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86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【学院动态】我院参加襄阳·武汉理工大学政校企合作推进会暨武汉理工大学首届“材料+”创新论坛</w:t>
      </w:r>
      <w:bookmarkEnd w:id="0"/>
      <w:r>
        <w:rPr>
          <w:rFonts w:hint="eastAsia" w:ascii="微软雅黑" w:hAnsi="微软雅黑" w:eastAsia="微软雅黑" w:cs="微软雅黑"/>
          <w:i w:val="0"/>
          <w:iCs w:val="0"/>
          <w:caps/>
          <w:color w:val="AAAAAA"/>
          <w:spacing w:val="12"/>
          <w:sz w:val="12"/>
          <w:szCs w:val="12"/>
          <w:shd w:val="clear" w:fill="FFFFFF"/>
        </w:rPr>
        <w:t>时间：2024-04-17</w:t>
      </w:r>
    </w:p>
    <w:p w14:paraId="2C4B1D12">
      <w:pPr>
        <w:keepNext w:val="0"/>
        <w:keepLines w:val="0"/>
        <w:widowControl/>
        <w:numPr>
          <w:ilvl w:val="0"/>
          <w:numId w:val="1"/>
        </w:numPr>
        <w:suppressLineNumbers w:val="0"/>
        <w:spacing w:before="0" w:beforeAutospacing="1" w:after="0" w:afterAutospacing="1"/>
        <w:ind w:left="0" w:hanging="360"/>
      </w:pPr>
    </w:p>
    <w:p w14:paraId="103BEAEE">
      <w:pPr>
        <w:keepNext w:val="0"/>
        <w:keepLines w:val="0"/>
        <w:widowControl/>
        <w:suppressLineNumbers w:val="0"/>
        <w:spacing w:before="0" w:beforeAutospacing="1" w:after="0" w:afterAutospacing="1" w:line="360" w:lineRule="atLeast"/>
        <w:ind w:left="0" w:right="0" w:firstLine="540"/>
        <w:jc w:val="both"/>
        <w:rPr>
          <w:color w:val="666666"/>
          <w:sz w:val="18"/>
          <w:szCs w:val="18"/>
        </w:rPr>
      </w:pPr>
      <w:r>
        <w:rPr>
          <w:rFonts w:ascii="仿宋" w:hAnsi="仿宋" w:eastAsia="仿宋" w:cs="仿宋"/>
          <w:i w:val="0"/>
          <w:iCs w:val="0"/>
          <w:caps w:val="0"/>
          <w:color w:val="333333"/>
          <w:spacing w:val="12"/>
          <w:sz w:val="27"/>
          <w:szCs w:val="27"/>
          <w:shd w:val="clear" w:fill="FFFFFF"/>
          <w:lang w:val="en-US"/>
        </w:rPr>
        <w:t>4</w:t>
      </w:r>
      <w:r>
        <w:rPr>
          <w:rFonts w:hint="eastAsia" w:ascii="仿宋" w:hAnsi="仿宋" w:eastAsia="仿宋" w:cs="仿宋"/>
          <w:i w:val="0"/>
          <w:iCs w:val="0"/>
          <w:caps w:val="0"/>
          <w:color w:val="333333"/>
          <w:spacing w:val="12"/>
          <w:sz w:val="27"/>
          <w:szCs w:val="27"/>
          <w:shd w:val="clear" w:fill="FFFFFF"/>
        </w:rPr>
        <w:t>月</w:t>
      </w:r>
      <w:r>
        <w:rPr>
          <w:rFonts w:hint="eastAsia" w:ascii="仿宋" w:hAnsi="仿宋" w:eastAsia="仿宋" w:cs="仿宋"/>
          <w:i w:val="0"/>
          <w:iCs w:val="0"/>
          <w:caps w:val="0"/>
          <w:color w:val="333333"/>
          <w:spacing w:val="12"/>
          <w:sz w:val="27"/>
          <w:szCs w:val="27"/>
          <w:shd w:val="clear" w:fill="FFFFFF"/>
          <w:lang w:val="en-US"/>
        </w:rPr>
        <w:t>14</w:t>
      </w:r>
      <w:r>
        <w:rPr>
          <w:rFonts w:hint="eastAsia" w:ascii="仿宋" w:hAnsi="仿宋" w:eastAsia="仿宋" w:cs="仿宋"/>
          <w:i w:val="0"/>
          <w:iCs w:val="0"/>
          <w:caps w:val="0"/>
          <w:color w:val="333333"/>
          <w:spacing w:val="12"/>
          <w:sz w:val="27"/>
          <w:szCs w:val="27"/>
          <w:shd w:val="clear" w:fill="FFFFFF"/>
        </w:rPr>
        <w:t>日，</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理襄共创 襄遇未来</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襄阳</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武汉理工大学政校企合作推进会暨武汉理工大学首届</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材料</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创新论坛活动在我校襄阳示范区举行。来自政校企三方的代表围绕进一步推进教育、科技、人才三位一体协同融合发展，推进学科交叉融合进行深入探讨，研究探索校地、校企在人才培养、创新创业、有组织科研成果转化等方面的合作新模式。省委常委、市委书记王祺扬，武汉理工大学党委书记信思金出席开幕式并讲话。市长王太晖致辞，武汉理工大学校长杨宗凯主持开幕式。中国工程院院士严新平，中国工程院院士、湖北隆中实验室主任傅正义，战略科学家苏宝连出席活动。</w:t>
      </w:r>
    </w:p>
    <w:p w14:paraId="73244116">
      <w:pPr>
        <w:keepNext w:val="0"/>
        <w:keepLines w:val="0"/>
        <w:widowControl/>
        <w:numPr>
          <w:ilvl w:val="0"/>
          <w:numId w:val="1"/>
        </w:numPr>
        <w:suppressLineNumbers w:val="0"/>
        <w:spacing w:before="0" w:beforeAutospacing="1" w:after="0" w:afterAutospacing="1"/>
        <w:ind w:left="0" w:hanging="360"/>
      </w:pPr>
    </w:p>
    <w:p w14:paraId="07F96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048250" cy="1676400"/>
            <wp:effectExtent l="0" t="0" r="1143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048250" cy="1676400"/>
                    </a:xfrm>
                    <a:prstGeom prst="rect">
                      <a:avLst/>
                    </a:prstGeom>
                    <a:noFill/>
                    <a:ln w="9525">
                      <a:noFill/>
                    </a:ln>
                  </pic:spPr>
                </pic:pic>
              </a:graphicData>
            </a:graphic>
          </wp:inline>
        </w:drawing>
      </w:r>
    </w:p>
    <w:p w14:paraId="37BE2404">
      <w:pPr>
        <w:keepNext w:val="0"/>
        <w:keepLines w:val="0"/>
        <w:widowControl/>
        <w:numPr>
          <w:ilvl w:val="0"/>
          <w:numId w:val="1"/>
        </w:numPr>
        <w:suppressLineNumbers w:val="0"/>
        <w:spacing w:before="0" w:beforeAutospacing="1" w:after="0" w:afterAutospacing="1"/>
        <w:ind w:left="0" w:hanging="360"/>
      </w:pPr>
    </w:p>
    <w:p w14:paraId="53C659FB">
      <w:pPr>
        <w:keepNext w:val="0"/>
        <w:keepLines w:val="0"/>
        <w:widowControl/>
        <w:suppressLineNumbers w:val="0"/>
        <w:spacing w:before="0" w:beforeAutospacing="1" w:after="0" w:afterAutospacing="1" w:line="360" w:lineRule="atLeast"/>
        <w:ind w:left="0" w:right="0" w:firstLine="540"/>
        <w:jc w:val="both"/>
        <w:rPr>
          <w:color w:val="666666"/>
          <w:sz w:val="18"/>
          <w:szCs w:val="18"/>
        </w:rPr>
      </w:pPr>
      <w:r>
        <w:rPr>
          <w:rFonts w:hint="eastAsia" w:ascii="仿宋" w:hAnsi="仿宋" w:eastAsia="仿宋" w:cs="仿宋"/>
          <w:i w:val="0"/>
          <w:iCs w:val="0"/>
          <w:caps w:val="0"/>
          <w:color w:val="333333"/>
          <w:spacing w:val="12"/>
          <w:sz w:val="27"/>
          <w:szCs w:val="27"/>
          <w:shd w:val="clear" w:fill="FFFFFF"/>
        </w:rPr>
        <w:t>开幕式上，双方就武汉理工大学襄阳示范区、湖北隆中实验室建设运营情况和武汉理工大学全方位支持襄阳示范区、湖北隆中实验室建设发展若干政策，襄阳市招才引智、招商引资相关政策进行解读。会上武汉理工</w:t>
      </w:r>
      <w:r>
        <w:rPr>
          <w:rFonts w:hint="eastAsia" w:ascii="仿宋" w:hAnsi="仿宋" w:eastAsia="仿宋" w:cs="仿宋"/>
          <w:i w:val="0"/>
          <w:iCs w:val="0"/>
          <w:caps w:val="0"/>
          <w:color w:val="333333"/>
          <w:spacing w:val="12"/>
          <w:sz w:val="27"/>
          <w:szCs w:val="27"/>
          <w:shd w:val="clear" w:fill="FFFFFF"/>
          <w:lang w:val="en-US"/>
        </w:rPr>
        <w:t>-</w:t>
      </w:r>
      <w:r>
        <w:rPr>
          <w:rFonts w:hint="eastAsia" w:ascii="仿宋" w:hAnsi="仿宋" w:eastAsia="仿宋" w:cs="仿宋"/>
          <w:i w:val="0"/>
          <w:iCs w:val="0"/>
          <w:caps w:val="0"/>
          <w:color w:val="333333"/>
          <w:spacing w:val="12"/>
          <w:sz w:val="27"/>
          <w:szCs w:val="27"/>
          <w:shd w:val="clear" w:fill="FFFFFF"/>
        </w:rPr>
        <w:t>汉江城建工程技术联合创新中心主任、武汉理工大学全球招聘教授、博士生导师冯谦教授牵头的千万级项目《</w:t>
      </w:r>
      <w:r>
        <w:rPr>
          <w:rFonts w:hint="eastAsia" w:ascii="仿宋" w:hAnsi="仿宋" w:eastAsia="仿宋" w:cs="仿宋"/>
          <w:i w:val="0"/>
          <w:iCs w:val="0"/>
          <w:caps w:val="0"/>
          <w:color w:val="333333"/>
          <w:spacing w:val="12"/>
          <w:sz w:val="27"/>
          <w:szCs w:val="27"/>
          <w:shd w:val="clear" w:fill="FFFFFF"/>
          <w:lang w:val="en-US"/>
        </w:rPr>
        <w:t>2024</w:t>
      </w:r>
      <w:r>
        <w:rPr>
          <w:rFonts w:hint="eastAsia" w:ascii="仿宋" w:hAnsi="仿宋" w:eastAsia="仿宋" w:cs="仿宋"/>
          <w:i w:val="0"/>
          <w:iCs w:val="0"/>
          <w:caps w:val="0"/>
          <w:color w:val="333333"/>
          <w:spacing w:val="12"/>
          <w:sz w:val="27"/>
          <w:szCs w:val="27"/>
          <w:shd w:val="clear" w:fill="FFFFFF"/>
        </w:rPr>
        <w:t>年度工程技术联合创新重点课题》进行现场签约，进一步推动学科建设、人才培养、科技创新成果与襄阳产业深度对接。</w:t>
      </w:r>
    </w:p>
    <w:p w14:paraId="1211DB87">
      <w:pPr>
        <w:keepNext w:val="0"/>
        <w:keepLines w:val="0"/>
        <w:widowControl/>
        <w:numPr>
          <w:ilvl w:val="0"/>
          <w:numId w:val="1"/>
        </w:numPr>
        <w:suppressLineNumbers w:val="0"/>
        <w:spacing w:before="0" w:beforeAutospacing="1" w:after="0" w:afterAutospacing="1"/>
        <w:ind w:left="0" w:hanging="360"/>
      </w:pPr>
    </w:p>
    <w:p w14:paraId="4F33AF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248275" cy="2724150"/>
            <wp:effectExtent l="0" t="0" r="9525"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48275" cy="2724150"/>
                    </a:xfrm>
                    <a:prstGeom prst="rect">
                      <a:avLst/>
                    </a:prstGeom>
                    <a:noFill/>
                    <a:ln w="9525">
                      <a:noFill/>
                    </a:ln>
                  </pic:spPr>
                </pic:pic>
              </a:graphicData>
            </a:graphic>
          </wp:inline>
        </w:drawing>
      </w:r>
    </w:p>
    <w:p w14:paraId="21D51930">
      <w:pPr>
        <w:keepNext w:val="0"/>
        <w:keepLines w:val="0"/>
        <w:widowControl/>
        <w:numPr>
          <w:ilvl w:val="0"/>
          <w:numId w:val="1"/>
        </w:numPr>
        <w:suppressLineNumbers w:val="0"/>
        <w:spacing w:before="0" w:beforeAutospacing="1" w:after="0" w:afterAutospacing="1"/>
        <w:ind w:left="0" w:hanging="360"/>
      </w:pPr>
    </w:p>
    <w:p w14:paraId="02B2C571">
      <w:pPr>
        <w:keepNext w:val="0"/>
        <w:keepLines w:val="0"/>
        <w:widowControl/>
        <w:suppressLineNumbers w:val="0"/>
        <w:spacing w:before="0" w:beforeAutospacing="1" w:after="0" w:afterAutospacing="1" w:line="360" w:lineRule="atLeast"/>
        <w:ind w:left="0" w:right="0" w:firstLine="540"/>
        <w:jc w:val="both"/>
        <w:rPr>
          <w:color w:val="666666"/>
          <w:sz w:val="18"/>
          <w:szCs w:val="18"/>
        </w:rPr>
      </w:pPr>
      <w:r>
        <w:rPr>
          <w:rFonts w:hint="eastAsia" w:ascii="仿宋" w:hAnsi="仿宋" w:eastAsia="仿宋" w:cs="仿宋"/>
          <w:i w:val="0"/>
          <w:iCs w:val="0"/>
          <w:caps w:val="0"/>
          <w:color w:val="333333"/>
          <w:spacing w:val="12"/>
          <w:sz w:val="27"/>
          <w:szCs w:val="27"/>
          <w:shd w:val="clear" w:fill="FFFFFF"/>
        </w:rPr>
        <w:t>开幕式后，与会院士专家结合最新研究成果作专题报告，院长李开源、副院长吕伟带领团队围绕具体合作项目进行深入探讨，以深化合作为纽带，以科技创新为动力，联手攻克更多关键核心技术，培养更多发展所需的创新人才，共同书写襄阳市乃至全省科技创新高质量发展的辉煌明天。</w:t>
      </w:r>
    </w:p>
    <w:p w14:paraId="295D013F">
      <w:pPr>
        <w:keepNext w:val="0"/>
        <w:keepLines w:val="0"/>
        <w:widowControl/>
        <w:numPr>
          <w:ilvl w:val="0"/>
          <w:numId w:val="1"/>
        </w:numPr>
        <w:suppressLineNumbers w:val="0"/>
        <w:spacing w:before="0" w:beforeAutospacing="1" w:after="0" w:afterAutospacing="1"/>
        <w:ind w:left="0" w:hanging="360"/>
      </w:pPr>
    </w:p>
    <w:p w14:paraId="086F7F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257800" cy="3257550"/>
            <wp:effectExtent l="0" t="0" r="0" b="381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257800" cy="3257550"/>
                    </a:xfrm>
                    <a:prstGeom prst="rect">
                      <a:avLst/>
                    </a:prstGeom>
                    <a:noFill/>
                    <a:ln w="9525">
                      <a:noFill/>
                    </a:ln>
                  </pic:spPr>
                </pic:pic>
              </a:graphicData>
            </a:graphic>
          </wp:inline>
        </w:drawing>
      </w:r>
    </w:p>
    <w:p w14:paraId="5F4D857B">
      <w:pPr>
        <w:keepNext w:val="0"/>
        <w:keepLines w:val="0"/>
        <w:widowControl/>
        <w:numPr>
          <w:ilvl w:val="0"/>
          <w:numId w:val="1"/>
        </w:numPr>
        <w:suppressLineNumbers w:val="0"/>
        <w:spacing w:before="0" w:beforeAutospacing="1" w:after="0" w:afterAutospacing="1"/>
        <w:ind w:left="0" w:hanging="360"/>
      </w:pPr>
    </w:p>
    <w:p w14:paraId="2F9D8C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会后冯谦教授一行，深入汉江城建集团承建的襄阳综合保税区总部经济区项目进行调研，实地查看了施工现场，了解施工进度、质量控制、安全管理、材料使用和技术标准执行等情况。与项目经理、工程技术人员进行深入交流，详细就正在建设施工的超高层桩基础、主体结构、安全操作平台等施工方案进行了探讨，对施工中遇到的问题进行分析，为后续施工过程中可能遇到的技术难题、安全隐患、环保要求提出了建议。充分发挥工程技术联合创新中心的作用，促进产学研融合，借力互补，通过技术总结、研究、创新，解决项目一线存在的问题，提高工程质量和生产效率，促进校企合作高质量发展。</w:t>
      </w:r>
    </w:p>
    <w:p w14:paraId="4A00F291">
      <w:pPr>
        <w:keepNext w:val="0"/>
        <w:keepLines w:val="0"/>
        <w:widowControl/>
        <w:numPr>
          <w:ilvl w:val="0"/>
          <w:numId w:val="1"/>
        </w:numPr>
        <w:suppressLineNumbers w:val="0"/>
        <w:spacing w:before="0" w:beforeAutospacing="1" w:after="0" w:afterAutospacing="1"/>
        <w:ind w:left="0" w:hanging="360"/>
      </w:pPr>
    </w:p>
    <w:p w14:paraId="2A215E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267325" cy="3943350"/>
            <wp:effectExtent l="0" t="0" r="5715" b="381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267325" cy="3943350"/>
                    </a:xfrm>
                    <a:prstGeom prst="rect">
                      <a:avLst/>
                    </a:prstGeom>
                    <a:noFill/>
                    <a:ln w="9525">
                      <a:noFill/>
                    </a:ln>
                  </pic:spPr>
                </pic:pic>
              </a:graphicData>
            </a:graphic>
          </wp:inline>
        </w:drawing>
      </w:r>
    </w:p>
    <w:p w14:paraId="27503308">
      <w:pPr>
        <w:keepNext w:val="0"/>
        <w:keepLines w:val="0"/>
        <w:widowControl/>
        <w:numPr>
          <w:ilvl w:val="0"/>
          <w:numId w:val="1"/>
        </w:numPr>
        <w:suppressLineNumbers w:val="0"/>
        <w:spacing w:before="0" w:beforeAutospacing="1" w:after="0" w:afterAutospacing="1"/>
        <w:ind w:left="0" w:hanging="360"/>
      </w:pPr>
    </w:p>
    <w:p w14:paraId="265BCD70">
      <w:pPr>
        <w:keepNext w:val="0"/>
        <w:keepLines w:val="0"/>
        <w:widowControl/>
        <w:suppressLineNumbers w:val="0"/>
        <w:spacing w:before="0" w:beforeAutospacing="1" w:after="0" w:afterAutospacing="1" w:line="360" w:lineRule="atLeast"/>
        <w:ind w:left="0" w:right="0" w:firstLine="54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通讯员：李墨潇  审核：陈先锋</w:t>
      </w:r>
    </w:p>
    <w:p w14:paraId="0945D8B6">
      <w:pPr>
        <w:keepNext w:val="0"/>
        <w:keepLines w:val="0"/>
        <w:widowControl/>
        <w:numPr>
          <w:ilvl w:val="0"/>
          <w:numId w:val="1"/>
        </w:numPr>
        <w:suppressLineNumbers w:val="0"/>
        <w:spacing w:before="0" w:beforeAutospacing="1" w:after="0" w:afterAutospacing="1"/>
        <w:ind w:left="0" w:hanging="360"/>
      </w:pPr>
    </w:p>
    <w:p w14:paraId="1E0A9C6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DC9A83"/>
    <w:multiLevelType w:val="multilevel"/>
    <w:tmpl w:val="DEDC9A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963991"/>
    <w:rsid w:val="19963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2025-07-24T02:57:00Z</dcterms:created>
  <dc:creator>訸諭</dc:creator>
  <cp:lastModifiedBy>訸諭</cp:lastModifiedBy>
  <dcterms:modified xsi:type="dcterms:W3CDTF">2025-07-24T02:57:52Z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7C766526CF0D4B6889F5B4AC0141F12C_11</vt:lpwstr>
  </property>
  <property fmtid="{D5CDD505-2E9C-101B-9397-08002B2CF9AE}" pid="4" name="KSOTemplateDocerSaveRecord">
    <vt:lpwstr>eyJoZGlkIjoiMmM0ZDZlNTBmNzhmNzgzYzRiODYyNWYyYjY0ZDM0NDUiLCJ1c2VySWQiOiIxMjYyOTI4MTk3In0=</vt:lpwstr>
  </property>
</Properties>
</file>