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3D4E7B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80" w:afterAutospacing="0"/>
        <w:ind w:left="0" w:right="0" w:firstLine="0"/>
        <w:jc w:val="center"/>
        <w:rPr>
          <w:rFonts w:ascii="微软雅黑" w:hAnsi="微软雅黑" w:eastAsia="微软雅黑" w:cs="微软雅黑"/>
          <w:i w:val="0"/>
          <w:iCs w:val="0"/>
          <w:caps w:val="0"/>
          <w:color w:val="333333"/>
          <w:spacing w:val="12"/>
          <w:sz w:val="19"/>
          <w:szCs w:val="19"/>
        </w:rPr>
      </w:pPr>
      <w:bookmarkStart w:id="0" w:name="_GoBack"/>
      <w:r>
        <w:rPr>
          <w:rFonts w:hint="eastAsia" w:ascii="微软雅黑" w:hAnsi="微软雅黑" w:eastAsia="微软雅黑" w:cs="微软雅黑"/>
          <w:b w:val="0"/>
          <w:bCs w:val="0"/>
          <w:i w:val="0"/>
          <w:iCs w:val="0"/>
          <w:caps w:val="0"/>
          <w:color w:val="333333"/>
          <w:spacing w:val="12"/>
          <w:sz w:val="24"/>
          <w:szCs w:val="24"/>
          <w:shd w:val="clear" w:fill="FFFFFF"/>
        </w:rPr>
        <w:t>【学院动态】筑牢安全防线，守护师生安全—学院开展实验室安全专项检查</w:t>
      </w:r>
      <w:bookmarkEnd w:id="0"/>
      <w:r>
        <w:rPr>
          <w:rFonts w:hint="eastAsia" w:ascii="微软雅黑" w:hAnsi="微软雅黑" w:eastAsia="微软雅黑" w:cs="微软雅黑"/>
          <w:i w:val="0"/>
          <w:iCs w:val="0"/>
          <w:caps/>
          <w:color w:val="AAAAAA"/>
          <w:spacing w:val="12"/>
          <w:sz w:val="12"/>
          <w:szCs w:val="12"/>
          <w:shd w:val="clear" w:fill="FFFFFF"/>
        </w:rPr>
        <w:t>时间：2024-11-02</w:t>
      </w:r>
    </w:p>
    <w:p w14:paraId="4FFAF035">
      <w:pPr>
        <w:keepNext w:val="0"/>
        <w:keepLines w:val="0"/>
        <w:widowControl/>
        <w:numPr>
          <w:ilvl w:val="0"/>
          <w:numId w:val="1"/>
        </w:numPr>
        <w:suppressLineNumbers w:val="0"/>
        <w:spacing w:before="0" w:beforeAutospacing="1" w:after="0" w:afterAutospacing="1"/>
        <w:ind w:left="0" w:hanging="360"/>
      </w:pPr>
    </w:p>
    <w:p w14:paraId="054FEE97">
      <w:pPr>
        <w:pStyle w:val="2"/>
        <w:keepNext w:val="0"/>
        <w:keepLines w:val="0"/>
        <w:widowControl/>
        <w:suppressLineNumbers w:val="0"/>
        <w:spacing w:line="360" w:lineRule="atLeast"/>
        <w:ind w:left="0"/>
        <w:jc w:val="left"/>
        <w:rPr>
          <w:color w:val="666666"/>
          <w:sz w:val="18"/>
          <w:szCs w:val="18"/>
        </w:rPr>
      </w:pPr>
      <w:r>
        <w:rPr>
          <w:rFonts w:hint="eastAsia" w:ascii="微软雅黑" w:hAnsi="微软雅黑" w:eastAsia="微软雅黑" w:cs="微软雅黑"/>
          <w:i w:val="0"/>
          <w:iCs w:val="0"/>
          <w:caps w:val="0"/>
          <w:color w:val="666666"/>
          <w:spacing w:val="12"/>
          <w:sz w:val="18"/>
          <w:szCs w:val="18"/>
          <w:bdr w:val="none" w:color="auto" w:sz="0" w:space="0"/>
          <w:shd w:val="clear" w:fill="FFFFFF"/>
        </w:rPr>
        <w:t>　　</w:t>
      </w:r>
      <w:r>
        <w:rPr>
          <w:rFonts w:ascii="仿宋" w:hAnsi="仿宋" w:eastAsia="仿宋" w:cs="仿宋"/>
          <w:i w:val="0"/>
          <w:iCs w:val="0"/>
          <w:caps w:val="0"/>
          <w:color w:val="666666"/>
          <w:spacing w:val="12"/>
          <w:sz w:val="18"/>
          <w:szCs w:val="18"/>
          <w:bdr w:val="none" w:color="auto" w:sz="0" w:space="0"/>
          <w:shd w:val="clear" w:fill="FFFFFF"/>
        </w:rPr>
        <w:t> </w:t>
      </w:r>
    </w:p>
    <w:p w14:paraId="49D052BF">
      <w:pPr>
        <w:keepNext w:val="0"/>
        <w:keepLines w:val="0"/>
        <w:widowControl/>
        <w:numPr>
          <w:ilvl w:val="0"/>
          <w:numId w:val="1"/>
        </w:numPr>
        <w:suppressLineNumbers w:val="0"/>
        <w:spacing w:before="0" w:beforeAutospacing="1" w:after="0" w:afterAutospacing="1"/>
        <w:ind w:left="0" w:hanging="360"/>
      </w:pPr>
    </w:p>
    <w:p w14:paraId="2A6B1DDB">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eastAsia" w:ascii="微软雅黑" w:hAnsi="微软雅黑" w:eastAsia="微软雅黑" w:cs="微软雅黑"/>
          <w:i w:val="0"/>
          <w:iCs w:val="0"/>
          <w:caps w:val="0"/>
          <w:color w:val="333333"/>
          <w:spacing w:val="12"/>
          <w:sz w:val="19"/>
          <w:szCs w:val="19"/>
        </w:rPr>
      </w:pPr>
      <w:r>
        <w:rPr>
          <w:rFonts w:hint="eastAsia" w:ascii="微软雅黑" w:hAnsi="微软雅黑" w:eastAsia="微软雅黑" w:cs="微软雅黑"/>
          <w:i w:val="0"/>
          <w:iCs w:val="0"/>
          <w:caps w:val="0"/>
          <w:color w:val="333333"/>
          <w:spacing w:val="12"/>
          <w:sz w:val="19"/>
          <w:szCs w:val="19"/>
          <w:bdr w:val="none" w:color="auto" w:sz="0" w:space="0"/>
          <w:shd w:val="clear" w:fill="FFFFFF"/>
        </w:rPr>
        <w:t>　　</w:t>
      </w:r>
      <w:r>
        <w:rPr>
          <w:rFonts w:hint="eastAsia" w:ascii="仿宋" w:hAnsi="仿宋" w:eastAsia="仿宋" w:cs="仿宋"/>
          <w:i w:val="0"/>
          <w:iCs w:val="0"/>
          <w:caps w:val="0"/>
          <w:color w:val="333333"/>
          <w:spacing w:val="12"/>
          <w:sz w:val="27"/>
          <w:szCs w:val="27"/>
          <w:bdr w:val="none" w:color="auto" w:sz="0" w:space="0"/>
          <w:shd w:val="clear" w:fill="FFFFFF"/>
        </w:rPr>
        <w:t>10月31日，学院开展南湖实验室安全的专项检查，由学院党委副书记廖明静，实验室管理工作人员雷春英、蒋悦，学工办主任周聪聪，研究生辅导员聂雨晴以及学生党员组成的各实验室安全信息员公共参与了检查。</w:t>
      </w:r>
    </w:p>
    <w:p w14:paraId="0FD1A9D1">
      <w:pPr>
        <w:keepNext w:val="0"/>
        <w:keepLines w:val="0"/>
        <w:widowControl/>
        <w:numPr>
          <w:ilvl w:val="0"/>
          <w:numId w:val="1"/>
        </w:numPr>
        <w:suppressLineNumbers w:val="0"/>
        <w:spacing w:before="0" w:beforeAutospacing="1" w:after="0" w:afterAutospacing="1"/>
        <w:ind w:left="0" w:hanging="360"/>
      </w:pPr>
    </w:p>
    <w:p w14:paraId="614870A7">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eastAsia" w:ascii="微软雅黑" w:hAnsi="微软雅黑" w:eastAsia="微软雅黑" w:cs="微软雅黑"/>
          <w:i w:val="0"/>
          <w:iCs w:val="0"/>
          <w:caps w:val="0"/>
          <w:color w:val="333333"/>
          <w:spacing w:val="12"/>
          <w:sz w:val="19"/>
          <w:szCs w:val="19"/>
        </w:rPr>
      </w:pPr>
      <w:r>
        <w:rPr>
          <w:rFonts w:hint="eastAsia" w:ascii="微软雅黑" w:hAnsi="微软雅黑" w:eastAsia="微软雅黑" w:cs="微软雅黑"/>
          <w:i w:val="0"/>
          <w:iCs w:val="0"/>
          <w:caps w:val="0"/>
          <w:color w:val="333333"/>
          <w:spacing w:val="12"/>
          <w:sz w:val="27"/>
          <w:szCs w:val="27"/>
          <w:bdr w:val="none" w:color="auto" w:sz="0" w:space="0"/>
          <w:shd w:val="clear" w:fill="FFFFFF"/>
        </w:rPr>
        <w:t>　　</w:t>
      </w:r>
      <w:r>
        <w:rPr>
          <w:rFonts w:hint="eastAsia" w:ascii="仿宋" w:hAnsi="仿宋" w:eastAsia="仿宋" w:cs="仿宋"/>
          <w:i w:val="0"/>
          <w:iCs w:val="0"/>
          <w:caps w:val="0"/>
          <w:color w:val="333333"/>
          <w:spacing w:val="12"/>
          <w:sz w:val="27"/>
          <w:szCs w:val="27"/>
          <w:bdr w:val="none" w:color="auto" w:sz="0" w:space="0"/>
          <w:shd w:val="clear" w:fill="FFFFFF"/>
        </w:rPr>
        <w:t>本次重点检查了本科生实验室教学仪器设备运行情况、实验室设备配置、用电用水安全、废弃物存储与管理安全、危险化学品存量及储存条件等多个方面。同时，在检查过程中对气瓶柜、试剂柜等设施的安装位置与布局合理性进行了重点关注，确保实验室的硬件设施达到安全标准。此外，检查组还详细了解了实验室当前的管理状况，包括安全管理制度的落实情况、安全教育培训的开展情况等。</w:t>
      </w:r>
    </w:p>
    <w:p w14:paraId="7C90C42C">
      <w:pPr>
        <w:keepNext w:val="0"/>
        <w:keepLines w:val="0"/>
        <w:widowControl/>
        <w:numPr>
          <w:ilvl w:val="0"/>
          <w:numId w:val="1"/>
        </w:numPr>
        <w:suppressLineNumbers w:val="0"/>
        <w:spacing w:before="0" w:beforeAutospacing="1" w:after="0" w:afterAutospacing="1"/>
        <w:ind w:left="0" w:hanging="360"/>
      </w:pPr>
    </w:p>
    <w:p w14:paraId="56768B5C">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center"/>
        <w:rPr>
          <w:rFonts w:hint="eastAsia" w:ascii="微软雅黑" w:hAnsi="微软雅黑" w:eastAsia="微软雅黑" w:cs="微软雅黑"/>
          <w:i w:val="0"/>
          <w:iCs w:val="0"/>
          <w:caps w:val="0"/>
          <w:color w:val="333333"/>
          <w:spacing w:val="12"/>
          <w:sz w:val="19"/>
          <w:szCs w:val="19"/>
        </w:rPr>
      </w:pPr>
      <w:r>
        <w:rPr>
          <w:rFonts w:hint="eastAsia" w:ascii="微软雅黑" w:hAnsi="微软雅黑" w:eastAsia="微软雅黑" w:cs="微软雅黑"/>
          <w:i w:val="0"/>
          <w:iCs w:val="0"/>
          <w:caps w:val="0"/>
          <w:color w:val="333333"/>
          <w:spacing w:val="12"/>
          <w:sz w:val="36"/>
          <w:szCs w:val="36"/>
          <w:bdr w:val="none" w:color="auto" w:sz="0" w:space="0"/>
          <w:shd w:val="clear" w:fill="FFFFFF"/>
        </w:rPr>
        <w:t>　　</w:t>
      </w:r>
      <w:r>
        <w:rPr>
          <w:rFonts w:hint="eastAsia" w:ascii="微软雅黑" w:hAnsi="微软雅黑" w:eastAsia="微软雅黑" w:cs="微软雅黑"/>
          <w:i w:val="0"/>
          <w:iCs w:val="0"/>
          <w:caps w:val="0"/>
          <w:color w:val="333333"/>
          <w:spacing w:val="12"/>
          <w:sz w:val="36"/>
          <w:szCs w:val="36"/>
          <w:bdr w:val="none" w:color="auto" w:sz="0" w:space="0"/>
          <w:shd w:val="clear" w:fill="FFFFFF"/>
        </w:rPr>
        <w:drawing>
          <wp:inline distT="0" distB="0" distL="114300" distR="114300">
            <wp:extent cx="5715000" cy="5715000"/>
            <wp:effectExtent l="0" t="0" r="0" b="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5715000" cy="5715000"/>
                    </a:xfrm>
                    <a:prstGeom prst="rect">
                      <a:avLst/>
                    </a:prstGeom>
                    <a:noFill/>
                    <a:ln w="9525">
                      <a:noFill/>
                    </a:ln>
                  </pic:spPr>
                </pic:pic>
              </a:graphicData>
            </a:graphic>
          </wp:inline>
        </w:drawing>
      </w:r>
    </w:p>
    <w:p w14:paraId="7441EEF4">
      <w:pPr>
        <w:keepNext w:val="0"/>
        <w:keepLines w:val="0"/>
        <w:widowControl/>
        <w:numPr>
          <w:ilvl w:val="0"/>
          <w:numId w:val="1"/>
        </w:numPr>
        <w:suppressLineNumbers w:val="0"/>
        <w:spacing w:before="0" w:beforeAutospacing="1" w:after="0" w:afterAutospacing="1"/>
        <w:ind w:left="0" w:hanging="360"/>
      </w:pPr>
    </w:p>
    <w:p w14:paraId="63C47A39">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eastAsia" w:ascii="微软雅黑" w:hAnsi="微软雅黑" w:eastAsia="微软雅黑" w:cs="微软雅黑"/>
          <w:i w:val="0"/>
          <w:iCs w:val="0"/>
          <w:caps w:val="0"/>
          <w:color w:val="333333"/>
          <w:spacing w:val="12"/>
          <w:sz w:val="19"/>
          <w:szCs w:val="19"/>
        </w:rPr>
      </w:pPr>
      <w:r>
        <w:rPr>
          <w:rFonts w:hint="eastAsia" w:ascii="微软雅黑" w:hAnsi="微软雅黑" w:eastAsia="微软雅黑" w:cs="微软雅黑"/>
          <w:i w:val="0"/>
          <w:iCs w:val="0"/>
          <w:caps w:val="0"/>
          <w:color w:val="333333"/>
          <w:spacing w:val="12"/>
          <w:sz w:val="27"/>
          <w:szCs w:val="27"/>
          <w:bdr w:val="none" w:color="auto" w:sz="0" w:space="0"/>
          <w:shd w:val="clear" w:fill="FFFFFF"/>
        </w:rPr>
        <w:t>　　</w:t>
      </w:r>
      <w:r>
        <w:rPr>
          <w:rFonts w:hint="eastAsia" w:ascii="仿宋" w:hAnsi="仿宋" w:eastAsia="仿宋" w:cs="仿宋"/>
          <w:i w:val="0"/>
          <w:iCs w:val="0"/>
          <w:caps w:val="0"/>
          <w:color w:val="333333"/>
          <w:spacing w:val="12"/>
          <w:sz w:val="27"/>
          <w:szCs w:val="27"/>
          <w:bdr w:val="none" w:color="auto" w:sz="0" w:space="0"/>
          <w:shd w:val="clear" w:fill="FFFFFF"/>
        </w:rPr>
        <w:t>安全无小事，预防为主，应在平时。本次实验室安全检查及时发现潜在的安全隐患、限期整改消除实验室安全隐患问题。后续学院将继续加强实验室安全管理工作，依据实验室分级，定期开展实验室安全检查，保障实验安全，促进平安校园建设。</w:t>
      </w:r>
    </w:p>
    <w:p w14:paraId="7051D187">
      <w:pPr>
        <w:keepNext w:val="0"/>
        <w:keepLines w:val="0"/>
        <w:widowControl/>
        <w:numPr>
          <w:ilvl w:val="0"/>
          <w:numId w:val="1"/>
        </w:numPr>
        <w:suppressLineNumbers w:val="0"/>
        <w:spacing w:before="0" w:beforeAutospacing="1" w:after="0" w:afterAutospacing="1"/>
        <w:ind w:left="0" w:hanging="360"/>
      </w:pPr>
    </w:p>
    <w:p w14:paraId="6ED7584E">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right"/>
        <w:rPr>
          <w:rFonts w:hint="eastAsia" w:ascii="微软雅黑" w:hAnsi="微软雅黑" w:eastAsia="微软雅黑" w:cs="微软雅黑"/>
          <w:i w:val="0"/>
          <w:iCs w:val="0"/>
          <w:caps w:val="0"/>
          <w:color w:val="333333"/>
          <w:spacing w:val="12"/>
          <w:sz w:val="19"/>
          <w:szCs w:val="19"/>
        </w:rPr>
      </w:pPr>
      <w:r>
        <w:rPr>
          <w:rFonts w:hint="eastAsia" w:ascii="微软雅黑" w:hAnsi="微软雅黑" w:eastAsia="微软雅黑" w:cs="微软雅黑"/>
          <w:i w:val="0"/>
          <w:iCs w:val="0"/>
          <w:caps w:val="0"/>
          <w:color w:val="333333"/>
          <w:spacing w:val="12"/>
          <w:sz w:val="27"/>
          <w:szCs w:val="27"/>
          <w:bdr w:val="none" w:color="auto" w:sz="0" w:space="0"/>
          <w:shd w:val="clear" w:fill="FFFFFF"/>
        </w:rPr>
        <w:t>　　</w:t>
      </w:r>
      <w:r>
        <w:rPr>
          <w:rFonts w:hint="eastAsia" w:ascii="仿宋" w:hAnsi="仿宋" w:eastAsia="仿宋" w:cs="仿宋"/>
          <w:i w:val="0"/>
          <w:iCs w:val="0"/>
          <w:caps w:val="0"/>
          <w:color w:val="333333"/>
          <w:spacing w:val="12"/>
          <w:sz w:val="27"/>
          <w:szCs w:val="27"/>
          <w:bdr w:val="none" w:color="auto" w:sz="0" w:space="0"/>
          <w:shd w:val="clear" w:fill="FFFFFF"/>
        </w:rPr>
        <w:t>通讯员：刘唯康、聂雨晴  审核：廖明静</w:t>
      </w:r>
    </w:p>
    <w:p w14:paraId="3DA37ED7">
      <w:pPr>
        <w:keepNext w:val="0"/>
        <w:keepLines w:val="0"/>
        <w:widowControl/>
        <w:numPr>
          <w:ilvl w:val="0"/>
          <w:numId w:val="1"/>
        </w:numPr>
        <w:suppressLineNumbers w:val="0"/>
        <w:spacing w:before="0" w:beforeAutospacing="1" w:after="0" w:afterAutospacing="1"/>
        <w:ind w:left="0" w:hanging="360"/>
      </w:pPr>
    </w:p>
    <w:p w14:paraId="51A1A5D4"/>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C10540E"/>
    <w:multiLevelType w:val="multilevel"/>
    <w:tmpl w:val="9C10540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EFA3073"/>
    <w:rsid w:val="3EFA30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0</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2025-07-24T02:43:00Z</dcterms:created>
  <dc:creator>訸諭</dc:creator>
  <cp:lastModifiedBy>訸諭</cp:lastModifiedBy>
  <dcterms:modified xsi:type="dcterms:W3CDTF">2025-07-24T02:43:57Z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6B25622D82E7468CBF92267263F1E135_11</vt:lpwstr>
  </property>
  <property fmtid="{D5CDD505-2E9C-101B-9397-08002B2CF9AE}" pid="4" name="KSOTemplateDocerSaveRecord">
    <vt:lpwstr>eyJoZGlkIjoiMmM0ZDZlNTBmNzhmNzgzYzRiODYyNWYyYjY0ZDM0NDUiLCJ1c2VySWQiOiIxMjYyOTI4MTk3In0=</vt:lpwstr>
  </property>
</Properties>
</file>