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123F2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r>
        <w:rPr>
          <w:rFonts w:hint="eastAsia" w:ascii="微软雅黑" w:hAnsi="微软雅黑" w:eastAsia="微软雅黑" w:cs="微软雅黑"/>
          <w:b w:val="0"/>
          <w:bCs w:val="0"/>
          <w:i w:val="0"/>
          <w:iCs w:val="0"/>
          <w:caps w:val="0"/>
          <w:color w:val="333333"/>
          <w:spacing w:val="12"/>
          <w:sz w:val="24"/>
          <w:szCs w:val="24"/>
          <w:shd w:val="clear" w:fill="FFFFFF"/>
        </w:rPr>
        <w:br w:type="textWrapping"/>
      </w: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【招生宣传】安全应急学院“高校—高中”交流促进会顺利举行</w:t>
      </w:r>
      <w:bookmarkEnd w:id="0"/>
      <w:r>
        <w:rPr>
          <w:rFonts w:hint="eastAsia" w:ascii="微软雅黑" w:hAnsi="微软雅黑" w:eastAsia="微软雅黑" w:cs="微软雅黑"/>
          <w:i w:val="0"/>
          <w:iCs w:val="0"/>
          <w:caps/>
          <w:color w:val="AAAAAA"/>
          <w:spacing w:val="12"/>
          <w:sz w:val="12"/>
          <w:szCs w:val="12"/>
          <w:shd w:val="clear" w:fill="FFFFFF"/>
        </w:rPr>
        <w:t>时间：2024-04-01</w:t>
      </w:r>
    </w:p>
    <w:p w14:paraId="423F117B">
      <w:pPr>
        <w:keepNext w:val="0"/>
        <w:keepLines w:val="0"/>
        <w:widowControl/>
        <w:numPr>
          <w:ilvl w:val="0"/>
          <w:numId w:val="1"/>
        </w:numPr>
        <w:suppressLineNumbers w:val="0"/>
        <w:spacing w:before="0" w:beforeAutospacing="1" w:after="0" w:afterAutospacing="1"/>
        <w:ind w:left="0" w:hanging="360"/>
      </w:pPr>
    </w:p>
    <w:p w14:paraId="676521DA">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both"/>
        <w:rPr>
          <w:rFonts w:hint="eastAsia" w:ascii="微软雅黑" w:hAnsi="微软雅黑" w:eastAsia="微软雅黑" w:cs="微软雅黑"/>
          <w:i w:val="0"/>
          <w:iCs w:val="0"/>
          <w:caps w:val="0"/>
          <w:color w:val="333333"/>
          <w:spacing w:val="12"/>
          <w:sz w:val="19"/>
          <w:szCs w:val="19"/>
        </w:rPr>
      </w:pPr>
      <w:r>
        <w:rPr>
          <w:rFonts w:ascii="仿宋" w:hAnsi="仿宋" w:eastAsia="仿宋" w:cs="仿宋"/>
          <w:i w:val="0"/>
          <w:iCs w:val="0"/>
          <w:caps w:val="0"/>
          <w:color w:val="333333"/>
          <w:spacing w:val="12"/>
          <w:sz w:val="27"/>
          <w:szCs w:val="27"/>
          <w:bdr w:val="none" w:color="auto" w:sz="0" w:space="0"/>
          <w:shd w:val="clear" w:fill="FFFFFF"/>
        </w:rPr>
        <w:t>    为加强高校与高中之间的交流合作，共同推动教育事业发展，提高人才培养质量，2024年3月29日下午，安全应急学院在南湖图书馆多功能报告厅举行“高校—高中”交流促进会。安全应急学院招生宣传工作组相关领导、老师和安徽省、武汉市黄陂区以及东西湖区部分高中代表参加了本次会议，会议由学院党委副书记王珺主持。</w:t>
      </w:r>
    </w:p>
    <w:p w14:paraId="3C573478">
      <w:pPr>
        <w:keepNext w:val="0"/>
        <w:keepLines w:val="0"/>
        <w:widowControl/>
        <w:numPr>
          <w:ilvl w:val="0"/>
          <w:numId w:val="1"/>
        </w:numPr>
        <w:suppressLineNumbers w:val="0"/>
        <w:spacing w:before="0" w:beforeAutospacing="1" w:after="0" w:afterAutospacing="1"/>
        <w:ind w:left="0" w:hanging="360"/>
      </w:pPr>
    </w:p>
    <w:p w14:paraId="4F3AF914">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center"/>
        <w:rPr>
          <w:rFonts w:hint="eastAsia" w:ascii="微软雅黑" w:hAnsi="微软雅黑" w:eastAsia="微软雅黑" w:cs="微软雅黑"/>
          <w:i w:val="0"/>
          <w:iCs w:val="0"/>
          <w:caps w:val="0"/>
          <w:color w:val="333333"/>
          <w:spacing w:val="12"/>
          <w:sz w:val="19"/>
          <w:szCs w:val="19"/>
        </w:rPr>
      </w:pPr>
      <w:r>
        <w:rPr>
          <w:rFonts w:hint="eastAsia" w:ascii="仿宋" w:hAnsi="仿宋" w:eastAsia="仿宋" w:cs="仿宋"/>
          <w:i w:val="0"/>
          <w:iCs w:val="0"/>
          <w:caps w:val="0"/>
          <w:color w:val="333333"/>
          <w:spacing w:val="12"/>
          <w:sz w:val="27"/>
          <w:szCs w:val="27"/>
          <w:bdr w:val="none" w:color="auto" w:sz="0" w:space="0"/>
          <w:shd w:val="clear" w:fill="FFFFFF"/>
        </w:rPr>
        <w:drawing>
          <wp:inline distT="0" distB="0" distL="114300" distR="114300">
            <wp:extent cx="2143125" cy="1428750"/>
            <wp:effectExtent l="0" t="0" r="5715" b="3810"/>
            <wp:docPr id="3"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IMG_256"/>
                    <pic:cNvPicPr>
                      <a:picLocks noChangeAspect="1"/>
                    </pic:cNvPicPr>
                  </pic:nvPicPr>
                  <pic:blipFill>
                    <a:blip r:embed="rId4"/>
                    <a:stretch>
                      <a:fillRect/>
                    </a:stretch>
                  </pic:blipFill>
                  <pic:spPr>
                    <a:xfrm>
                      <a:off x="0" y="0"/>
                      <a:ext cx="2143125" cy="1428750"/>
                    </a:xfrm>
                    <a:prstGeom prst="rect">
                      <a:avLst/>
                    </a:prstGeom>
                    <a:noFill/>
                    <a:ln w="9525">
                      <a:noFill/>
                    </a:ln>
                  </pic:spPr>
                </pic:pic>
              </a:graphicData>
            </a:graphic>
          </wp:inline>
        </w:drawing>
      </w:r>
      <w:r>
        <w:rPr>
          <w:rFonts w:hint="eastAsia" w:ascii="仿宋" w:hAnsi="仿宋" w:eastAsia="仿宋" w:cs="仿宋"/>
          <w:i w:val="0"/>
          <w:iCs w:val="0"/>
          <w:caps w:val="0"/>
          <w:color w:val="333333"/>
          <w:spacing w:val="12"/>
          <w:sz w:val="27"/>
          <w:szCs w:val="27"/>
          <w:bdr w:val="none" w:color="auto" w:sz="0" w:space="0"/>
          <w:shd w:val="clear" w:fill="FFFFFF"/>
        </w:rPr>
        <w:drawing>
          <wp:inline distT="0" distB="0" distL="114300" distR="114300">
            <wp:extent cx="2143125" cy="1428750"/>
            <wp:effectExtent l="0" t="0" r="5715" b="3810"/>
            <wp:docPr id="1"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IMG_257"/>
                    <pic:cNvPicPr>
                      <a:picLocks noChangeAspect="1"/>
                    </pic:cNvPicPr>
                  </pic:nvPicPr>
                  <pic:blipFill>
                    <a:blip r:embed="rId5"/>
                    <a:stretch>
                      <a:fillRect/>
                    </a:stretch>
                  </pic:blipFill>
                  <pic:spPr>
                    <a:xfrm>
                      <a:off x="0" y="0"/>
                      <a:ext cx="2143125" cy="1428750"/>
                    </a:xfrm>
                    <a:prstGeom prst="rect">
                      <a:avLst/>
                    </a:prstGeom>
                    <a:noFill/>
                    <a:ln w="9525">
                      <a:noFill/>
                    </a:ln>
                  </pic:spPr>
                </pic:pic>
              </a:graphicData>
            </a:graphic>
          </wp:inline>
        </w:drawing>
      </w:r>
    </w:p>
    <w:p w14:paraId="7EED1087">
      <w:pPr>
        <w:keepNext w:val="0"/>
        <w:keepLines w:val="0"/>
        <w:widowControl/>
        <w:numPr>
          <w:ilvl w:val="0"/>
          <w:numId w:val="1"/>
        </w:numPr>
        <w:suppressLineNumbers w:val="0"/>
        <w:spacing w:before="0" w:beforeAutospacing="1" w:after="0" w:afterAutospacing="1"/>
        <w:ind w:left="0" w:hanging="360"/>
      </w:pPr>
    </w:p>
    <w:p w14:paraId="70D67D7A">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both"/>
        <w:rPr>
          <w:rFonts w:hint="eastAsia" w:ascii="微软雅黑" w:hAnsi="微软雅黑" w:eastAsia="微软雅黑" w:cs="微软雅黑"/>
          <w:i w:val="0"/>
          <w:iCs w:val="0"/>
          <w:caps w:val="0"/>
          <w:color w:val="333333"/>
          <w:spacing w:val="12"/>
          <w:sz w:val="19"/>
          <w:szCs w:val="19"/>
        </w:rPr>
      </w:pPr>
      <w:r>
        <w:rPr>
          <w:rFonts w:hint="eastAsia" w:ascii="仿宋" w:hAnsi="仿宋" w:eastAsia="仿宋" w:cs="仿宋"/>
          <w:i w:val="0"/>
          <w:iCs w:val="0"/>
          <w:caps w:val="0"/>
          <w:color w:val="333333"/>
          <w:spacing w:val="12"/>
          <w:sz w:val="27"/>
          <w:szCs w:val="27"/>
          <w:bdr w:val="none" w:color="auto" w:sz="0" w:space="0"/>
          <w:shd w:val="clear" w:fill="FFFFFF"/>
        </w:rPr>
        <w:t>    会议伊始，安全应急学院党委书记赵衍民首先对与会高中代表的到来表示热烈地欢迎。随后，吕伟副院长从办学历史、招生规模、学科建设、专业设置、科研成果等方面详细地介绍了学校和学院的基本情况。招生办公室副主任姜菲菲解读了安徽省新高考改革政策，分享了关于高考志愿填报的若干意见建议。2023级本科生王嘉琪结合入校以来的亲身经历，分享了参与学校“珠峰计划”的经历与感悟。</w:t>
      </w:r>
    </w:p>
    <w:p w14:paraId="0FBDF8BC">
      <w:pPr>
        <w:keepNext w:val="0"/>
        <w:keepLines w:val="0"/>
        <w:widowControl/>
        <w:numPr>
          <w:ilvl w:val="0"/>
          <w:numId w:val="1"/>
        </w:numPr>
        <w:suppressLineNumbers w:val="0"/>
        <w:spacing w:before="0" w:beforeAutospacing="1" w:after="0" w:afterAutospacing="1"/>
        <w:ind w:left="0" w:hanging="360"/>
      </w:pPr>
    </w:p>
    <w:p w14:paraId="68FF1AD7">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both"/>
        <w:rPr>
          <w:rFonts w:hint="eastAsia" w:ascii="微软雅黑" w:hAnsi="微软雅黑" w:eastAsia="微软雅黑" w:cs="微软雅黑"/>
          <w:i w:val="0"/>
          <w:iCs w:val="0"/>
          <w:caps w:val="0"/>
          <w:color w:val="333333"/>
          <w:spacing w:val="12"/>
          <w:sz w:val="19"/>
          <w:szCs w:val="19"/>
        </w:rPr>
      </w:pPr>
      <w:r>
        <w:rPr>
          <w:rFonts w:hint="eastAsia" w:ascii="仿宋" w:hAnsi="仿宋" w:eastAsia="仿宋" w:cs="仿宋"/>
          <w:i w:val="0"/>
          <w:iCs w:val="0"/>
          <w:caps w:val="0"/>
          <w:color w:val="333333"/>
          <w:spacing w:val="12"/>
          <w:sz w:val="27"/>
          <w:szCs w:val="27"/>
          <w:bdr w:val="none" w:color="auto" w:sz="0" w:space="0"/>
          <w:shd w:val="clear" w:fill="FFFFFF"/>
        </w:rPr>
        <w:t>    与会高中代表依次介绍了各自学校的学生规模、特色优势和近几年考入武汉理工大学的学生人数等情况，双方紧紧围绕志愿填报政策、招生宣传活动等内容展开了充分地沟通交流。</w:t>
      </w:r>
    </w:p>
    <w:p w14:paraId="21C7A200">
      <w:pPr>
        <w:keepNext w:val="0"/>
        <w:keepLines w:val="0"/>
        <w:widowControl/>
        <w:numPr>
          <w:ilvl w:val="0"/>
          <w:numId w:val="1"/>
        </w:numPr>
        <w:suppressLineNumbers w:val="0"/>
        <w:spacing w:before="0" w:beforeAutospacing="1" w:after="0" w:afterAutospacing="1"/>
        <w:ind w:left="0" w:hanging="360"/>
      </w:pPr>
    </w:p>
    <w:p w14:paraId="0F8492CB">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center"/>
        <w:rPr>
          <w:rFonts w:hint="eastAsia" w:ascii="微软雅黑" w:hAnsi="微软雅黑" w:eastAsia="微软雅黑" w:cs="微软雅黑"/>
          <w:i w:val="0"/>
          <w:iCs w:val="0"/>
          <w:caps w:val="0"/>
          <w:color w:val="333333"/>
          <w:spacing w:val="12"/>
          <w:sz w:val="19"/>
          <w:szCs w:val="19"/>
        </w:rPr>
      </w:pPr>
      <w:r>
        <w:rPr>
          <w:rFonts w:hint="eastAsia" w:ascii="仿宋" w:hAnsi="仿宋" w:eastAsia="仿宋" w:cs="仿宋"/>
          <w:i w:val="0"/>
          <w:iCs w:val="0"/>
          <w:caps w:val="0"/>
          <w:color w:val="333333"/>
          <w:spacing w:val="12"/>
          <w:sz w:val="27"/>
          <w:szCs w:val="27"/>
          <w:bdr w:val="none" w:color="auto" w:sz="0" w:space="0"/>
          <w:shd w:val="clear" w:fill="FFFFFF"/>
        </w:rPr>
        <w:drawing>
          <wp:inline distT="0" distB="0" distL="114300" distR="114300">
            <wp:extent cx="2143125" cy="1428750"/>
            <wp:effectExtent l="0" t="0" r="5715" b="3810"/>
            <wp:docPr id="2"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descr="IMG_258"/>
                    <pic:cNvPicPr>
                      <a:picLocks noChangeAspect="1"/>
                    </pic:cNvPicPr>
                  </pic:nvPicPr>
                  <pic:blipFill>
                    <a:blip r:embed="rId6"/>
                    <a:stretch>
                      <a:fillRect/>
                    </a:stretch>
                  </pic:blipFill>
                  <pic:spPr>
                    <a:xfrm>
                      <a:off x="0" y="0"/>
                      <a:ext cx="2143125" cy="1428750"/>
                    </a:xfrm>
                    <a:prstGeom prst="rect">
                      <a:avLst/>
                    </a:prstGeom>
                    <a:noFill/>
                    <a:ln w="9525">
                      <a:noFill/>
                    </a:ln>
                  </pic:spPr>
                </pic:pic>
              </a:graphicData>
            </a:graphic>
          </wp:inline>
        </w:drawing>
      </w:r>
      <w:r>
        <w:rPr>
          <w:rFonts w:hint="eastAsia" w:ascii="仿宋" w:hAnsi="仿宋" w:eastAsia="仿宋" w:cs="仿宋"/>
          <w:i w:val="0"/>
          <w:iCs w:val="0"/>
          <w:caps w:val="0"/>
          <w:color w:val="333333"/>
          <w:spacing w:val="12"/>
          <w:sz w:val="27"/>
          <w:szCs w:val="27"/>
          <w:bdr w:val="none" w:color="auto" w:sz="0" w:space="0"/>
          <w:shd w:val="clear" w:fill="FFFFFF"/>
        </w:rPr>
        <w:drawing>
          <wp:inline distT="0" distB="0" distL="114300" distR="114300">
            <wp:extent cx="2143125" cy="1428750"/>
            <wp:effectExtent l="0" t="0" r="5715" b="3810"/>
            <wp:docPr id="6"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descr="IMG_259"/>
                    <pic:cNvPicPr>
                      <a:picLocks noChangeAspect="1"/>
                    </pic:cNvPicPr>
                  </pic:nvPicPr>
                  <pic:blipFill>
                    <a:blip r:embed="rId7"/>
                    <a:stretch>
                      <a:fillRect/>
                    </a:stretch>
                  </pic:blipFill>
                  <pic:spPr>
                    <a:xfrm>
                      <a:off x="0" y="0"/>
                      <a:ext cx="2143125" cy="1428750"/>
                    </a:xfrm>
                    <a:prstGeom prst="rect">
                      <a:avLst/>
                    </a:prstGeom>
                    <a:noFill/>
                    <a:ln w="9525">
                      <a:noFill/>
                    </a:ln>
                  </pic:spPr>
                </pic:pic>
              </a:graphicData>
            </a:graphic>
          </wp:inline>
        </w:drawing>
      </w:r>
    </w:p>
    <w:p w14:paraId="7C920886">
      <w:pPr>
        <w:keepNext w:val="0"/>
        <w:keepLines w:val="0"/>
        <w:widowControl/>
        <w:numPr>
          <w:ilvl w:val="0"/>
          <w:numId w:val="1"/>
        </w:numPr>
        <w:suppressLineNumbers w:val="0"/>
        <w:spacing w:before="0" w:beforeAutospacing="1" w:after="0" w:afterAutospacing="1"/>
        <w:ind w:left="0" w:hanging="360"/>
      </w:pPr>
    </w:p>
    <w:p w14:paraId="7AC1EA18">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center"/>
        <w:rPr>
          <w:rFonts w:hint="eastAsia" w:ascii="微软雅黑" w:hAnsi="微软雅黑" w:eastAsia="微软雅黑" w:cs="微软雅黑"/>
          <w:i w:val="0"/>
          <w:iCs w:val="0"/>
          <w:caps w:val="0"/>
          <w:color w:val="333333"/>
          <w:spacing w:val="12"/>
          <w:sz w:val="19"/>
          <w:szCs w:val="19"/>
        </w:rPr>
      </w:pPr>
      <w:r>
        <w:rPr>
          <w:rFonts w:hint="eastAsia" w:ascii="仿宋" w:hAnsi="仿宋" w:eastAsia="仿宋" w:cs="仿宋"/>
          <w:i w:val="0"/>
          <w:iCs w:val="0"/>
          <w:caps w:val="0"/>
          <w:color w:val="333333"/>
          <w:spacing w:val="12"/>
          <w:sz w:val="27"/>
          <w:szCs w:val="27"/>
          <w:bdr w:val="none" w:color="auto" w:sz="0" w:space="0"/>
          <w:shd w:val="clear" w:fill="FFFFFF"/>
        </w:rPr>
        <w:drawing>
          <wp:inline distT="0" distB="0" distL="114300" distR="114300">
            <wp:extent cx="2143125" cy="1428750"/>
            <wp:effectExtent l="0" t="0" r="5715" b="3810"/>
            <wp:docPr id="5"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G_260"/>
                    <pic:cNvPicPr>
                      <a:picLocks noChangeAspect="1"/>
                    </pic:cNvPicPr>
                  </pic:nvPicPr>
                  <pic:blipFill>
                    <a:blip r:embed="rId8"/>
                    <a:stretch>
                      <a:fillRect/>
                    </a:stretch>
                  </pic:blipFill>
                  <pic:spPr>
                    <a:xfrm>
                      <a:off x="0" y="0"/>
                      <a:ext cx="2143125" cy="1428750"/>
                    </a:xfrm>
                    <a:prstGeom prst="rect">
                      <a:avLst/>
                    </a:prstGeom>
                    <a:noFill/>
                    <a:ln w="9525">
                      <a:noFill/>
                    </a:ln>
                  </pic:spPr>
                </pic:pic>
              </a:graphicData>
            </a:graphic>
          </wp:inline>
        </w:drawing>
      </w:r>
      <w:r>
        <w:rPr>
          <w:rFonts w:hint="eastAsia" w:ascii="仿宋" w:hAnsi="仿宋" w:eastAsia="仿宋" w:cs="仿宋"/>
          <w:i w:val="0"/>
          <w:iCs w:val="0"/>
          <w:caps w:val="0"/>
          <w:color w:val="333333"/>
          <w:spacing w:val="12"/>
          <w:sz w:val="27"/>
          <w:szCs w:val="27"/>
          <w:bdr w:val="none" w:color="auto" w:sz="0" w:space="0"/>
          <w:shd w:val="clear" w:fill="FFFFFF"/>
        </w:rPr>
        <w:drawing>
          <wp:inline distT="0" distB="0" distL="114300" distR="114300">
            <wp:extent cx="2143125" cy="1428750"/>
            <wp:effectExtent l="0" t="0" r="5715" b="3810"/>
            <wp:docPr id="4"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6" descr="IMG_261"/>
                    <pic:cNvPicPr>
                      <a:picLocks noChangeAspect="1"/>
                    </pic:cNvPicPr>
                  </pic:nvPicPr>
                  <pic:blipFill>
                    <a:blip r:embed="rId9"/>
                    <a:stretch>
                      <a:fillRect/>
                    </a:stretch>
                  </pic:blipFill>
                  <pic:spPr>
                    <a:xfrm>
                      <a:off x="0" y="0"/>
                      <a:ext cx="2143125" cy="1428750"/>
                    </a:xfrm>
                    <a:prstGeom prst="rect">
                      <a:avLst/>
                    </a:prstGeom>
                    <a:noFill/>
                    <a:ln w="9525">
                      <a:noFill/>
                    </a:ln>
                  </pic:spPr>
                </pic:pic>
              </a:graphicData>
            </a:graphic>
          </wp:inline>
        </w:drawing>
      </w:r>
    </w:p>
    <w:p w14:paraId="341349DD">
      <w:pPr>
        <w:keepNext w:val="0"/>
        <w:keepLines w:val="0"/>
        <w:widowControl/>
        <w:numPr>
          <w:ilvl w:val="0"/>
          <w:numId w:val="1"/>
        </w:numPr>
        <w:suppressLineNumbers w:val="0"/>
        <w:spacing w:before="0" w:beforeAutospacing="1" w:after="0" w:afterAutospacing="1"/>
        <w:ind w:left="0" w:hanging="360"/>
      </w:pPr>
    </w:p>
    <w:p w14:paraId="04D2B6C5">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both"/>
        <w:rPr>
          <w:rFonts w:hint="eastAsia" w:ascii="微软雅黑" w:hAnsi="微软雅黑" w:eastAsia="微软雅黑" w:cs="微软雅黑"/>
          <w:i w:val="0"/>
          <w:iCs w:val="0"/>
          <w:caps w:val="0"/>
          <w:color w:val="333333"/>
          <w:spacing w:val="12"/>
          <w:sz w:val="19"/>
          <w:szCs w:val="19"/>
        </w:rPr>
      </w:pPr>
      <w:r>
        <w:rPr>
          <w:rFonts w:hint="eastAsia" w:ascii="仿宋" w:hAnsi="仿宋" w:eastAsia="仿宋" w:cs="仿宋"/>
          <w:i w:val="0"/>
          <w:iCs w:val="0"/>
          <w:caps w:val="0"/>
          <w:color w:val="333333"/>
          <w:spacing w:val="12"/>
          <w:sz w:val="27"/>
          <w:szCs w:val="27"/>
          <w:bdr w:val="none" w:color="auto" w:sz="0" w:space="0"/>
          <w:shd w:val="clear" w:fill="FFFFFF"/>
        </w:rPr>
        <w:t>    本次“高校—高中”交流促进会加深了双方对彼此的了解，为今后深度的交流合作奠定了坚实基础。</w:t>
      </w:r>
    </w:p>
    <w:p w14:paraId="55DEF739">
      <w:pPr>
        <w:keepNext w:val="0"/>
        <w:keepLines w:val="0"/>
        <w:widowControl/>
        <w:numPr>
          <w:ilvl w:val="0"/>
          <w:numId w:val="1"/>
        </w:numPr>
        <w:suppressLineNumbers w:val="0"/>
        <w:spacing w:before="0" w:beforeAutospacing="1" w:after="0" w:afterAutospacing="1"/>
        <w:ind w:left="0" w:hanging="360"/>
      </w:pPr>
    </w:p>
    <w:p w14:paraId="16B7D9AF">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both"/>
        <w:rPr>
          <w:rFonts w:hint="eastAsia" w:ascii="微软雅黑" w:hAnsi="微软雅黑" w:eastAsia="微软雅黑" w:cs="微软雅黑"/>
          <w:i w:val="0"/>
          <w:iCs w:val="0"/>
          <w:caps w:val="0"/>
          <w:color w:val="333333"/>
          <w:spacing w:val="12"/>
          <w:sz w:val="19"/>
          <w:szCs w:val="19"/>
        </w:rPr>
      </w:pPr>
      <w:r>
        <w:rPr>
          <w:rFonts w:hint="eastAsia" w:ascii="仿宋" w:hAnsi="仿宋" w:eastAsia="仿宋" w:cs="仿宋"/>
          <w:i w:val="0"/>
          <w:iCs w:val="0"/>
          <w:caps w:val="0"/>
          <w:color w:val="333333"/>
          <w:spacing w:val="12"/>
          <w:sz w:val="27"/>
          <w:szCs w:val="27"/>
          <w:bdr w:val="none" w:color="auto" w:sz="0" w:space="0"/>
          <w:shd w:val="clear" w:fill="FFFFFF"/>
        </w:rPr>
        <w:t>                                                                                                    （通讯员：王思镜  责编：周聪聪  审核：王珺）</w:t>
      </w:r>
    </w:p>
    <w:p w14:paraId="02D2D6D3">
      <w:pPr>
        <w:keepNext w:val="0"/>
        <w:keepLines w:val="0"/>
        <w:widowControl/>
        <w:numPr>
          <w:ilvl w:val="0"/>
          <w:numId w:val="1"/>
        </w:numPr>
        <w:suppressLineNumbers w:val="0"/>
        <w:spacing w:before="0" w:beforeAutospacing="1" w:after="0" w:afterAutospacing="1"/>
        <w:ind w:left="0" w:hanging="360"/>
      </w:pPr>
    </w:p>
    <w:p w14:paraId="73D68F56">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微软雅黑" w:hAnsi="微软雅黑" w:eastAsia="微软雅黑" w:cs="微软雅黑"/>
          <w:i w:val="0"/>
          <w:iCs w:val="0"/>
          <w:caps w:val="0"/>
          <w:color w:val="333333"/>
          <w:spacing w:val="12"/>
          <w:sz w:val="19"/>
          <w:szCs w:val="19"/>
        </w:rPr>
      </w:pPr>
      <w:r>
        <w:rPr>
          <w:rFonts w:hint="eastAsia" w:ascii="微软雅黑" w:hAnsi="微软雅黑" w:eastAsia="微软雅黑" w:cs="微软雅黑"/>
          <w:i w:val="0"/>
          <w:iCs w:val="0"/>
          <w:caps w:val="0"/>
          <w:color w:val="333333"/>
          <w:spacing w:val="12"/>
          <w:sz w:val="19"/>
          <w:szCs w:val="19"/>
          <w:bdr w:val="none" w:color="auto" w:sz="0" w:space="0"/>
          <w:shd w:val="clear" w:fill="FFFFFF"/>
        </w:rPr>
        <w:t> </w:t>
      </w:r>
    </w:p>
    <w:p w14:paraId="1875318C">
      <w:pPr>
        <w:keepNext w:val="0"/>
        <w:keepLines w:val="0"/>
        <w:widowControl/>
        <w:numPr>
          <w:ilvl w:val="0"/>
          <w:numId w:val="1"/>
        </w:numPr>
        <w:suppressLineNumbers w:val="0"/>
        <w:spacing w:before="0" w:beforeAutospacing="1" w:after="0" w:afterAutospacing="1"/>
        <w:ind w:left="0" w:hanging="360"/>
      </w:pPr>
    </w:p>
    <w:p w14:paraId="0A469536"/>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9452731"/>
    <w:multiLevelType w:val="multilevel"/>
    <w:tmpl w:val="C945273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92B6387"/>
    <w:rsid w:val="392B63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2025-07-24T02:59:00Z</dcterms:created>
  <dc:creator>訸諭</dc:creator>
  <cp:lastModifiedBy>訸諭</cp:lastModifiedBy>
  <dcterms:modified xsi:type="dcterms:W3CDTF">2025-07-24T02:59:45Z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46635EB9807F4DC8BFCE3DA5BE242FB8_11</vt:lpwstr>
  </property>
  <property fmtid="{D5CDD505-2E9C-101B-9397-08002B2CF9AE}" pid="4" name="KSOTemplateDocerSaveRecord">
    <vt:lpwstr>eyJoZGlkIjoiMmM0ZDZlNTBmNzhmNzgzYzRiODYyNWYyYjY0ZDM0NDUiLCJ1c2VySWQiOiIxMjYyOTI4MTk3In0=</vt:lpwstr>
  </property>
</Properties>
</file>