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431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学院开展深入贯彻中央八项规定精神学习教育读书班暨党委理论学习中心组（扩大）集体学习</w:t>
      </w:r>
      <w:bookmarkEnd w:id="0"/>
      <w:r>
        <w:rPr>
          <w:rFonts w:hint="eastAsia" w:ascii="微软雅黑" w:hAnsi="微软雅黑" w:eastAsia="微软雅黑" w:cs="微软雅黑"/>
          <w:i w:val="0"/>
          <w:iCs w:val="0"/>
          <w:caps/>
          <w:color w:val="AAAAAA"/>
          <w:spacing w:val="12"/>
          <w:sz w:val="12"/>
          <w:szCs w:val="12"/>
          <w:shd w:val="clear" w:fill="FFFFFF"/>
        </w:rPr>
        <w:t>时间：2025-04-15</w:t>
      </w:r>
    </w:p>
    <w:p w14:paraId="492D95CE">
      <w:pPr>
        <w:keepNext w:val="0"/>
        <w:keepLines w:val="0"/>
        <w:widowControl/>
        <w:numPr>
          <w:ilvl w:val="0"/>
          <w:numId w:val="1"/>
        </w:numPr>
        <w:suppressLineNumbers w:val="0"/>
        <w:spacing w:before="0" w:beforeAutospacing="1" w:after="0" w:afterAutospacing="1"/>
        <w:ind w:left="0" w:hanging="360"/>
      </w:pPr>
    </w:p>
    <w:p w14:paraId="5D84B6E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7"/>
          <w:szCs w:val="27"/>
          <w:shd w:val="clear" w:fill="FFFFFF"/>
        </w:rPr>
        <w:t>  4月14日，学院聚焦“深入学习领会中央八项规定及其实施细则精神”的主题，召开深入贯彻中央八项规定精神学习教育读书班暨理论学习中心组（扩大）集体学习会。院党委书记曲帅锋主持集体学习，院党委理论学习中心组成员、教职工党支部书记参加学习。</w:t>
      </w:r>
    </w:p>
    <w:p w14:paraId="00ED6BD9">
      <w:pPr>
        <w:keepNext w:val="0"/>
        <w:keepLines w:val="0"/>
        <w:widowControl/>
        <w:numPr>
          <w:ilvl w:val="0"/>
          <w:numId w:val="1"/>
        </w:numPr>
        <w:suppressLineNumbers w:val="0"/>
        <w:spacing w:before="0" w:beforeAutospacing="1" w:after="0" w:afterAutospacing="1"/>
        <w:ind w:left="0" w:hanging="360"/>
      </w:pPr>
    </w:p>
    <w:p w14:paraId="710101F5">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3467100" cy="193357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467100" cy="1933575"/>
                    </a:xfrm>
                    <a:prstGeom prst="rect">
                      <a:avLst/>
                    </a:prstGeom>
                    <a:noFill/>
                    <a:ln w="9525">
                      <a:noFill/>
                    </a:ln>
                  </pic:spPr>
                </pic:pic>
              </a:graphicData>
            </a:graphic>
          </wp:inline>
        </w:drawing>
      </w:r>
    </w:p>
    <w:p w14:paraId="5301465F">
      <w:pPr>
        <w:keepNext w:val="0"/>
        <w:keepLines w:val="0"/>
        <w:widowControl/>
        <w:numPr>
          <w:ilvl w:val="0"/>
          <w:numId w:val="1"/>
        </w:numPr>
        <w:suppressLineNumbers w:val="0"/>
        <w:spacing w:before="0" w:beforeAutospacing="1" w:after="0" w:afterAutospacing="1"/>
        <w:ind w:left="0" w:hanging="360"/>
      </w:pPr>
    </w:p>
    <w:p w14:paraId="02A3C5C8">
      <w:pPr>
        <w:keepNext w:val="0"/>
        <w:keepLines w:val="0"/>
        <w:widowControl/>
        <w:numPr>
          <w:ilvl w:val="0"/>
          <w:numId w:val="1"/>
        </w:numPr>
        <w:suppressLineNumbers w:val="0"/>
        <w:spacing w:before="0" w:beforeAutospacing="1" w:after="0" w:afterAutospacing="1"/>
        <w:ind w:left="0" w:hanging="360"/>
      </w:pPr>
    </w:p>
    <w:p w14:paraId="2A3D0F79">
      <w:pPr>
        <w:keepNext w:val="0"/>
        <w:keepLines w:val="0"/>
        <w:widowControl/>
        <w:suppressLineNumbers w:val="0"/>
        <w:spacing w:before="0" w:beforeAutospacing="1" w:after="0" w:afterAutospacing="1" w:line="270" w:lineRule="atLeast"/>
        <w:ind w:left="0" w:right="0" w:firstLine="482"/>
        <w:jc w:val="left"/>
        <w:rPr>
          <w:color w:val="666666"/>
          <w:sz w:val="18"/>
          <w:szCs w:val="18"/>
        </w:rPr>
      </w:pPr>
      <w:r>
        <w:rPr>
          <w:rFonts w:hint="eastAsia" w:ascii="宋体" w:hAnsi="宋体" w:eastAsia="宋体" w:cs="宋体"/>
          <w:b/>
          <w:bCs/>
          <w:i w:val="0"/>
          <w:iCs w:val="0"/>
          <w:caps w:val="0"/>
          <w:color w:val="666666"/>
          <w:spacing w:val="12"/>
          <w:sz w:val="27"/>
          <w:szCs w:val="27"/>
          <w:shd w:val="clear" w:fill="FFFFFF"/>
        </w:rPr>
        <w:t>学深悟透 筑牢作风建设思想防线。</w:t>
      </w:r>
      <w:r>
        <w:rPr>
          <w:rFonts w:hint="eastAsia" w:ascii="宋体" w:hAnsi="宋体" w:eastAsia="宋体" w:cs="宋体"/>
          <w:i w:val="0"/>
          <w:iCs w:val="0"/>
          <w:caps w:val="0"/>
          <w:color w:val="666666"/>
          <w:spacing w:val="12"/>
          <w:sz w:val="27"/>
          <w:szCs w:val="27"/>
          <w:shd w:val="clear" w:fill="FFFFFF"/>
        </w:rPr>
        <w:t>曲帅锋、吕伟依次领学了《习近平关于加强党的作风建设论述摘编》中“作风问题本质上是党性问题”“推进作风建设常态化长效化”等章节，强调党员干部要始终站稳政治立场，把作风建设作为党性修养的“必修课”，以自我革命精神锤炼过硬作风；要以制度建设为抓手，推动正风肃纪融入日常、严在经常。</w:t>
      </w:r>
    </w:p>
    <w:p w14:paraId="11B26039">
      <w:pPr>
        <w:keepNext w:val="0"/>
        <w:keepLines w:val="0"/>
        <w:widowControl/>
        <w:numPr>
          <w:ilvl w:val="0"/>
          <w:numId w:val="1"/>
        </w:numPr>
        <w:suppressLineNumbers w:val="0"/>
        <w:spacing w:before="0" w:beforeAutospacing="1" w:after="0" w:afterAutospacing="1"/>
        <w:ind w:left="0" w:hanging="360"/>
      </w:pPr>
    </w:p>
    <w:p w14:paraId="6990E4C1">
      <w:pPr>
        <w:keepNext w:val="0"/>
        <w:keepLines w:val="0"/>
        <w:widowControl/>
        <w:suppressLineNumbers w:val="0"/>
        <w:spacing w:before="0" w:beforeAutospacing="1" w:after="0" w:afterAutospacing="1" w:line="270" w:lineRule="atLeast"/>
        <w:ind w:left="0" w:right="0" w:firstLine="482"/>
        <w:jc w:val="left"/>
        <w:rPr>
          <w:color w:val="666666"/>
          <w:sz w:val="18"/>
          <w:szCs w:val="18"/>
        </w:rPr>
      </w:pPr>
      <w:r>
        <w:rPr>
          <w:rFonts w:hint="eastAsia" w:ascii="宋体" w:hAnsi="宋体" w:eastAsia="宋体" w:cs="宋体"/>
          <w:b/>
          <w:bCs/>
          <w:i w:val="0"/>
          <w:iCs w:val="0"/>
          <w:caps w:val="0"/>
          <w:color w:val="666666"/>
          <w:spacing w:val="12"/>
          <w:sz w:val="27"/>
          <w:szCs w:val="27"/>
          <w:shd w:val="clear" w:fill="FFFFFF"/>
        </w:rPr>
        <w:t>以案为鉴 绷紧纪律规矩之弦。</w:t>
      </w:r>
      <w:r>
        <w:rPr>
          <w:rFonts w:hint="eastAsia" w:ascii="宋体" w:hAnsi="宋体" w:eastAsia="宋体" w:cs="宋体"/>
          <w:i w:val="0"/>
          <w:iCs w:val="0"/>
          <w:caps w:val="0"/>
          <w:color w:val="666666"/>
          <w:spacing w:val="12"/>
          <w:sz w:val="27"/>
          <w:szCs w:val="27"/>
          <w:shd w:val="clear" w:fill="FFFFFF"/>
        </w:rPr>
        <w:t>全体成员集中观看了警示教育纪录片《永远吹冲锋号》第三集《铁规矩硬杠杠》片段。通过剖析典型案例，与会人员深刻认识到“四风”问题的顽固性和危害性，进一步强化了“纪律是带电高压线”的底线思维。</w:t>
      </w:r>
    </w:p>
    <w:p w14:paraId="0110BA58">
      <w:pPr>
        <w:keepNext w:val="0"/>
        <w:keepLines w:val="0"/>
        <w:widowControl/>
        <w:numPr>
          <w:ilvl w:val="0"/>
          <w:numId w:val="1"/>
        </w:numPr>
        <w:suppressLineNumbers w:val="0"/>
        <w:spacing w:before="0" w:beforeAutospacing="1" w:after="0" w:afterAutospacing="1"/>
        <w:ind w:left="0" w:hanging="360"/>
      </w:pPr>
    </w:p>
    <w:p w14:paraId="331EB0F6">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b/>
          <w:bCs/>
          <w:i w:val="0"/>
          <w:iCs w:val="0"/>
          <w:caps w:val="0"/>
          <w:color w:val="666666"/>
          <w:spacing w:val="12"/>
          <w:sz w:val="27"/>
          <w:szCs w:val="27"/>
          <w:shd w:val="clear" w:fill="FFFFFF"/>
        </w:rPr>
        <w:t> 深学细研 推动学习成果入脑入心。</w:t>
      </w:r>
      <w:r>
        <w:rPr>
          <w:rFonts w:hint="eastAsia" w:ascii="宋体" w:hAnsi="宋体" w:eastAsia="宋体" w:cs="宋体"/>
          <w:i w:val="0"/>
          <w:iCs w:val="0"/>
          <w:caps w:val="0"/>
          <w:color w:val="666666"/>
          <w:spacing w:val="12"/>
          <w:sz w:val="27"/>
          <w:szCs w:val="27"/>
          <w:shd w:val="clear" w:fill="FFFFFF"/>
        </w:rPr>
        <w:t>在“集中自学”环节，与会人员重点研读《习近平关于加强党的作风建设论述摘编》中“持续深化纠治‘四风’”和“各级领导干部要带头转变作风，身体力行，以上率下”等内容，通过原原本本学、联系实际思，深化对中央八项规定精神内涵的理解。</w:t>
      </w:r>
    </w:p>
    <w:p w14:paraId="444E7BF2">
      <w:pPr>
        <w:keepNext w:val="0"/>
        <w:keepLines w:val="0"/>
        <w:widowControl/>
        <w:numPr>
          <w:ilvl w:val="0"/>
          <w:numId w:val="1"/>
        </w:numPr>
        <w:suppressLineNumbers w:val="0"/>
        <w:spacing w:before="0" w:beforeAutospacing="1" w:after="0" w:afterAutospacing="1"/>
        <w:ind w:left="0" w:hanging="360"/>
      </w:pPr>
    </w:p>
    <w:p w14:paraId="3AD3C439">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3409950" cy="1885950"/>
            <wp:effectExtent l="0" t="0" r="3810"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409950" cy="1885950"/>
                    </a:xfrm>
                    <a:prstGeom prst="rect">
                      <a:avLst/>
                    </a:prstGeom>
                    <a:noFill/>
                    <a:ln w="9525">
                      <a:noFill/>
                    </a:ln>
                  </pic:spPr>
                </pic:pic>
              </a:graphicData>
            </a:graphic>
          </wp:inline>
        </w:drawing>
      </w:r>
    </w:p>
    <w:p w14:paraId="6B0D3021">
      <w:pPr>
        <w:keepNext w:val="0"/>
        <w:keepLines w:val="0"/>
        <w:widowControl/>
        <w:numPr>
          <w:ilvl w:val="0"/>
          <w:numId w:val="1"/>
        </w:numPr>
        <w:suppressLineNumbers w:val="0"/>
        <w:spacing w:before="0" w:beforeAutospacing="1" w:after="0" w:afterAutospacing="1"/>
        <w:ind w:left="0" w:hanging="360"/>
      </w:pPr>
    </w:p>
    <w:p w14:paraId="3CE884DB">
      <w:pPr>
        <w:keepNext w:val="0"/>
        <w:keepLines w:val="0"/>
        <w:widowControl/>
        <w:numPr>
          <w:ilvl w:val="0"/>
          <w:numId w:val="1"/>
        </w:numPr>
        <w:suppressLineNumbers w:val="0"/>
        <w:spacing w:before="0" w:beforeAutospacing="1" w:after="0" w:afterAutospacing="1"/>
        <w:ind w:left="0" w:hanging="360"/>
      </w:pPr>
    </w:p>
    <w:p w14:paraId="35204FAC">
      <w:pPr>
        <w:keepNext w:val="0"/>
        <w:keepLines w:val="0"/>
        <w:widowControl/>
        <w:suppressLineNumbers w:val="0"/>
        <w:spacing w:before="0" w:beforeAutospacing="1" w:after="0" w:afterAutospacing="1" w:line="270" w:lineRule="atLeast"/>
        <w:ind w:left="0" w:right="0" w:firstLine="482"/>
        <w:jc w:val="left"/>
        <w:rPr>
          <w:color w:val="666666"/>
          <w:sz w:val="18"/>
          <w:szCs w:val="18"/>
        </w:rPr>
      </w:pPr>
      <w:r>
        <w:rPr>
          <w:rFonts w:hint="eastAsia" w:ascii="宋体" w:hAnsi="宋体" w:eastAsia="宋体" w:cs="宋体"/>
          <w:b/>
          <w:bCs/>
          <w:i w:val="0"/>
          <w:iCs w:val="0"/>
          <w:caps w:val="0"/>
          <w:color w:val="666666"/>
          <w:spacing w:val="12"/>
          <w:sz w:val="27"/>
          <w:szCs w:val="27"/>
          <w:shd w:val="clear" w:fill="FFFFFF"/>
        </w:rPr>
        <w:t>凝聚共识 激发担当作为合力。</w:t>
      </w:r>
      <w:r>
        <w:rPr>
          <w:rFonts w:hint="eastAsia" w:ascii="宋体" w:hAnsi="宋体" w:eastAsia="宋体" w:cs="宋体"/>
          <w:i w:val="0"/>
          <w:iCs w:val="0"/>
          <w:caps w:val="0"/>
          <w:color w:val="666666"/>
          <w:spacing w:val="12"/>
          <w:sz w:val="27"/>
          <w:szCs w:val="27"/>
          <w:shd w:val="clear" w:fill="FFFFFF"/>
        </w:rPr>
        <w:t>研讨交流阶段，与会成员结合学习内容与工作实际展开热烈讨论。大家一致表示，要将作风建设贯穿于立德树人全过程，以“关键少数”示范带动“绝大多数”，在师德师风建设、学术规范管理、服务师生实践中践行初心使命，为学院高质量发展提供坚强作风保障。</w:t>
      </w:r>
    </w:p>
    <w:p w14:paraId="63502B12">
      <w:pPr>
        <w:keepNext w:val="0"/>
        <w:keepLines w:val="0"/>
        <w:widowControl/>
        <w:numPr>
          <w:ilvl w:val="0"/>
          <w:numId w:val="1"/>
        </w:numPr>
        <w:suppressLineNumbers w:val="0"/>
        <w:spacing w:before="0" w:beforeAutospacing="1" w:after="0" w:afterAutospacing="1"/>
        <w:ind w:left="0" w:hanging="360"/>
      </w:pPr>
    </w:p>
    <w:p w14:paraId="5D6B812B">
      <w:pPr>
        <w:keepNext w:val="0"/>
        <w:keepLines w:val="0"/>
        <w:widowControl/>
        <w:suppressLineNumbers w:val="0"/>
        <w:spacing w:before="0" w:beforeAutospacing="1" w:after="0" w:afterAutospacing="1" w:line="270" w:lineRule="atLeast"/>
        <w:ind w:left="0" w:right="0" w:firstLine="482"/>
        <w:jc w:val="left"/>
        <w:rPr>
          <w:color w:val="666666"/>
          <w:sz w:val="18"/>
          <w:szCs w:val="18"/>
        </w:rPr>
      </w:pPr>
      <w:r>
        <w:rPr>
          <w:rFonts w:hint="eastAsia" w:ascii="宋体" w:hAnsi="宋体" w:eastAsia="宋体" w:cs="宋体"/>
          <w:b/>
          <w:bCs/>
          <w:i w:val="0"/>
          <w:iCs w:val="0"/>
          <w:caps w:val="0"/>
          <w:color w:val="666666"/>
          <w:spacing w:val="12"/>
          <w:sz w:val="27"/>
          <w:szCs w:val="27"/>
          <w:shd w:val="clear" w:fill="FFFFFF"/>
        </w:rPr>
        <w:t>巩固成效 推动常态长效落实。</w:t>
      </w:r>
      <w:r>
        <w:rPr>
          <w:rFonts w:hint="eastAsia" w:ascii="宋体" w:hAnsi="宋体" w:eastAsia="宋体" w:cs="宋体"/>
          <w:i w:val="0"/>
          <w:iCs w:val="0"/>
          <w:caps w:val="0"/>
          <w:color w:val="666666"/>
          <w:spacing w:val="12"/>
          <w:sz w:val="27"/>
          <w:szCs w:val="27"/>
          <w:shd w:val="clear" w:fill="FFFFFF"/>
        </w:rPr>
        <w:t>曲帅锋在总结讲话中提出三点要求：一是要坚持学深悟透，准确把握深入贯彻中央八项规定精神学习教育的总体要求。二是要坚持综合施治，系统构建贯彻落实中央八项规定及其实施细则精神的长效机制。三是要坚持真抓实干，以作风建设实绩实效推动学院事业高质量发展。</w:t>
      </w:r>
    </w:p>
    <w:p w14:paraId="7B947E7E">
      <w:pPr>
        <w:keepNext w:val="0"/>
        <w:keepLines w:val="0"/>
        <w:widowControl/>
        <w:numPr>
          <w:ilvl w:val="0"/>
          <w:numId w:val="1"/>
        </w:numPr>
        <w:suppressLineNumbers w:val="0"/>
        <w:spacing w:before="0" w:beforeAutospacing="1" w:after="0" w:afterAutospacing="1"/>
        <w:ind w:left="0" w:hanging="360"/>
      </w:pPr>
    </w:p>
    <w:p w14:paraId="3466ED3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7"/>
          <w:szCs w:val="27"/>
          <w:shd w:val="clear" w:fill="FFFFFF"/>
        </w:rPr>
        <w:t>  下一步，学院将持续深化学习教育成果，以永远在路上的韧劲推动中央八项规定精神落地生根。</w:t>
      </w:r>
    </w:p>
    <w:p w14:paraId="758AB8AD">
      <w:pPr>
        <w:keepNext w:val="0"/>
        <w:keepLines w:val="0"/>
        <w:widowControl/>
        <w:numPr>
          <w:ilvl w:val="0"/>
          <w:numId w:val="1"/>
        </w:numPr>
        <w:suppressLineNumbers w:val="0"/>
        <w:spacing w:before="0" w:beforeAutospacing="1" w:after="0" w:afterAutospacing="1"/>
        <w:ind w:left="0" w:hanging="360"/>
      </w:pPr>
    </w:p>
    <w:p w14:paraId="4CC304E6">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7"/>
          <w:szCs w:val="27"/>
          <w:shd w:val="clear" w:fill="FFFFFF"/>
        </w:rPr>
        <w:t>                               通讯员：李晓梅 审核人：曲帅锋</w:t>
      </w:r>
    </w:p>
    <w:p w14:paraId="5B4908A8">
      <w:pPr>
        <w:keepNext w:val="0"/>
        <w:keepLines w:val="0"/>
        <w:widowControl/>
        <w:numPr>
          <w:ilvl w:val="0"/>
          <w:numId w:val="1"/>
        </w:numPr>
        <w:suppressLineNumbers w:val="0"/>
        <w:spacing w:before="0" w:beforeAutospacing="1" w:after="0" w:afterAutospacing="1"/>
        <w:ind w:left="0" w:hanging="360"/>
      </w:pPr>
    </w:p>
    <w:p w14:paraId="69D52DD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67525102">
      <w:pPr>
        <w:keepNext w:val="0"/>
        <w:keepLines w:val="0"/>
        <w:widowControl/>
        <w:numPr>
          <w:ilvl w:val="0"/>
          <w:numId w:val="1"/>
        </w:numPr>
        <w:suppressLineNumbers w:val="0"/>
        <w:spacing w:before="0" w:beforeAutospacing="1" w:after="0" w:afterAutospacing="1"/>
        <w:ind w:left="0" w:hanging="360"/>
      </w:pPr>
    </w:p>
    <w:p w14:paraId="2010442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2EC807FD">
      <w:pPr>
        <w:keepNext w:val="0"/>
        <w:keepLines w:val="0"/>
        <w:widowControl/>
        <w:numPr>
          <w:ilvl w:val="0"/>
          <w:numId w:val="1"/>
        </w:numPr>
        <w:suppressLineNumbers w:val="0"/>
        <w:spacing w:before="0" w:beforeAutospacing="1" w:after="0" w:afterAutospacing="1"/>
        <w:ind w:left="0" w:hanging="360"/>
      </w:pPr>
    </w:p>
    <w:p w14:paraId="461F02F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AD2F0B"/>
    <w:multiLevelType w:val="multilevel"/>
    <w:tmpl w:val="F0AD2F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AB315C"/>
    <w:rsid w:val="24AB3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2025-07-24T02:38:00Z</dcterms:created>
  <dc:creator>訸諭</dc:creator>
  <cp:lastModifiedBy>訸諭</cp:lastModifiedBy>
  <dcterms:modified xsi:type="dcterms:W3CDTF">2025-07-24T02:38:35Z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6D74DA62A42F4BCDA52D0FC068287B83_11</vt:lpwstr>
  </property>
  <property fmtid="{D5CDD505-2E9C-101B-9397-08002B2CF9AE}" pid="4" name="KSOTemplateDocerSaveRecord">
    <vt:lpwstr>eyJoZGlkIjoiMmM0ZDZlNTBmNzhmNzgzYzRiODYyNWYyYjY0ZDM0NDUiLCJ1c2VySWQiOiIxMjYyOTI4MTk3In0=</vt:lpwstr>
  </property>
</Properties>
</file>