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D11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武汉理工大学第八届国际青年学者扬帆论坛安全应急学院启航分论坛顺利举行</w:t>
      </w:r>
      <w:bookmarkEnd w:id="0"/>
      <w:r>
        <w:rPr>
          <w:rFonts w:hint="eastAsia" w:ascii="微软雅黑" w:hAnsi="微软雅黑" w:eastAsia="微软雅黑" w:cs="微软雅黑"/>
          <w:i w:val="0"/>
          <w:iCs w:val="0"/>
          <w:caps/>
          <w:color w:val="AAAAAA"/>
          <w:spacing w:val="12"/>
          <w:sz w:val="12"/>
          <w:szCs w:val="12"/>
          <w:shd w:val="clear" w:fill="FFFFFF"/>
        </w:rPr>
        <w:t>时间：2024-04-01</w:t>
      </w:r>
    </w:p>
    <w:p w14:paraId="0EAB5387">
      <w:pPr>
        <w:keepNext w:val="0"/>
        <w:keepLines w:val="0"/>
        <w:widowControl/>
        <w:numPr>
          <w:ilvl w:val="0"/>
          <w:numId w:val="1"/>
        </w:numPr>
        <w:suppressLineNumbers w:val="0"/>
        <w:spacing w:before="0" w:beforeAutospacing="1" w:after="0" w:afterAutospacing="1"/>
        <w:ind w:left="0" w:hanging="360"/>
      </w:pPr>
    </w:p>
    <w:p w14:paraId="662D99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04EEB05F">
      <w:pPr>
        <w:keepNext w:val="0"/>
        <w:keepLines w:val="0"/>
        <w:widowControl/>
        <w:numPr>
          <w:ilvl w:val="0"/>
          <w:numId w:val="1"/>
        </w:numPr>
        <w:suppressLineNumbers w:val="0"/>
        <w:spacing w:before="0" w:beforeAutospacing="1" w:after="0" w:afterAutospacing="1"/>
        <w:ind w:left="0" w:hanging="360"/>
      </w:pPr>
    </w:p>
    <w:p w14:paraId="03FE0D3A">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ascii="仿宋_GB2312" w:hAnsi="微软雅黑" w:eastAsia="仿宋_GB2312" w:cs="仿宋_GB2312"/>
          <w:i w:val="0"/>
          <w:iCs w:val="0"/>
          <w:caps w:val="0"/>
          <w:color w:val="000000"/>
          <w:spacing w:val="12"/>
          <w:sz w:val="28"/>
          <w:szCs w:val="28"/>
          <w:shd w:val="clear" w:fill="FFFFFF"/>
        </w:rPr>
        <w:t>为助力学校“双一流建设”，促进学科融合发展，</w:t>
      </w:r>
      <w:r>
        <w:rPr>
          <w:rFonts w:hint="default" w:ascii="仿宋_GB2312" w:hAnsi="微软雅黑" w:eastAsia="仿宋_GB2312" w:cs="仿宋_GB2312"/>
          <w:i w:val="0"/>
          <w:iCs w:val="0"/>
          <w:caps w:val="0"/>
          <w:color w:val="000000"/>
          <w:spacing w:val="12"/>
          <w:sz w:val="28"/>
          <w:szCs w:val="28"/>
          <w:shd w:val="clear" w:fill="FFFFFF"/>
          <w:lang w:val="en-US"/>
        </w:rPr>
        <w:t>3</w:t>
      </w:r>
      <w:r>
        <w:rPr>
          <w:rFonts w:hint="default" w:ascii="仿宋_GB2312" w:hAnsi="微软雅黑" w:eastAsia="仿宋_GB2312" w:cs="仿宋_GB2312"/>
          <w:i w:val="0"/>
          <w:iCs w:val="0"/>
          <w:caps w:val="0"/>
          <w:color w:val="000000"/>
          <w:spacing w:val="12"/>
          <w:sz w:val="28"/>
          <w:szCs w:val="28"/>
          <w:shd w:val="clear" w:fill="FFFFFF"/>
        </w:rPr>
        <w:t>月</w:t>
      </w:r>
      <w:r>
        <w:rPr>
          <w:rFonts w:hint="default" w:ascii="仿宋_GB2312" w:hAnsi="微软雅黑" w:eastAsia="仿宋_GB2312" w:cs="仿宋_GB2312"/>
          <w:i w:val="0"/>
          <w:iCs w:val="0"/>
          <w:caps w:val="0"/>
          <w:color w:val="000000"/>
          <w:spacing w:val="12"/>
          <w:sz w:val="28"/>
          <w:szCs w:val="28"/>
          <w:shd w:val="clear" w:fill="FFFFFF"/>
          <w:lang w:val="en-US"/>
        </w:rPr>
        <w:t>31</w:t>
      </w:r>
      <w:r>
        <w:rPr>
          <w:rFonts w:hint="default" w:ascii="仿宋_GB2312" w:hAnsi="微软雅黑" w:eastAsia="仿宋_GB2312" w:cs="仿宋_GB2312"/>
          <w:i w:val="0"/>
          <w:iCs w:val="0"/>
          <w:caps w:val="0"/>
          <w:color w:val="000000"/>
          <w:spacing w:val="12"/>
          <w:sz w:val="28"/>
          <w:szCs w:val="28"/>
          <w:shd w:val="clear" w:fill="FFFFFF"/>
        </w:rPr>
        <w:t>日上午，学院在玉成楼</w:t>
      </w:r>
      <w:r>
        <w:rPr>
          <w:rFonts w:hint="default" w:ascii="仿宋_GB2312" w:hAnsi="微软雅黑" w:eastAsia="仿宋_GB2312" w:cs="仿宋_GB2312"/>
          <w:i w:val="0"/>
          <w:iCs w:val="0"/>
          <w:caps w:val="0"/>
          <w:color w:val="000000"/>
          <w:spacing w:val="12"/>
          <w:sz w:val="28"/>
          <w:szCs w:val="28"/>
          <w:shd w:val="clear" w:fill="FFFFFF"/>
          <w:lang w:val="en-US"/>
        </w:rPr>
        <w:t>309</w:t>
      </w:r>
      <w:r>
        <w:rPr>
          <w:rFonts w:hint="default" w:ascii="仿宋_GB2312" w:hAnsi="微软雅黑" w:eastAsia="仿宋_GB2312" w:cs="仿宋_GB2312"/>
          <w:i w:val="0"/>
          <w:iCs w:val="0"/>
          <w:caps w:val="0"/>
          <w:color w:val="000000"/>
          <w:spacing w:val="12"/>
          <w:sz w:val="28"/>
          <w:szCs w:val="28"/>
          <w:shd w:val="clear" w:fill="FFFFFF"/>
        </w:rPr>
        <w:t>会议室召开第八届国际青年学者扬帆论坛安全应急学院启航分论坛。本次论坛采取线上线下相结合的形式，院领导班子、各系教师代表及</w:t>
      </w:r>
      <w:r>
        <w:rPr>
          <w:rFonts w:hint="default" w:ascii="仿宋_GB2312" w:hAnsi="微软雅黑" w:eastAsia="仿宋_GB2312" w:cs="仿宋_GB2312"/>
          <w:i w:val="0"/>
          <w:iCs w:val="0"/>
          <w:caps w:val="0"/>
          <w:color w:val="000000"/>
          <w:spacing w:val="12"/>
          <w:sz w:val="28"/>
          <w:szCs w:val="28"/>
          <w:shd w:val="clear" w:fill="FFFFFF"/>
          <w:lang w:val="en-US"/>
        </w:rPr>
        <w:t>7</w:t>
      </w:r>
      <w:r>
        <w:rPr>
          <w:rFonts w:hint="default" w:ascii="仿宋_GB2312" w:hAnsi="微软雅黑" w:eastAsia="仿宋_GB2312" w:cs="仿宋_GB2312"/>
          <w:i w:val="0"/>
          <w:iCs w:val="0"/>
          <w:caps w:val="0"/>
          <w:color w:val="000000"/>
          <w:spacing w:val="12"/>
          <w:sz w:val="28"/>
          <w:szCs w:val="28"/>
          <w:shd w:val="clear" w:fill="FFFFFF"/>
        </w:rPr>
        <w:t>位青年学者参会，副院长陈先锋主持会议。</w:t>
      </w:r>
      <w:r>
        <w:rPr>
          <w:rFonts w:hint="default" w:ascii="仿宋_GB2312" w:hAnsi="微软雅黑" w:eastAsia="仿宋_GB2312" w:cs="仿宋_GB2312"/>
          <w:i w:val="0"/>
          <w:iCs w:val="0"/>
          <w:caps w:val="0"/>
          <w:color w:val="666666"/>
          <w:spacing w:val="12"/>
          <w:sz w:val="28"/>
          <w:szCs w:val="28"/>
          <w:bdr w:val="none" w:color="auto" w:sz="0" w:space="0"/>
          <w:shd w:val="clear" w:fill="FFFFFF"/>
        </w:rPr>
        <w:drawing>
          <wp:inline distT="0" distB="0" distL="114300" distR="114300">
            <wp:extent cx="5486400" cy="411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486400" cy="4114800"/>
                    </a:xfrm>
                    <a:prstGeom prst="rect">
                      <a:avLst/>
                    </a:prstGeom>
                    <a:noFill/>
                    <a:ln w="9525">
                      <a:noFill/>
                    </a:ln>
                  </pic:spPr>
                </pic:pic>
              </a:graphicData>
            </a:graphic>
          </wp:inline>
        </w:drawing>
      </w:r>
    </w:p>
    <w:p w14:paraId="2F8C685B">
      <w:pPr>
        <w:keepNext w:val="0"/>
        <w:keepLines w:val="0"/>
        <w:widowControl/>
        <w:numPr>
          <w:ilvl w:val="0"/>
          <w:numId w:val="1"/>
        </w:numPr>
        <w:suppressLineNumbers w:val="0"/>
        <w:spacing w:before="0" w:beforeAutospacing="1" w:after="0" w:afterAutospacing="1"/>
        <w:ind w:left="0" w:hanging="360"/>
      </w:pPr>
    </w:p>
    <w:p w14:paraId="0CCDC6AD">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000000"/>
          <w:spacing w:val="12"/>
          <w:sz w:val="28"/>
          <w:szCs w:val="28"/>
          <w:shd w:val="clear" w:fill="FFFFFF"/>
        </w:rPr>
        <w:t>院党委书记赵衍民在开幕式上致辞。他表示，论坛的举办既是深入贯彻党的二十大精神和习近平总书记关于人才工作重要论述的具体行动，又是聚焦高质量发展、拓宽人才引育途径的创新举措，对加强人才交流合作、激发人才创新活力、吸引人才来院创新创业具有重要意义。近年来，学院着力在“引才”“育才”“留才”上下功夫，通过精准引才、潜心育才、真情留才，打造人才集聚高地，营造了优越的育才环境。衷心希望本次论坛能让广大优秀青年学者认识武汉理工大学安全应急学院，也真诚地邀请各位青年学者加盟理工，与快速发展的安全应急学院同向而行，下一段人生旅途能够在武汉理工大学扬帆、启航。</w:t>
      </w:r>
      <w:r>
        <w:rPr>
          <w:rFonts w:hint="default" w:ascii="仿宋_GB2312" w:hAnsi="微软雅黑" w:eastAsia="仿宋_GB2312" w:cs="仿宋_GB2312"/>
          <w:i w:val="0"/>
          <w:iCs w:val="0"/>
          <w:caps w:val="0"/>
          <w:color w:val="666666"/>
          <w:spacing w:val="12"/>
          <w:sz w:val="28"/>
          <w:szCs w:val="28"/>
          <w:bdr w:val="none" w:color="auto" w:sz="0" w:space="0"/>
          <w:shd w:val="clear" w:fill="FFFFFF"/>
        </w:rPr>
        <w:drawing>
          <wp:inline distT="0" distB="0" distL="114300" distR="114300">
            <wp:extent cx="5486400" cy="41148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486400" cy="4114800"/>
                    </a:xfrm>
                    <a:prstGeom prst="rect">
                      <a:avLst/>
                    </a:prstGeom>
                    <a:noFill/>
                    <a:ln w="9525">
                      <a:noFill/>
                    </a:ln>
                  </pic:spPr>
                </pic:pic>
              </a:graphicData>
            </a:graphic>
          </wp:inline>
        </w:drawing>
      </w:r>
    </w:p>
    <w:p w14:paraId="7753595D">
      <w:pPr>
        <w:keepNext w:val="0"/>
        <w:keepLines w:val="0"/>
        <w:widowControl/>
        <w:numPr>
          <w:ilvl w:val="0"/>
          <w:numId w:val="1"/>
        </w:numPr>
        <w:suppressLineNumbers w:val="0"/>
        <w:spacing w:before="0" w:beforeAutospacing="1" w:after="0" w:afterAutospacing="1"/>
        <w:ind w:left="0" w:hanging="360"/>
      </w:pPr>
    </w:p>
    <w:p w14:paraId="35C1D73C">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000000"/>
          <w:spacing w:val="12"/>
          <w:sz w:val="28"/>
          <w:szCs w:val="28"/>
          <w:shd w:val="clear" w:fill="FFFFFF"/>
        </w:rPr>
        <w:t>副院长吕伟作学院简介，让青年学者对学院有一个全面的了解，同时展示学院的特色和实力，提升学院的知名度和影响力。</w:t>
      </w:r>
      <w:r>
        <w:rPr>
          <w:rFonts w:hint="default" w:ascii="仿宋_GB2312" w:hAnsi="微软雅黑" w:eastAsia="仿宋_GB2312" w:cs="仿宋_GB2312"/>
          <w:i w:val="0"/>
          <w:iCs w:val="0"/>
          <w:caps w:val="0"/>
          <w:color w:val="666666"/>
          <w:spacing w:val="12"/>
          <w:sz w:val="28"/>
          <w:szCs w:val="28"/>
          <w:bdr w:val="none" w:color="auto" w:sz="0" w:space="0"/>
          <w:shd w:val="clear" w:fill="FFFFFF"/>
        </w:rPr>
        <w:drawing>
          <wp:inline distT="0" distB="0" distL="114300" distR="114300">
            <wp:extent cx="5476875" cy="6115050"/>
            <wp:effectExtent l="0" t="0" r="9525" b="1143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476875" cy="6115050"/>
                    </a:xfrm>
                    <a:prstGeom prst="rect">
                      <a:avLst/>
                    </a:prstGeom>
                    <a:noFill/>
                    <a:ln w="9525">
                      <a:noFill/>
                    </a:ln>
                  </pic:spPr>
                </pic:pic>
              </a:graphicData>
            </a:graphic>
          </wp:inline>
        </w:drawing>
      </w:r>
    </w:p>
    <w:p w14:paraId="28C7B725">
      <w:pPr>
        <w:keepNext w:val="0"/>
        <w:keepLines w:val="0"/>
        <w:widowControl/>
        <w:numPr>
          <w:ilvl w:val="0"/>
          <w:numId w:val="1"/>
        </w:numPr>
        <w:suppressLineNumbers w:val="0"/>
        <w:spacing w:before="0" w:beforeAutospacing="1" w:after="0" w:afterAutospacing="1"/>
        <w:ind w:left="0" w:hanging="360"/>
      </w:pPr>
    </w:p>
    <w:p w14:paraId="641B777F">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000000"/>
          <w:spacing w:val="12"/>
          <w:sz w:val="28"/>
          <w:szCs w:val="28"/>
          <w:shd w:val="clear" w:fill="FFFFFF"/>
        </w:rPr>
        <w:t>七位青年学者依次介绍了个人教育背景、研究方向和特色研究成果。同时，在场教授同青年学者在教学课程、学术发展计划以及工作环境与条件等方面进行了广泛交流。</w:t>
      </w:r>
    </w:p>
    <w:p w14:paraId="2A46D1CF">
      <w:pPr>
        <w:keepNext w:val="0"/>
        <w:keepLines w:val="0"/>
        <w:widowControl/>
        <w:numPr>
          <w:ilvl w:val="0"/>
          <w:numId w:val="1"/>
        </w:numPr>
        <w:suppressLineNumbers w:val="0"/>
        <w:spacing w:before="0" w:beforeAutospacing="1" w:after="0" w:afterAutospacing="1"/>
        <w:ind w:left="0" w:hanging="360"/>
      </w:pPr>
    </w:p>
    <w:p w14:paraId="2B468451">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000000"/>
          <w:spacing w:val="12"/>
          <w:sz w:val="28"/>
          <w:szCs w:val="28"/>
          <w:shd w:val="clear" w:fill="FFFFFF"/>
        </w:rPr>
        <w:t>历时</w:t>
      </w:r>
      <w:r>
        <w:rPr>
          <w:rFonts w:hint="default" w:ascii="仿宋_GB2312" w:hAnsi="微软雅黑" w:eastAsia="仿宋_GB2312" w:cs="仿宋_GB2312"/>
          <w:i w:val="0"/>
          <w:iCs w:val="0"/>
          <w:caps w:val="0"/>
          <w:color w:val="000000"/>
          <w:spacing w:val="12"/>
          <w:sz w:val="28"/>
          <w:szCs w:val="28"/>
          <w:shd w:val="clear" w:fill="FFFFFF"/>
          <w:lang w:val="en-US"/>
        </w:rPr>
        <w:t>4</w:t>
      </w:r>
      <w:r>
        <w:rPr>
          <w:rFonts w:hint="default" w:ascii="仿宋_GB2312" w:hAnsi="微软雅黑" w:eastAsia="仿宋_GB2312" w:cs="仿宋_GB2312"/>
          <w:i w:val="0"/>
          <w:iCs w:val="0"/>
          <w:caps w:val="0"/>
          <w:color w:val="000000"/>
          <w:spacing w:val="12"/>
          <w:sz w:val="28"/>
          <w:szCs w:val="28"/>
          <w:shd w:val="clear" w:fill="FFFFFF"/>
        </w:rPr>
        <w:t>个小时的座谈会后，青年学者们近览校园盛景，全方位了解我校人文建设环境。</w:t>
      </w:r>
    </w:p>
    <w:p w14:paraId="781D1577">
      <w:pPr>
        <w:keepNext w:val="0"/>
        <w:keepLines w:val="0"/>
        <w:widowControl/>
        <w:numPr>
          <w:ilvl w:val="0"/>
          <w:numId w:val="1"/>
        </w:numPr>
        <w:suppressLineNumbers w:val="0"/>
        <w:spacing w:before="0" w:beforeAutospacing="1" w:after="0" w:afterAutospacing="1"/>
        <w:ind w:left="0" w:hanging="360"/>
      </w:pPr>
    </w:p>
    <w:p w14:paraId="06C5E2BB">
      <w:pPr>
        <w:keepNext w:val="0"/>
        <w:keepLines w:val="0"/>
        <w:widowControl/>
        <w:suppressLineNumbers w:val="0"/>
        <w:spacing w:before="0" w:beforeAutospacing="1" w:after="0" w:afterAutospacing="1" w:line="315" w:lineRule="atLeast"/>
        <w:ind w:left="0" w:right="0" w:firstLine="560"/>
        <w:jc w:val="right"/>
        <w:rPr>
          <w:color w:val="666666"/>
          <w:sz w:val="18"/>
          <w:szCs w:val="18"/>
        </w:rPr>
      </w:pPr>
      <w:r>
        <w:rPr>
          <w:rFonts w:hint="default" w:ascii="仿宋_GB2312" w:hAnsi="微软雅黑" w:eastAsia="仿宋_GB2312" w:cs="仿宋_GB2312"/>
          <w:i w:val="0"/>
          <w:iCs w:val="0"/>
          <w:caps w:val="0"/>
          <w:color w:val="000000"/>
          <w:spacing w:val="12"/>
          <w:sz w:val="28"/>
          <w:szCs w:val="28"/>
          <w:shd w:val="clear" w:fill="FFFFFF"/>
        </w:rPr>
        <w:t>通讯员：敖艺璇 </w:t>
      </w:r>
      <w:r>
        <w:rPr>
          <w:rFonts w:hint="default" w:ascii="仿宋_GB2312" w:hAnsi="微软雅黑" w:eastAsia="仿宋_GB2312" w:cs="仿宋_GB2312"/>
          <w:i w:val="0"/>
          <w:iCs w:val="0"/>
          <w:caps w:val="0"/>
          <w:color w:val="000000"/>
          <w:spacing w:val="12"/>
          <w:sz w:val="28"/>
          <w:szCs w:val="28"/>
          <w:shd w:val="clear" w:fill="FFFFFF"/>
          <w:lang w:val="en-US"/>
        </w:rPr>
        <w:t>  </w:t>
      </w:r>
      <w:r>
        <w:rPr>
          <w:rFonts w:hint="default" w:ascii="仿宋_GB2312" w:hAnsi="微软雅黑" w:eastAsia="仿宋_GB2312" w:cs="仿宋_GB2312"/>
          <w:i w:val="0"/>
          <w:iCs w:val="0"/>
          <w:caps w:val="0"/>
          <w:color w:val="000000"/>
          <w:spacing w:val="12"/>
          <w:sz w:val="28"/>
          <w:szCs w:val="28"/>
          <w:shd w:val="clear" w:fill="FFFFFF"/>
        </w:rPr>
        <w:t>审稿人：李开源</w:t>
      </w:r>
    </w:p>
    <w:p w14:paraId="6786CDF6">
      <w:pPr>
        <w:keepNext w:val="0"/>
        <w:keepLines w:val="0"/>
        <w:widowControl/>
        <w:numPr>
          <w:ilvl w:val="0"/>
          <w:numId w:val="1"/>
        </w:numPr>
        <w:suppressLineNumbers w:val="0"/>
        <w:spacing w:before="0" w:beforeAutospacing="1" w:after="0" w:afterAutospacing="1"/>
        <w:ind w:left="0" w:hanging="360"/>
      </w:pPr>
    </w:p>
    <w:p w14:paraId="758354E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85DF97"/>
    <w:multiLevelType w:val="multilevel"/>
    <w:tmpl w:val="0185DF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2F6DFD"/>
    <w:rsid w:val="7B2F6D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2025-07-24T02:59:00Z</dcterms:created>
  <dc:creator>訸諭</dc:creator>
  <cp:lastModifiedBy>訸諭</cp:lastModifiedBy>
  <dcterms:modified xsi:type="dcterms:W3CDTF">2025-07-24T03:00:15Z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94FF8AA3DBDD4D52822A9BD750700032_11</vt:lpwstr>
  </property>
  <property fmtid="{D5CDD505-2E9C-101B-9397-08002B2CF9AE}" pid="4" name="KSOTemplateDocerSaveRecord">
    <vt:lpwstr>eyJoZGlkIjoiMmM0ZDZlNTBmNzhmNzgzYzRiODYyNWYyYjY0ZDM0NDUiLCJ1c2VySWQiOiIxMjYyOTI4MTk3In0=</vt:lpwstr>
  </property>
</Properties>
</file>