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929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我院承办武汉理工大学第五届国际青年学者论坛分论坛</w:t>
      </w:r>
      <w:bookmarkEnd w:id="0"/>
      <w:r>
        <w:rPr>
          <w:rFonts w:hint="eastAsia" w:ascii="微软雅黑" w:hAnsi="微软雅黑" w:eastAsia="微软雅黑" w:cs="微软雅黑"/>
          <w:i w:val="0"/>
          <w:iCs w:val="0"/>
          <w:caps/>
          <w:color w:val="AAAAAA"/>
          <w:spacing w:val="12"/>
          <w:sz w:val="12"/>
          <w:szCs w:val="12"/>
          <w:shd w:val="clear" w:fill="FFFFFF"/>
        </w:rPr>
        <w:t>时间：2021-06-01</w:t>
      </w:r>
    </w:p>
    <w:p w14:paraId="0D2E5EF3">
      <w:pPr>
        <w:keepNext w:val="0"/>
        <w:keepLines w:val="0"/>
        <w:widowControl/>
        <w:numPr>
          <w:ilvl w:val="0"/>
          <w:numId w:val="1"/>
        </w:numPr>
        <w:suppressLineNumbers w:val="0"/>
        <w:spacing w:before="0" w:beforeAutospacing="1" w:after="0" w:afterAutospacing="1"/>
        <w:ind w:left="0" w:hanging="360"/>
      </w:pPr>
    </w:p>
    <w:p w14:paraId="3E75933F">
      <w:pPr>
        <w:keepNext w:val="0"/>
        <w:keepLines w:val="0"/>
        <w:widowControl/>
        <w:suppressLineNumbers w:val="0"/>
        <w:spacing w:before="0" w:beforeAutospacing="1" w:after="0" w:afterAutospacing="1" w:line="480" w:lineRule="atLeast"/>
        <w:ind w:left="0" w:right="0" w:firstLine="620"/>
        <w:jc w:val="both"/>
        <w:rPr>
          <w:color w:val="666666"/>
          <w:sz w:val="18"/>
          <w:szCs w:val="18"/>
        </w:rPr>
      </w:pPr>
      <w:r>
        <w:rPr>
          <w:rFonts w:ascii="仿宋" w:hAnsi="仿宋" w:eastAsia="仿宋" w:cs="仿宋"/>
          <w:i w:val="0"/>
          <w:iCs w:val="0"/>
          <w:caps w:val="0"/>
          <w:color w:val="666666"/>
          <w:spacing w:val="15"/>
          <w:sz w:val="28"/>
          <w:szCs w:val="28"/>
          <w:shd w:val="clear" w:fill="FFFFFF"/>
        </w:rPr>
        <w:t>丽春五月，相约理工！在教育发展呈现出百舸争流、千帆竞发的大趋势下，武汉理工大学深入实施“人才强校”发展战略，于</w:t>
      </w:r>
      <w:r>
        <w:rPr>
          <w:rFonts w:hint="eastAsia" w:ascii="仿宋" w:hAnsi="仿宋" w:eastAsia="仿宋" w:cs="仿宋"/>
          <w:i w:val="0"/>
          <w:iCs w:val="0"/>
          <w:caps w:val="0"/>
          <w:color w:val="666666"/>
          <w:spacing w:val="15"/>
          <w:sz w:val="28"/>
          <w:szCs w:val="28"/>
          <w:shd w:val="clear" w:fill="FFFFFF"/>
          <w:lang w:val="en-US"/>
        </w:rPr>
        <w:t>2021</w:t>
      </w:r>
      <w:r>
        <w:rPr>
          <w:rFonts w:hint="eastAsia" w:ascii="仿宋" w:hAnsi="仿宋" w:eastAsia="仿宋" w:cs="仿宋"/>
          <w:i w:val="0"/>
          <w:iCs w:val="0"/>
          <w:caps w:val="0"/>
          <w:color w:val="666666"/>
          <w:spacing w:val="15"/>
          <w:sz w:val="28"/>
          <w:szCs w:val="28"/>
          <w:shd w:val="clear" w:fill="FFFFFF"/>
        </w:rPr>
        <w:t>年</w:t>
      </w:r>
      <w:r>
        <w:rPr>
          <w:rFonts w:hint="eastAsia" w:ascii="仿宋" w:hAnsi="仿宋" w:eastAsia="仿宋" w:cs="仿宋"/>
          <w:i w:val="0"/>
          <w:iCs w:val="0"/>
          <w:caps w:val="0"/>
          <w:color w:val="666666"/>
          <w:spacing w:val="15"/>
          <w:sz w:val="28"/>
          <w:szCs w:val="28"/>
          <w:shd w:val="clear" w:fill="FFFFFF"/>
          <w:lang w:val="en-US"/>
        </w:rPr>
        <w:t>5</w:t>
      </w:r>
      <w:r>
        <w:rPr>
          <w:rFonts w:hint="eastAsia" w:ascii="仿宋" w:hAnsi="仿宋" w:eastAsia="仿宋" w:cs="仿宋"/>
          <w:i w:val="0"/>
          <w:iCs w:val="0"/>
          <w:caps w:val="0"/>
          <w:color w:val="666666"/>
          <w:spacing w:val="15"/>
          <w:sz w:val="28"/>
          <w:szCs w:val="28"/>
          <w:shd w:val="clear" w:fill="FFFFFF"/>
        </w:rPr>
        <w:t>月</w:t>
      </w:r>
      <w:r>
        <w:rPr>
          <w:rFonts w:hint="eastAsia" w:ascii="仿宋" w:hAnsi="仿宋" w:eastAsia="仿宋" w:cs="仿宋"/>
          <w:i w:val="0"/>
          <w:iCs w:val="0"/>
          <w:caps w:val="0"/>
          <w:color w:val="666666"/>
          <w:spacing w:val="15"/>
          <w:sz w:val="28"/>
          <w:szCs w:val="28"/>
          <w:shd w:val="clear" w:fill="FFFFFF"/>
          <w:lang w:val="en-US"/>
        </w:rPr>
        <w:t>29</w:t>
      </w:r>
      <w:r>
        <w:rPr>
          <w:rFonts w:hint="eastAsia" w:ascii="仿宋" w:hAnsi="仿宋" w:eastAsia="仿宋" w:cs="仿宋"/>
          <w:i w:val="0"/>
          <w:iCs w:val="0"/>
          <w:caps w:val="0"/>
          <w:color w:val="666666"/>
          <w:spacing w:val="15"/>
          <w:sz w:val="28"/>
          <w:szCs w:val="28"/>
          <w:shd w:val="clear" w:fill="FFFFFF"/>
        </w:rPr>
        <w:t>日</w:t>
      </w:r>
      <w:r>
        <w:rPr>
          <w:rFonts w:hint="eastAsia" w:ascii="仿宋" w:hAnsi="仿宋" w:eastAsia="仿宋" w:cs="仿宋"/>
          <w:i w:val="0"/>
          <w:iCs w:val="0"/>
          <w:caps w:val="0"/>
          <w:color w:val="666666"/>
          <w:spacing w:val="15"/>
          <w:sz w:val="28"/>
          <w:szCs w:val="28"/>
          <w:shd w:val="clear" w:fill="FFFFFF"/>
          <w:lang w:val="en-US"/>
        </w:rPr>
        <w:t>-5</w:t>
      </w:r>
      <w:r>
        <w:rPr>
          <w:rFonts w:hint="eastAsia" w:ascii="仿宋" w:hAnsi="仿宋" w:eastAsia="仿宋" w:cs="仿宋"/>
          <w:i w:val="0"/>
          <w:iCs w:val="0"/>
          <w:caps w:val="0"/>
          <w:color w:val="666666"/>
          <w:spacing w:val="15"/>
          <w:sz w:val="28"/>
          <w:szCs w:val="28"/>
          <w:shd w:val="clear" w:fill="FFFFFF"/>
        </w:rPr>
        <w:t>月</w:t>
      </w:r>
      <w:r>
        <w:rPr>
          <w:rFonts w:hint="eastAsia" w:ascii="仿宋" w:hAnsi="仿宋" w:eastAsia="仿宋" w:cs="仿宋"/>
          <w:i w:val="0"/>
          <w:iCs w:val="0"/>
          <w:caps w:val="0"/>
          <w:color w:val="666666"/>
          <w:spacing w:val="15"/>
          <w:sz w:val="28"/>
          <w:szCs w:val="28"/>
          <w:shd w:val="clear" w:fill="FFFFFF"/>
          <w:lang w:val="en-US"/>
        </w:rPr>
        <w:t>30</w:t>
      </w:r>
      <w:r>
        <w:rPr>
          <w:rFonts w:hint="eastAsia" w:ascii="仿宋" w:hAnsi="仿宋" w:eastAsia="仿宋" w:cs="仿宋"/>
          <w:i w:val="0"/>
          <w:iCs w:val="0"/>
          <w:caps w:val="0"/>
          <w:color w:val="666666"/>
          <w:spacing w:val="15"/>
          <w:sz w:val="28"/>
          <w:szCs w:val="28"/>
          <w:shd w:val="clear" w:fill="FFFFFF"/>
        </w:rPr>
        <w:t>日举办第五届国际青年学者论坛，邀约海内外优秀人才加盟理工，携手筑梦前行。安全科学与应急管理学院承办第五届国际青年学者论坛分论坛，</w:t>
      </w:r>
      <w:r>
        <w:rPr>
          <w:rFonts w:hint="eastAsia" w:ascii="仿宋" w:hAnsi="仿宋" w:eastAsia="仿宋" w:cs="仿宋"/>
          <w:i w:val="0"/>
          <w:iCs w:val="0"/>
          <w:caps w:val="0"/>
          <w:color w:val="666666"/>
          <w:spacing w:val="15"/>
          <w:sz w:val="28"/>
          <w:szCs w:val="28"/>
          <w:shd w:val="clear" w:fill="FFFFFF"/>
          <w:lang w:val="en-US"/>
        </w:rPr>
        <w:t>5</w:t>
      </w:r>
      <w:r>
        <w:rPr>
          <w:rFonts w:hint="eastAsia" w:ascii="仿宋" w:hAnsi="仿宋" w:eastAsia="仿宋" w:cs="仿宋"/>
          <w:i w:val="0"/>
          <w:iCs w:val="0"/>
          <w:caps w:val="0"/>
          <w:color w:val="666666"/>
          <w:spacing w:val="15"/>
          <w:sz w:val="28"/>
          <w:szCs w:val="28"/>
          <w:shd w:val="clear" w:fill="FFFFFF"/>
        </w:rPr>
        <w:t>月</w:t>
      </w:r>
      <w:r>
        <w:rPr>
          <w:rFonts w:hint="eastAsia" w:ascii="仿宋" w:hAnsi="仿宋" w:eastAsia="仿宋" w:cs="仿宋"/>
          <w:i w:val="0"/>
          <w:iCs w:val="0"/>
          <w:caps w:val="0"/>
          <w:color w:val="666666"/>
          <w:spacing w:val="15"/>
          <w:sz w:val="28"/>
          <w:szCs w:val="28"/>
          <w:shd w:val="clear" w:fill="FFFFFF"/>
          <w:lang w:val="en-US"/>
        </w:rPr>
        <w:t>30</w:t>
      </w:r>
      <w:r>
        <w:rPr>
          <w:rFonts w:hint="eastAsia" w:ascii="仿宋" w:hAnsi="仿宋" w:eastAsia="仿宋" w:cs="仿宋"/>
          <w:i w:val="0"/>
          <w:iCs w:val="0"/>
          <w:caps w:val="0"/>
          <w:color w:val="666666"/>
          <w:spacing w:val="15"/>
          <w:sz w:val="28"/>
          <w:szCs w:val="28"/>
          <w:shd w:val="clear" w:fill="FFFFFF"/>
        </w:rPr>
        <w:t>日上午，分论坛在玉成楼</w:t>
      </w:r>
      <w:r>
        <w:rPr>
          <w:rFonts w:hint="eastAsia" w:ascii="仿宋" w:hAnsi="仿宋" w:eastAsia="仿宋" w:cs="仿宋"/>
          <w:i w:val="0"/>
          <w:iCs w:val="0"/>
          <w:caps w:val="0"/>
          <w:color w:val="666666"/>
          <w:spacing w:val="15"/>
          <w:sz w:val="28"/>
          <w:szCs w:val="28"/>
          <w:shd w:val="clear" w:fill="FFFFFF"/>
          <w:lang w:val="en-US"/>
        </w:rPr>
        <w:t>309</w:t>
      </w:r>
      <w:r>
        <w:rPr>
          <w:rFonts w:hint="eastAsia" w:ascii="仿宋" w:hAnsi="仿宋" w:eastAsia="仿宋" w:cs="仿宋"/>
          <w:i w:val="0"/>
          <w:iCs w:val="0"/>
          <w:caps w:val="0"/>
          <w:color w:val="666666"/>
          <w:spacing w:val="15"/>
          <w:sz w:val="28"/>
          <w:szCs w:val="28"/>
          <w:shd w:val="clear" w:fill="FFFFFF"/>
        </w:rPr>
        <w:t>会议室举行。</w:t>
      </w:r>
    </w:p>
    <w:p w14:paraId="11C4089A">
      <w:pPr>
        <w:keepNext w:val="0"/>
        <w:keepLines w:val="0"/>
        <w:widowControl/>
        <w:numPr>
          <w:ilvl w:val="0"/>
          <w:numId w:val="1"/>
        </w:numPr>
        <w:suppressLineNumbers w:val="0"/>
        <w:spacing w:before="0" w:beforeAutospacing="1" w:after="0" w:afterAutospacing="1"/>
        <w:ind w:left="0" w:hanging="360"/>
      </w:pPr>
    </w:p>
    <w:p w14:paraId="5F79496E">
      <w:pPr>
        <w:keepNext w:val="0"/>
        <w:keepLines w:val="0"/>
        <w:widowControl/>
        <w:suppressLineNumbers w:val="0"/>
        <w:spacing w:before="0" w:beforeAutospacing="1" w:after="0" w:afterAutospacing="1" w:line="480" w:lineRule="atLeast"/>
        <w:ind w:left="0" w:right="0" w:firstLine="620"/>
        <w:jc w:val="center"/>
        <w:rPr>
          <w:color w:val="666666"/>
          <w:sz w:val="18"/>
          <w:szCs w:val="18"/>
        </w:rPr>
      </w:pPr>
      <w:r>
        <w:rPr>
          <w:rFonts w:hint="eastAsia" w:ascii="仿宋" w:hAnsi="仿宋" w:eastAsia="仿宋" w:cs="仿宋"/>
          <w:i w:val="0"/>
          <w:iCs w:val="0"/>
          <w:caps w:val="0"/>
          <w:color w:val="666666"/>
          <w:spacing w:val="15"/>
          <w:sz w:val="28"/>
          <w:szCs w:val="28"/>
          <w:bdr w:val="none" w:color="auto" w:sz="0" w:space="0"/>
          <w:shd w:val="clear" w:fill="FFFFFF"/>
        </w:rPr>
        <w:drawing>
          <wp:inline distT="0" distB="0" distL="114300" distR="114300">
            <wp:extent cx="4314825" cy="3238500"/>
            <wp:effectExtent l="0" t="0" r="1333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314825" cy="3238500"/>
                    </a:xfrm>
                    <a:prstGeom prst="rect">
                      <a:avLst/>
                    </a:prstGeom>
                    <a:noFill/>
                    <a:ln w="9525">
                      <a:noFill/>
                    </a:ln>
                  </pic:spPr>
                </pic:pic>
              </a:graphicData>
            </a:graphic>
          </wp:inline>
        </w:drawing>
      </w:r>
    </w:p>
    <w:p w14:paraId="57EDFEB9">
      <w:pPr>
        <w:keepNext w:val="0"/>
        <w:keepLines w:val="0"/>
        <w:widowControl/>
        <w:numPr>
          <w:ilvl w:val="0"/>
          <w:numId w:val="1"/>
        </w:numPr>
        <w:suppressLineNumbers w:val="0"/>
        <w:spacing w:before="0" w:beforeAutospacing="1" w:after="0" w:afterAutospacing="1"/>
        <w:ind w:left="0" w:hanging="360"/>
      </w:pPr>
    </w:p>
    <w:p w14:paraId="52244EFB">
      <w:pPr>
        <w:keepNext w:val="0"/>
        <w:keepLines w:val="0"/>
        <w:widowControl/>
        <w:suppressLineNumbers w:val="0"/>
        <w:spacing w:before="0" w:beforeAutospacing="1" w:after="0" w:afterAutospacing="1" w:line="480" w:lineRule="atLeast"/>
        <w:ind w:left="0" w:right="0" w:firstLine="620"/>
        <w:jc w:val="left"/>
        <w:rPr>
          <w:color w:val="666666"/>
          <w:sz w:val="18"/>
          <w:szCs w:val="18"/>
        </w:rPr>
      </w:pPr>
      <w:r>
        <w:rPr>
          <w:rFonts w:hint="eastAsia" w:ascii="仿宋" w:hAnsi="仿宋" w:eastAsia="仿宋" w:cs="仿宋"/>
          <w:i w:val="0"/>
          <w:iCs w:val="0"/>
          <w:caps w:val="0"/>
          <w:color w:val="666666"/>
          <w:spacing w:val="15"/>
          <w:sz w:val="28"/>
          <w:szCs w:val="28"/>
          <w:shd w:val="clear" w:fill="FFFFFF"/>
        </w:rPr>
        <w:t>学院院长宋英华教授致欢迎辞。宋院长从学院成立与基本构架、师资队伍与平台资源、学科专业与人才培养、科学研究与社会服务等方面展示了学院广阔的发展前景和机遇。宋院长表示，武汉理工大学出台了完善的引才育才政策，为人才提供了良好的薪酬待遇及配套服务，让想做事的人能做事、做成事。宋院长恳切地说道，人才引进是积蓄学院高质量发展强劲动力的有力保障！学院唯才是举、思贤若渴，诚邀各位青年学者加入和助力，相信武汉理工大学这片大有可为的热土可以让各位青年学者攀登更高的科技创新高地。</w:t>
      </w:r>
    </w:p>
    <w:p w14:paraId="15E2057C">
      <w:pPr>
        <w:keepNext w:val="0"/>
        <w:keepLines w:val="0"/>
        <w:widowControl/>
        <w:numPr>
          <w:ilvl w:val="0"/>
          <w:numId w:val="1"/>
        </w:numPr>
        <w:suppressLineNumbers w:val="0"/>
        <w:spacing w:before="0" w:beforeAutospacing="1" w:after="0" w:afterAutospacing="1"/>
        <w:ind w:left="0" w:hanging="360"/>
      </w:pPr>
    </w:p>
    <w:p w14:paraId="4D3C4E32">
      <w:pPr>
        <w:keepNext w:val="0"/>
        <w:keepLines w:val="0"/>
        <w:widowControl/>
        <w:suppressLineNumbers w:val="0"/>
        <w:spacing w:before="0" w:beforeAutospacing="1" w:after="0" w:afterAutospacing="1" w:line="480" w:lineRule="atLeast"/>
        <w:ind w:left="0" w:right="0" w:firstLine="620"/>
        <w:jc w:val="center"/>
        <w:rPr>
          <w:color w:val="666666"/>
          <w:sz w:val="18"/>
          <w:szCs w:val="18"/>
        </w:rPr>
      </w:pPr>
      <w:r>
        <w:rPr>
          <w:rFonts w:hint="eastAsia" w:ascii="仿宋" w:hAnsi="仿宋" w:eastAsia="仿宋" w:cs="仿宋"/>
          <w:i w:val="0"/>
          <w:iCs w:val="0"/>
          <w:caps w:val="0"/>
          <w:color w:val="666666"/>
          <w:spacing w:val="15"/>
          <w:sz w:val="28"/>
          <w:szCs w:val="28"/>
          <w:bdr w:val="none" w:color="auto" w:sz="0" w:space="0"/>
          <w:shd w:val="clear" w:fill="FFFFFF"/>
        </w:rPr>
        <w:drawing>
          <wp:inline distT="0" distB="0" distL="114300" distR="114300">
            <wp:extent cx="5076825" cy="6162675"/>
            <wp:effectExtent l="0" t="0" r="13335"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076825" cy="6162675"/>
                    </a:xfrm>
                    <a:prstGeom prst="rect">
                      <a:avLst/>
                    </a:prstGeom>
                    <a:noFill/>
                    <a:ln w="9525">
                      <a:noFill/>
                    </a:ln>
                  </pic:spPr>
                </pic:pic>
              </a:graphicData>
            </a:graphic>
          </wp:inline>
        </w:drawing>
      </w:r>
    </w:p>
    <w:p w14:paraId="6031CBEE">
      <w:pPr>
        <w:keepNext w:val="0"/>
        <w:keepLines w:val="0"/>
        <w:widowControl/>
        <w:numPr>
          <w:ilvl w:val="0"/>
          <w:numId w:val="1"/>
        </w:numPr>
        <w:suppressLineNumbers w:val="0"/>
        <w:spacing w:before="0" w:beforeAutospacing="1" w:after="0" w:afterAutospacing="1"/>
        <w:ind w:left="0" w:hanging="360"/>
      </w:pPr>
    </w:p>
    <w:p w14:paraId="2F1CBC12">
      <w:pPr>
        <w:keepNext w:val="0"/>
        <w:keepLines w:val="0"/>
        <w:widowControl/>
        <w:suppressLineNumbers w:val="0"/>
        <w:spacing w:before="0" w:beforeAutospacing="1" w:after="0" w:afterAutospacing="1" w:line="480" w:lineRule="atLeast"/>
        <w:ind w:left="0" w:right="0" w:firstLine="620"/>
        <w:jc w:val="center"/>
        <w:rPr>
          <w:color w:val="666666"/>
          <w:sz w:val="18"/>
          <w:szCs w:val="18"/>
        </w:rPr>
      </w:pPr>
      <w:r>
        <w:rPr>
          <w:rFonts w:hint="eastAsia" w:ascii="仿宋" w:hAnsi="仿宋" w:eastAsia="仿宋" w:cs="仿宋"/>
          <w:i w:val="0"/>
          <w:iCs w:val="0"/>
          <w:caps w:val="0"/>
          <w:color w:val="666666"/>
          <w:spacing w:val="15"/>
          <w:sz w:val="28"/>
          <w:szCs w:val="28"/>
          <w:bdr w:val="none" w:color="auto" w:sz="0" w:space="0"/>
          <w:shd w:val="clear" w:fill="FFFFFF"/>
        </w:rPr>
        <w:drawing>
          <wp:inline distT="0" distB="0" distL="114300" distR="114300">
            <wp:extent cx="5048250" cy="8220075"/>
            <wp:effectExtent l="0" t="0" r="1143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048250" cy="8220075"/>
                    </a:xfrm>
                    <a:prstGeom prst="rect">
                      <a:avLst/>
                    </a:prstGeom>
                    <a:noFill/>
                    <a:ln w="9525">
                      <a:noFill/>
                    </a:ln>
                  </pic:spPr>
                </pic:pic>
              </a:graphicData>
            </a:graphic>
          </wp:inline>
        </w:drawing>
      </w:r>
    </w:p>
    <w:p w14:paraId="5988D7FE">
      <w:pPr>
        <w:keepNext w:val="0"/>
        <w:keepLines w:val="0"/>
        <w:widowControl/>
        <w:numPr>
          <w:ilvl w:val="0"/>
          <w:numId w:val="1"/>
        </w:numPr>
        <w:suppressLineNumbers w:val="0"/>
        <w:spacing w:before="0" w:beforeAutospacing="1" w:after="0" w:afterAutospacing="1"/>
        <w:ind w:left="0" w:hanging="360"/>
      </w:pPr>
    </w:p>
    <w:p w14:paraId="048CD65F">
      <w:pPr>
        <w:pStyle w:val="2"/>
        <w:keepNext w:val="0"/>
        <w:keepLines w:val="0"/>
        <w:widowControl/>
        <w:suppressLineNumbers w:val="0"/>
        <w:spacing w:before="0" w:beforeAutospacing="0" w:after="0" w:afterAutospacing="0" w:line="480" w:lineRule="atLeast"/>
        <w:ind w:left="0" w:right="0" w:firstLine="465"/>
        <w:jc w:val="both"/>
        <w:rPr>
          <w:color w:val="666666"/>
          <w:sz w:val="18"/>
          <w:szCs w:val="18"/>
        </w:rPr>
      </w:pPr>
      <w:r>
        <w:rPr>
          <w:rFonts w:hint="eastAsia" w:ascii="仿宋" w:hAnsi="仿宋" w:eastAsia="仿宋" w:cs="仿宋"/>
          <w:i w:val="0"/>
          <w:iCs w:val="0"/>
          <w:caps w:val="0"/>
          <w:color w:val="666666"/>
          <w:spacing w:val="15"/>
          <w:sz w:val="28"/>
          <w:szCs w:val="28"/>
          <w:shd w:val="clear" w:fill="FFFFFF"/>
        </w:rPr>
        <w:t>线上线下齐发力，云集八方翘楚</w:t>
      </w:r>
      <w:r>
        <w:rPr>
          <w:rFonts w:hint="eastAsia" w:ascii="仿宋" w:hAnsi="仿宋" w:eastAsia="仿宋" w:cs="仿宋"/>
          <w:b/>
          <w:bCs/>
          <w:i w:val="0"/>
          <w:iCs w:val="0"/>
          <w:caps w:val="0"/>
          <w:color w:val="666666"/>
          <w:spacing w:val="15"/>
          <w:sz w:val="28"/>
          <w:szCs w:val="28"/>
          <w:shd w:val="clear" w:fill="FFFFFF"/>
        </w:rPr>
        <w:t>。</w:t>
      </w:r>
      <w:r>
        <w:rPr>
          <w:rFonts w:hint="eastAsia" w:ascii="仿宋" w:hAnsi="仿宋" w:eastAsia="仿宋" w:cs="仿宋"/>
          <w:i w:val="0"/>
          <w:iCs w:val="0"/>
          <w:caps w:val="0"/>
          <w:color w:val="666666"/>
          <w:spacing w:val="15"/>
          <w:sz w:val="28"/>
          <w:szCs w:val="28"/>
          <w:shd w:val="clear" w:fill="FFFFFF"/>
        </w:rPr>
        <w:t>本届国际青年学者论坛突破了参会人员的地域限制，</w:t>
      </w:r>
      <w:r>
        <w:rPr>
          <w:rFonts w:hint="eastAsia" w:ascii="仿宋" w:hAnsi="仿宋" w:eastAsia="仿宋" w:cs="仿宋"/>
          <w:i w:val="0"/>
          <w:iCs w:val="0"/>
          <w:caps w:val="0"/>
          <w:color w:val="666666"/>
          <w:spacing w:val="15"/>
          <w:sz w:val="28"/>
          <w:szCs w:val="28"/>
          <w:shd w:val="clear" w:fill="FFFFFF"/>
          <w:lang w:val="en-US"/>
        </w:rPr>
        <w:t>14</w:t>
      </w:r>
      <w:r>
        <w:rPr>
          <w:rFonts w:hint="eastAsia" w:ascii="仿宋" w:hAnsi="仿宋" w:eastAsia="仿宋" w:cs="仿宋"/>
          <w:i w:val="0"/>
          <w:iCs w:val="0"/>
          <w:caps w:val="0"/>
          <w:color w:val="666666"/>
          <w:spacing w:val="15"/>
          <w:sz w:val="28"/>
          <w:szCs w:val="28"/>
          <w:shd w:val="clear" w:fill="FFFFFF"/>
        </w:rPr>
        <w:t>位来自法国、荷兰、芬兰、香港等多地海内外青年学者分享了安全、管理专业领域最新学术成果，从学术研究方法和研究内容等不同角度进行了精彩纷呈的汇报。</w:t>
      </w:r>
    </w:p>
    <w:p w14:paraId="28BE614D">
      <w:pPr>
        <w:keepNext w:val="0"/>
        <w:keepLines w:val="0"/>
        <w:widowControl/>
        <w:numPr>
          <w:ilvl w:val="0"/>
          <w:numId w:val="1"/>
        </w:numPr>
        <w:suppressLineNumbers w:val="0"/>
        <w:spacing w:before="0" w:beforeAutospacing="1" w:after="0" w:afterAutospacing="1"/>
        <w:ind w:left="0" w:hanging="360"/>
      </w:pPr>
    </w:p>
    <w:p w14:paraId="5693FCB2">
      <w:pPr>
        <w:pStyle w:val="2"/>
        <w:keepNext w:val="0"/>
        <w:keepLines w:val="0"/>
        <w:widowControl/>
        <w:suppressLineNumbers w:val="0"/>
        <w:spacing w:before="0" w:beforeAutospacing="0" w:after="0" w:afterAutospacing="0" w:line="480" w:lineRule="atLeast"/>
        <w:ind w:left="0" w:right="0" w:firstLine="465"/>
        <w:jc w:val="center"/>
        <w:rPr>
          <w:color w:val="666666"/>
          <w:sz w:val="18"/>
          <w:szCs w:val="18"/>
        </w:rPr>
      </w:pPr>
      <w:r>
        <w:rPr>
          <w:rFonts w:hint="eastAsia" w:ascii="仿宋" w:hAnsi="仿宋" w:eastAsia="仿宋" w:cs="仿宋"/>
          <w:i w:val="0"/>
          <w:iCs w:val="0"/>
          <w:caps w:val="0"/>
          <w:color w:val="666666"/>
          <w:spacing w:val="15"/>
          <w:sz w:val="28"/>
          <w:szCs w:val="28"/>
          <w:bdr w:val="none" w:color="auto" w:sz="0" w:space="0"/>
          <w:shd w:val="clear" w:fill="FFFFFF"/>
        </w:rPr>
        <w:drawing>
          <wp:inline distT="0" distB="0" distL="114300" distR="114300">
            <wp:extent cx="4448175" cy="3067050"/>
            <wp:effectExtent l="0" t="0" r="1905" b="1143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4448175" cy="3067050"/>
                    </a:xfrm>
                    <a:prstGeom prst="rect">
                      <a:avLst/>
                    </a:prstGeom>
                    <a:noFill/>
                    <a:ln w="9525">
                      <a:noFill/>
                    </a:ln>
                  </pic:spPr>
                </pic:pic>
              </a:graphicData>
            </a:graphic>
          </wp:inline>
        </w:drawing>
      </w:r>
    </w:p>
    <w:p w14:paraId="60D61BBA">
      <w:pPr>
        <w:keepNext w:val="0"/>
        <w:keepLines w:val="0"/>
        <w:widowControl/>
        <w:numPr>
          <w:ilvl w:val="0"/>
          <w:numId w:val="1"/>
        </w:numPr>
        <w:suppressLineNumbers w:val="0"/>
        <w:spacing w:before="0" w:beforeAutospacing="1" w:after="0" w:afterAutospacing="1"/>
        <w:ind w:left="0" w:hanging="360"/>
      </w:pPr>
    </w:p>
    <w:p w14:paraId="016F7AF3">
      <w:pPr>
        <w:pStyle w:val="2"/>
        <w:keepNext w:val="0"/>
        <w:keepLines w:val="0"/>
        <w:widowControl/>
        <w:suppressLineNumbers w:val="0"/>
        <w:spacing w:before="0" w:beforeAutospacing="0" w:after="0" w:afterAutospacing="0" w:line="480" w:lineRule="atLeast"/>
        <w:ind w:left="0" w:right="0" w:firstLine="465"/>
        <w:jc w:val="both"/>
        <w:rPr>
          <w:color w:val="666666"/>
          <w:sz w:val="18"/>
          <w:szCs w:val="18"/>
        </w:rPr>
      </w:pPr>
      <w:r>
        <w:rPr>
          <w:rFonts w:hint="eastAsia" w:ascii="仿宋" w:hAnsi="仿宋" w:eastAsia="仿宋" w:cs="仿宋"/>
          <w:i w:val="0"/>
          <w:iCs w:val="0"/>
          <w:caps w:val="0"/>
          <w:color w:val="666666"/>
          <w:spacing w:val="15"/>
          <w:sz w:val="28"/>
          <w:szCs w:val="28"/>
          <w:shd w:val="clear" w:fill="FFFFFF"/>
        </w:rPr>
        <w:t>与会青年学者与学院点评嘉宾进行了交流讨论。本次论坛内容信息量大，启发性强，为来自不同学科的青年学者提供了加强交流与合作的良好平台，促进海内外学者对武汉理工大学及安全科学与应急管理学院的发展战略、学科建设、科学研究和师资政策体系等的全面了解，获得学者们的一致好评。</w:t>
      </w:r>
    </w:p>
    <w:p w14:paraId="6FD85EF2">
      <w:pPr>
        <w:keepNext w:val="0"/>
        <w:keepLines w:val="0"/>
        <w:widowControl/>
        <w:numPr>
          <w:ilvl w:val="0"/>
          <w:numId w:val="1"/>
        </w:numPr>
        <w:suppressLineNumbers w:val="0"/>
        <w:spacing w:before="0" w:beforeAutospacing="1" w:after="0" w:afterAutospacing="1"/>
        <w:ind w:left="0" w:hanging="360"/>
      </w:pPr>
    </w:p>
    <w:p w14:paraId="0EFD91F0">
      <w:pPr>
        <w:pStyle w:val="2"/>
        <w:keepNext w:val="0"/>
        <w:keepLines w:val="0"/>
        <w:widowControl/>
        <w:suppressLineNumbers w:val="0"/>
        <w:spacing w:before="0" w:beforeAutospacing="0" w:after="0" w:afterAutospacing="0" w:line="480" w:lineRule="atLeast"/>
        <w:ind w:left="0" w:right="0" w:firstLine="465"/>
        <w:jc w:val="center"/>
        <w:rPr>
          <w:color w:val="666666"/>
          <w:sz w:val="18"/>
          <w:szCs w:val="18"/>
        </w:rPr>
      </w:pPr>
      <w:r>
        <w:rPr>
          <w:rFonts w:hint="eastAsia" w:ascii="仿宋" w:hAnsi="仿宋" w:eastAsia="仿宋" w:cs="仿宋"/>
          <w:i w:val="0"/>
          <w:iCs w:val="0"/>
          <w:caps w:val="0"/>
          <w:color w:val="666666"/>
          <w:spacing w:val="15"/>
          <w:sz w:val="28"/>
          <w:szCs w:val="28"/>
          <w:bdr w:val="none" w:color="auto" w:sz="0" w:space="0"/>
          <w:shd w:val="clear" w:fill="FFFFFF"/>
        </w:rPr>
        <w:drawing>
          <wp:inline distT="0" distB="0" distL="114300" distR="114300">
            <wp:extent cx="4552950" cy="3209925"/>
            <wp:effectExtent l="0" t="0" r="3810" b="571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4552950" cy="3209925"/>
                    </a:xfrm>
                    <a:prstGeom prst="rect">
                      <a:avLst/>
                    </a:prstGeom>
                    <a:noFill/>
                    <a:ln w="9525">
                      <a:noFill/>
                    </a:ln>
                  </pic:spPr>
                </pic:pic>
              </a:graphicData>
            </a:graphic>
          </wp:inline>
        </w:drawing>
      </w:r>
    </w:p>
    <w:p w14:paraId="1F99B747">
      <w:pPr>
        <w:keepNext w:val="0"/>
        <w:keepLines w:val="0"/>
        <w:widowControl/>
        <w:numPr>
          <w:ilvl w:val="0"/>
          <w:numId w:val="1"/>
        </w:numPr>
        <w:suppressLineNumbers w:val="0"/>
        <w:spacing w:before="0" w:beforeAutospacing="1" w:after="0" w:afterAutospacing="1"/>
        <w:ind w:left="0" w:hanging="360"/>
      </w:pPr>
    </w:p>
    <w:p w14:paraId="785AD119">
      <w:pPr>
        <w:pStyle w:val="2"/>
        <w:keepNext w:val="0"/>
        <w:keepLines w:val="0"/>
        <w:widowControl/>
        <w:suppressLineNumbers w:val="0"/>
        <w:spacing w:before="0" w:beforeAutospacing="0" w:after="0" w:afterAutospacing="0" w:line="480" w:lineRule="atLeast"/>
        <w:ind w:left="0" w:right="0" w:firstLine="465"/>
        <w:jc w:val="both"/>
        <w:rPr>
          <w:color w:val="666666"/>
          <w:sz w:val="18"/>
          <w:szCs w:val="18"/>
        </w:rPr>
      </w:pPr>
      <w:r>
        <w:rPr>
          <w:rFonts w:hint="eastAsia" w:ascii="仿宋" w:hAnsi="仿宋" w:eastAsia="仿宋" w:cs="仿宋"/>
          <w:i w:val="0"/>
          <w:iCs w:val="0"/>
          <w:caps w:val="0"/>
          <w:color w:val="666666"/>
          <w:spacing w:val="15"/>
          <w:sz w:val="28"/>
          <w:szCs w:val="28"/>
          <w:shd w:val="clear" w:fill="FFFFFF"/>
        </w:rPr>
        <w:t>会后，与会的青年学者与学院领导、教师合影留念，分论坛圆满落幕。</w:t>
      </w:r>
    </w:p>
    <w:p w14:paraId="3418D673">
      <w:pPr>
        <w:keepNext w:val="0"/>
        <w:keepLines w:val="0"/>
        <w:widowControl/>
        <w:numPr>
          <w:ilvl w:val="0"/>
          <w:numId w:val="1"/>
        </w:numPr>
        <w:suppressLineNumbers w:val="0"/>
        <w:spacing w:before="0" w:beforeAutospacing="1" w:after="0" w:afterAutospacing="1"/>
        <w:ind w:left="0" w:hanging="360"/>
      </w:pPr>
    </w:p>
    <w:p w14:paraId="4CAE0E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5"/>
          <w:sz w:val="28"/>
          <w:szCs w:val="28"/>
          <w:bdr w:val="none" w:color="auto" w:sz="0" w:space="0"/>
          <w:shd w:val="clear" w:fill="FFFFFF"/>
        </w:rPr>
        <w:t>                                                                                             通讯员：敖艺璇</w:t>
      </w: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审稿人：宋英华</w:t>
      </w:r>
    </w:p>
    <w:p w14:paraId="58B2D435">
      <w:pPr>
        <w:keepNext w:val="0"/>
        <w:keepLines w:val="0"/>
        <w:widowControl/>
        <w:numPr>
          <w:ilvl w:val="0"/>
          <w:numId w:val="1"/>
        </w:numPr>
        <w:suppressLineNumbers w:val="0"/>
        <w:spacing w:before="0" w:beforeAutospacing="1" w:after="0" w:afterAutospacing="1"/>
        <w:ind w:left="0" w:hanging="360"/>
      </w:pPr>
    </w:p>
    <w:p w14:paraId="0428589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5C02C2"/>
    <w:multiLevelType w:val="multilevel"/>
    <w:tmpl w:val="6D5C02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82034"/>
    <w:rsid w:val="3E382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2025-07-23T16:57:00Z</dcterms:created>
  <dc:creator>訸諭</dc:creator>
  <cp:lastModifiedBy>訸諭</cp:lastModifiedBy>
  <dcterms:modified xsi:type="dcterms:W3CDTF">2025-07-23T16:58:16Z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E087D95AAFFB4E2198BCDB7EE40A110C_11</vt:lpwstr>
  </property>
  <property fmtid="{D5CDD505-2E9C-101B-9397-08002B2CF9AE}" pid="4" name="KSOTemplateDocerSaveRecord">
    <vt:lpwstr>eyJoZGlkIjoiMmM0ZDZlNTBmNzhmNzgzYzRiODYyNWYyYjY0ZDM0NDUiLCJ1c2VySWQiOiIxMjYyOTI4MTk3In0=</vt:lpwstr>
  </property>
</Properties>
</file>