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A5D656">
      <w:pPr>
        <w:rPr>
          <w:rFonts w:hint="eastAsia"/>
          <w:b/>
          <w:bCs/>
        </w:rPr>
      </w:pPr>
      <w:r>
        <w:rPr>
          <w:rFonts w:hint="eastAsia"/>
          <w:b/>
          <w:bCs/>
        </w:rPr>
        <w:t>国务院学位委员会安全科学与工程学科评议组召集人张来斌院士一行莅临我院指导交流</w:t>
      </w:r>
    </w:p>
    <w:p w14:paraId="63003A9F">
      <w:pPr>
        <w:jc w:val="center"/>
        <w:rPr>
          <w:rFonts w:hint="eastAsia"/>
          <w:b w:val="0"/>
          <w:bCs w:val="0"/>
        </w:rPr>
      </w:pPr>
      <w:r>
        <w:rPr>
          <w:rFonts w:hint="eastAsia"/>
          <w:b w:val="0"/>
          <w:bCs w:val="0"/>
        </w:rPr>
        <w:t>时间：2024-06-11</w:t>
      </w:r>
    </w:p>
    <w:p w14:paraId="19E36B01">
      <w:pPr>
        <w:ind w:firstLine="420" w:firstLineChars="200"/>
        <w:rPr>
          <w:rFonts w:hint="eastAsia"/>
          <w:b w:val="0"/>
          <w:bCs w:val="0"/>
        </w:rPr>
      </w:pPr>
      <w:r>
        <w:rPr>
          <w:rFonts w:hint="eastAsia"/>
          <w:b w:val="0"/>
          <w:bCs w:val="0"/>
        </w:rPr>
        <w:t>5月25日下午，中国工程院院士、国务院学位委员会安全科学与工程学科评议组召集人、教育部安全科学与工程类教学指导委员会副主任委员张来斌教授一行莅临我校指导交流，学校副校长麦立强教授，安全应急学院院长李开源、副院长陈先锋、副书记王珺，安全科学与工程系、应急管理系部分教师代表参会并座谈交流，会议由陈先锋教授主持。</w:t>
      </w:r>
    </w:p>
    <w:p w14:paraId="0DAECB88">
      <w:pPr>
        <w:rPr>
          <w:rFonts w:hint="eastAsia"/>
          <w:b w:val="0"/>
          <w:bCs w:val="0"/>
        </w:rPr>
      </w:pPr>
    </w:p>
    <w:p w14:paraId="49F28B17">
      <w:pPr>
        <w:ind w:firstLine="420" w:firstLineChars="200"/>
        <w:rPr>
          <w:rFonts w:hint="eastAsia"/>
          <w:b w:val="0"/>
          <w:bCs w:val="0"/>
        </w:rPr>
      </w:pPr>
      <w:r>
        <w:rPr>
          <w:rFonts w:hint="eastAsia"/>
          <w:b w:val="0"/>
          <w:bCs w:val="0"/>
        </w:rPr>
        <w:t>张来斌院士一行首先参观了光纤传感技术与网络国家工程研究中心和安全科学与工程学科实验室，副校长麦立强教授全程陪同。在光纤中心参观过程中，张来斌院士与我校姜德生院士进行了深入交流。</w:t>
      </w:r>
    </w:p>
    <w:p w14:paraId="1C076678">
      <w:pPr>
        <w:rPr>
          <w:rFonts w:hint="eastAsia"/>
          <w:b w:val="0"/>
          <w:bCs w:val="0"/>
        </w:rPr>
      </w:pPr>
    </w:p>
    <w:p w14:paraId="59DC9404">
      <w:pPr>
        <w:rPr>
          <w:rFonts w:hint="eastAsia"/>
          <w:b w:val="0"/>
          <w:bCs w:val="0"/>
        </w:rPr>
      </w:pPr>
      <w:r>
        <w:rPr>
          <w:rFonts w:ascii="宋体" w:hAnsi="宋体" w:eastAsia="宋体" w:cs="宋体"/>
          <w:sz w:val="24"/>
          <w:szCs w:val="24"/>
        </w:rPr>
        <w:drawing>
          <wp:inline distT="0" distB="0" distL="114300" distR="114300">
            <wp:extent cx="5800725" cy="4162425"/>
            <wp:effectExtent l="0" t="0" r="5715" b="13335"/>
            <wp:docPr id="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6"/>
                    <pic:cNvPicPr>
                      <a:picLocks noChangeAspect="1"/>
                    </pic:cNvPicPr>
                  </pic:nvPicPr>
                  <pic:blipFill>
                    <a:blip r:embed="rId4"/>
                    <a:stretch>
                      <a:fillRect/>
                    </a:stretch>
                  </pic:blipFill>
                  <pic:spPr>
                    <a:xfrm>
                      <a:off x="0" y="0"/>
                      <a:ext cx="5800725" cy="4162425"/>
                    </a:xfrm>
                    <a:prstGeom prst="rect">
                      <a:avLst/>
                    </a:prstGeom>
                    <a:noFill/>
                    <a:ln w="9525">
                      <a:noFill/>
                    </a:ln>
                  </pic:spPr>
                </pic:pic>
              </a:graphicData>
            </a:graphic>
          </wp:inline>
        </w:drawing>
      </w:r>
      <w:bookmarkStart w:id="0" w:name="_GoBack"/>
      <w:bookmarkEnd w:id="0"/>
    </w:p>
    <w:p w14:paraId="1E8CF64D">
      <w:pPr>
        <w:rPr>
          <w:rFonts w:hint="eastAsia"/>
          <w:b w:val="0"/>
          <w:bCs w:val="0"/>
        </w:rPr>
      </w:pPr>
    </w:p>
    <w:p w14:paraId="1EA9B4B3">
      <w:pPr>
        <w:rPr>
          <w:rFonts w:hint="eastAsia"/>
          <w:b w:val="0"/>
          <w:bCs w:val="0"/>
        </w:rPr>
      </w:pPr>
    </w:p>
    <w:p w14:paraId="079DAF67">
      <w:pPr>
        <w:ind w:firstLine="420" w:firstLineChars="200"/>
        <w:rPr>
          <w:rFonts w:hint="eastAsia"/>
          <w:b w:val="0"/>
          <w:bCs w:val="0"/>
        </w:rPr>
      </w:pPr>
      <w:r>
        <w:rPr>
          <w:rFonts w:hint="eastAsia"/>
          <w:b w:val="0"/>
          <w:bCs w:val="0"/>
        </w:rPr>
        <w:t>交流会上，副校长麦立强教授代表学校向张来斌院士一行的来访表示热烈欢迎，并详细介绍了我校历史沿革、教学科研、师资人才队伍等情况，以及安全科学与工程学科的建设情况。</w:t>
      </w:r>
    </w:p>
    <w:p w14:paraId="2F64A346">
      <w:pPr>
        <w:rPr>
          <w:rFonts w:hint="eastAsia"/>
          <w:b w:val="0"/>
          <w:bCs w:val="0"/>
        </w:rPr>
      </w:pPr>
    </w:p>
    <w:p w14:paraId="3B418884">
      <w:pPr>
        <w:rPr>
          <w:rFonts w:hint="eastAsia"/>
          <w:b w:val="0"/>
          <w:bCs w:val="0"/>
        </w:rPr>
      </w:pPr>
      <w:r>
        <w:rPr>
          <w:rFonts w:ascii="宋体" w:hAnsi="宋体" w:eastAsia="宋体" w:cs="宋体"/>
          <w:sz w:val="24"/>
          <w:szCs w:val="24"/>
        </w:rPr>
        <w:drawing>
          <wp:inline distT="0" distB="0" distL="114300" distR="114300">
            <wp:extent cx="4740910" cy="2494915"/>
            <wp:effectExtent l="0" t="0" r="13970" b="4445"/>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5"/>
                    <a:stretch>
                      <a:fillRect/>
                    </a:stretch>
                  </pic:blipFill>
                  <pic:spPr>
                    <a:xfrm>
                      <a:off x="0" y="0"/>
                      <a:ext cx="4740910" cy="2494915"/>
                    </a:xfrm>
                    <a:prstGeom prst="rect">
                      <a:avLst/>
                    </a:prstGeom>
                    <a:noFill/>
                    <a:ln w="9525">
                      <a:noFill/>
                    </a:ln>
                  </pic:spPr>
                </pic:pic>
              </a:graphicData>
            </a:graphic>
          </wp:inline>
        </w:drawing>
      </w:r>
    </w:p>
    <w:p w14:paraId="7F798D1C">
      <w:pPr>
        <w:rPr>
          <w:rFonts w:hint="eastAsia"/>
          <w:b w:val="0"/>
          <w:bCs w:val="0"/>
        </w:rPr>
      </w:pPr>
    </w:p>
    <w:p w14:paraId="0860D3F0">
      <w:pPr>
        <w:ind w:firstLine="420" w:firstLineChars="200"/>
        <w:rPr>
          <w:rFonts w:hint="eastAsia"/>
          <w:b w:val="0"/>
          <w:bCs w:val="0"/>
        </w:rPr>
      </w:pPr>
      <w:r>
        <w:rPr>
          <w:rFonts w:hint="eastAsia"/>
          <w:b w:val="0"/>
          <w:bCs w:val="0"/>
        </w:rPr>
        <w:t>安全科学与应急管理学院院长李开源教授从学院学科总体情况、学科发展、师资队伍、科学研究方向、科研成果等方面做了详细汇报。中国石油大学（北京）安全工程系主任李云涛对团队建设、科研成效、人才培养等方面做了交流分享。互动交流中与会教师就学院发展、学科建设、人才培养等方面向张院士请教，张院士结合自身工作经验一一解答了与会教师代表的提问。张来斌院士对我校安全学科建设如何结合学校特色更好地推动安全学科高质量发展、服务国家和社会的安全发展提出了宝贵的建议和指导。</w:t>
      </w:r>
    </w:p>
    <w:p w14:paraId="5E441E20">
      <w:pPr>
        <w:rPr>
          <w:rFonts w:hint="eastAsia"/>
          <w:b w:val="0"/>
          <w:bCs w:val="0"/>
        </w:rPr>
      </w:pPr>
    </w:p>
    <w:p w14:paraId="18A05744">
      <w:pPr>
        <w:rPr>
          <w:rFonts w:hint="eastAsia"/>
          <w:b w:val="0"/>
          <w:bCs w:val="0"/>
        </w:rPr>
      </w:pPr>
      <w:r>
        <w:rPr>
          <w:rFonts w:ascii="宋体" w:hAnsi="宋体" w:eastAsia="宋体" w:cs="宋体"/>
          <w:sz w:val="24"/>
          <w:szCs w:val="24"/>
        </w:rPr>
        <w:drawing>
          <wp:inline distT="0" distB="0" distL="114300" distR="114300">
            <wp:extent cx="4831715" cy="3258185"/>
            <wp:effectExtent l="0" t="0" r="14605" b="317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6"/>
                    <a:stretch>
                      <a:fillRect/>
                    </a:stretch>
                  </pic:blipFill>
                  <pic:spPr>
                    <a:xfrm>
                      <a:off x="0" y="0"/>
                      <a:ext cx="4831715" cy="3258185"/>
                    </a:xfrm>
                    <a:prstGeom prst="rect">
                      <a:avLst/>
                    </a:prstGeom>
                    <a:noFill/>
                    <a:ln w="9525">
                      <a:noFill/>
                    </a:ln>
                  </pic:spPr>
                </pic:pic>
              </a:graphicData>
            </a:graphic>
          </wp:inline>
        </w:drawing>
      </w:r>
    </w:p>
    <w:p w14:paraId="085C25B1">
      <w:pPr>
        <w:rPr>
          <w:rFonts w:hint="eastAsia"/>
          <w:b w:val="0"/>
          <w:bCs w:val="0"/>
        </w:rPr>
      </w:pPr>
    </w:p>
    <w:p w14:paraId="244120F0">
      <w:pPr>
        <w:jc w:val="right"/>
        <w:rPr>
          <w:b w:val="0"/>
          <w:bCs w:val="0"/>
        </w:rPr>
      </w:pPr>
      <w:r>
        <w:rPr>
          <w:rFonts w:hint="eastAsia"/>
          <w:b w:val="0"/>
          <w:bCs w:val="0"/>
        </w:rPr>
        <w:t>通讯员：张英  审核：陈先锋</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2E462CF"/>
    <w:rsid w:val="32E462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2025-07-23T14:02:00Z</dcterms:created>
  <dc:creator>訸諭</dc:creator>
  <cp:lastModifiedBy>訸諭</cp:lastModifiedBy>
  <dcterms:modified xsi:type="dcterms:W3CDTF">2025-07-23T14:03:46Z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976165595E634E5B8CF9147E713E1E8B_11</vt:lpwstr>
  </property>
  <property fmtid="{D5CDD505-2E9C-101B-9397-08002B2CF9AE}" pid="4" name="KSOTemplateDocerSaveRecord">
    <vt:lpwstr>eyJoZGlkIjoiMmM0ZDZlNTBmNzhmNzgzYzRiODYyNWYyYjY0ZDM0NDUiLCJ1c2VySWQiOiIxMjYyOTI4MTk3In0=</vt:lpwstr>
  </property>
</Properties>
</file>