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020F0">
      <w:pPr>
        <w:jc w:val="center"/>
        <w:rPr>
          <w:rFonts w:hint="eastAsia"/>
          <w:b/>
          <w:bCs/>
        </w:rPr>
      </w:pPr>
      <w:r>
        <w:rPr>
          <w:rFonts w:hint="eastAsia"/>
          <w:b/>
          <w:bCs/>
        </w:rPr>
        <w:t>安全应急学院组织召开2024年度国家自然科学基金申报动员会</w:t>
      </w:r>
    </w:p>
    <w:p w14:paraId="712358FF">
      <w:pPr>
        <w:jc w:val="center"/>
        <w:rPr>
          <w:rFonts w:hint="eastAsia"/>
        </w:rPr>
      </w:pPr>
      <w:r>
        <w:rPr>
          <w:rFonts w:hint="eastAsia"/>
        </w:rPr>
        <w:t>时间：2023-11-29</w:t>
      </w:r>
    </w:p>
    <w:p w14:paraId="471B06E5">
      <w:pPr>
        <w:ind w:firstLine="420" w:firstLineChars="200"/>
        <w:rPr>
          <w:rFonts w:hint="eastAsia"/>
        </w:rPr>
      </w:pPr>
      <w:r>
        <w:rPr>
          <w:rFonts w:hint="eastAsia"/>
        </w:rPr>
        <w:t> 2023年11月29日，安全应急学院在玉成楼309会议室组织召开了2024年度国家自然科学基金申报动员会。本次会议旨在深入落实国家科技创新战略，为学院2024年度国家自然科学基金申报工作指明方向，提升申报质量和水平。会议由学院副院长陈先锋教授主持，特别邀请了学科首席教授杨青老师作基金申报经验分享报告，学院20余名青年教师代表参会。</w:t>
      </w:r>
    </w:p>
    <w:p w14:paraId="3BC0A350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57875" cy="4391025"/>
            <wp:effectExtent l="0" t="0" r="9525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F5B619">
      <w:pPr>
        <w:ind w:firstLine="420" w:firstLineChars="200"/>
        <w:rPr>
          <w:rFonts w:hint="eastAsia"/>
        </w:rPr>
      </w:pPr>
      <w:r>
        <w:rPr>
          <w:rFonts w:hint="eastAsia"/>
        </w:rPr>
        <w:t>会上，杨青教授作了题为“申报国家基金（NSSFC，NSFC）的十点体会”的专题报告，他结合自身多年的申报经验，就国家自然科学基金申报书的撰写及注意事项等进行了经验分享，详细讲解了如何逻辑清晰、前后呼应的讲好申请书的整个“故事”，对我院2024年度国家自然基金的申报起到了重要指导作用。</w:t>
      </w:r>
    </w:p>
    <w:p w14:paraId="54813263">
      <w:pPr>
        <w:rPr>
          <w:rFonts w:hint="eastAsia"/>
        </w:rPr>
      </w:pPr>
    </w:p>
    <w:p w14:paraId="2DD854A4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24550" cy="2124075"/>
            <wp:effectExtent l="0" t="0" r="381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838DDB">
      <w:pPr>
        <w:ind w:firstLine="420" w:firstLineChars="200"/>
        <w:rPr>
          <w:rFonts w:hint="eastAsia"/>
        </w:rPr>
      </w:pPr>
      <w:r>
        <w:rPr>
          <w:rFonts w:hint="eastAsia"/>
        </w:rPr>
        <w:t>会议最后，陈先锋副院长结合国家自然科学基金深化改革要点和举措，提出要重视申报和承担国家自然科学基金项目，进一步提升申报质量，实现各项指标突破，他对参加会议的青年教师们寄予了殷切期望，希望大家扎实工作、努力进取，力争在2024年国家自然科学基金申报工作上取得好成绩。</w:t>
      </w:r>
    </w:p>
    <w:p w14:paraId="2649B853">
      <w:pPr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76925" cy="4391025"/>
            <wp:effectExtent l="0" t="0" r="5715" b="1333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4391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8B0C83">
      <w:pPr>
        <w:jc w:val="right"/>
      </w:pPr>
      <w:r>
        <w:rPr>
          <w:rFonts w:hint="eastAsia"/>
        </w:rPr>
        <w:t>通讯员：刘唯康  编辑：孙绪绪  审核：陈先锋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266ED0"/>
    <w:rsid w:val="6B266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2025-07-23T14:07:00Z</dcterms:created>
  <dc:creator>訸諭</dc:creator>
  <cp:lastModifiedBy>訸諭</cp:lastModifiedBy>
  <dcterms:modified xsi:type="dcterms:W3CDTF">2025-07-23T14:07:42Z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4C3296A6DAC84CC58207F70BCE1D89E8_11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