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24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【思政领航】增强业务能力 夯实工作基础 ——安全应急学院学生党支部培训会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时间：2022-04-12</w:t>
      </w:r>
    </w:p>
    <w:p w14:paraId="331F8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      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为了进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t>一步增强学生党支部的工作规范，提升党支部书记工作能力，4月11日上午9点，安全应急学院在玉成楼602智慧教室召开学生党支部书记培训会，学工办主任廖明静给各党支部书记进行基础业务能力培训。</w:t>
      </w:r>
    </w:p>
    <w:p w14:paraId="3DC5551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廖老师首先就党员发展工作流程做了全面、详细的讲解，对入党积极分子的确定、发展对象的确定等重要节点的条件和注意事项进行了强调，对材料的规范填写与整理进行了细致梳理。各支部书记也就实际工作过程中遇到的一些问题进行了讨论，现场讨论氛围浓厚，大家积极献言献策，共同解决问题。</w:t>
      </w:r>
    </w:p>
    <w:p w14:paraId="616D34E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2518D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 w:firstLine="42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本次党支部书记培训会进一步提升了各党支部书记业务基础，有利于各学生党支部书记规范开展党建工作，切实发挥学生党支部的战斗堡垒作用，凝聚人心，服务师生，为党的事业发展贡献绵薄力量。</w:t>
      </w:r>
    </w:p>
    <w:p w14:paraId="54B738E9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 w:firstLine="42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shd w:val="clear" w:fill="FFFFFF"/>
        </w:rPr>
        <w:t>                           （通讯员：朱卫昌  摄影：朱卫昌  审核：廖明静）</w:t>
      </w:r>
    </w:p>
    <w:p w14:paraId="629B28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D6362"/>
    <w:rsid w:val="4D1D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2025-07-23T16:00:00Z</dcterms:created>
  <dc:creator>訸諭</dc:creator>
  <cp:lastModifiedBy>訸諭</cp:lastModifiedBy>
  <dcterms:modified xsi:type="dcterms:W3CDTF">2025-07-23T16:01:08Z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BF8BBAC4D775445A92EFE87A61C81C5C_11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