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9097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【思政领航】学思践悟-同学会：忆延安故事 传延安精神</w:t>
      </w:r>
      <w:bookmarkEnd w:id="0"/>
      <w:r>
        <w:rPr>
          <w:rFonts w:hint="eastAsia" w:ascii="微软雅黑" w:hAnsi="微软雅黑" w:eastAsia="微软雅黑" w:cs="微软雅黑"/>
          <w:i w:val="0"/>
          <w:iCs w:val="0"/>
          <w:caps/>
          <w:color w:val="AAAAAA"/>
          <w:spacing w:val="12"/>
          <w:sz w:val="12"/>
          <w:szCs w:val="12"/>
          <w:shd w:val="clear" w:fill="FFFFFF"/>
        </w:rPr>
        <w:t>时间：2021-06-23</w:t>
      </w:r>
    </w:p>
    <w:p w14:paraId="0A58BE35">
      <w:pPr>
        <w:pStyle w:val="2"/>
        <w:keepNext w:val="0"/>
        <w:keepLines w:val="0"/>
        <w:widowControl/>
        <w:suppressLineNumbers w:val="0"/>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ascii="仿宋" w:hAnsi="仿宋" w:eastAsia="仿宋" w:cs="仿宋"/>
          <w:i w:val="0"/>
          <w:iCs w:val="0"/>
          <w:caps w:val="0"/>
          <w:color w:val="666666"/>
          <w:spacing w:val="12"/>
          <w:sz w:val="27"/>
          <w:szCs w:val="27"/>
          <w:bdr w:val="none" w:color="auto" w:sz="0" w:space="0"/>
          <w:shd w:val="clear" w:fill="FFFFFF"/>
        </w:rPr>
        <w:t>为弘扬习近平新时代中国特色社会主义思想，安全应急学院与机电学院、自动化学院合作举办了第十二期大学生学思践悟系列活动，本期活动以“重温红色故事，探访延安记忆”为主题，于</w:t>
      </w:r>
      <w:r>
        <w:rPr>
          <w:rFonts w:hint="eastAsia" w:ascii="仿宋" w:hAnsi="仿宋" w:eastAsia="仿宋" w:cs="仿宋"/>
          <w:i w:val="0"/>
          <w:iCs w:val="0"/>
          <w:caps w:val="0"/>
          <w:color w:val="666666"/>
          <w:spacing w:val="12"/>
          <w:sz w:val="27"/>
          <w:szCs w:val="27"/>
          <w:bdr w:val="none" w:color="auto" w:sz="0" w:space="0"/>
          <w:shd w:val="clear" w:fill="FFFFFF"/>
          <w:lang w:val="en-US"/>
        </w:rPr>
        <w:t>6</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19</w:t>
      </w:r>
      <w:r>
        <w:rPr>
          <w:rFonts w:hint="eastAsia" w:ascii="仿宋" w:hAnsi="仿宋" w:eastAsia="仿宋" w:cs="仿宋"/>
          <w:i w:val="0"/>
          <w:iCs w:val="0"/>
          <w:caps w:val="0"/>
          <w:color w:val="666666"/>
          <w:spacing w:val="12"/>
          <w:sz w:val="27"/>
          <w:szCs w:val="27"/>
          <w:bdr w:val="none" w:color="auto" w:sz="0" w:space="0"/>
          <w:shd w:val="clear" w:fill="FFFFFF"/>
        </w:rPr>
        <w:t>日</w:t>
      </w:r>
      <w:r>
        <w:rPr>
          <w:rFonts w:hint="eastAsia" w:ascii="仿宋" w:hAnsi="仿宋" w:eastAsia="仿宋" w:cs="仿宋"/>
          <w:i w:val="0"/>
          <w:iCs w:val="0"/>
          <w:caps w:val="0"/>
          <w:color w:val="666666"/>
          <w:spacing w:val="12"/>
          <w:sz w:val="27"/>
          <w:szCs w:val="27"/>
          <w:bdr w:val="none" w:color="auto" w:sz="0" w:space="0"/>
          <w:shd w:val="clear" w:fill="FFFFFF"/>
          <w:lang w:val="en-US"/>
        </w:rPr>
        <w:t>16</w:t>
      </w:r>
      <w:r>
        <w:rPr>
          <w:rFonts w:hint="eastAsia" w:ascii="仿宋" w:hAnsi="仿宋" w:eastAsia="仿宋" w:cs="仿宋"/>
          <w:i w:val="0"/>
          <w:iCs w:val="0"/>
          <w:caps w:val="0"/>
          <w:color w:val="666666"/>
          <w:spacing w:val="12"/>
          <w:sz w:val="27"/>
          <w:szCs w:val="27"/>
          <w:bdr w:val="none" w:color="auto" w:sz="0" w:space="0"/>
          <w:shd w:val="clear" w:fill="FFFFFF"/>
        </w:rPr>
        <w:t>：</w:t>
      </w:r>
      <w:r>
        <w:rPr>
          <w:rFonts w:hint="eastAsia" w:ascii="仿宋" w:hAnsi="仿宋" w:eastAsia="仿宋" w:cs="仿宋"/>
          <w:i w:val="0"/>
          <w:iCs w:val="0"/>
          <w:caps w:val="0"/>
          <w:color w:val="666666"/>
          <w:spacing w:val="12"/>
          <w:sz w:val="27"/>
          <w:szCs w:val="27"/>
          <w:bdr w:val="none" w:color="auto" w:sz="0" w:space="0"/>
          <w:shd w:val="clear" w:fill="FFFFFF"/>
          <w:lang w:val="en-US"/>
        </w:rPr>
        <w:t>00</w:t>
      </w:r>
      <w:r>
        <w:rPr>
          <w:rFonts w:hint="eastAsia" w:ascii="仿宋" w:hAnsi="仿宋" w:eastAsia="仿宋" w:cs="仿宋"/>
          <w:i w:val="0"/>
          <w:iCs w:val="0"/>
          <w:caps w:val="0"/>
          <w:color w:val="666666"/>
          <w:spacing w:val="12"/>
          <w:sz w:val="27"/>
          <w:szCs w:val="27"/>
          <w:bdr w:val="none" w:color="auto" w:sz="0" w:space="0"/>
          <w:shd w:val="clear" w:fill="FFFFFF"/>
        </w:rPr>
        <w:t>在东院玉成楼</w:t>
      </w:r>
      <w:r>
        <w:rPr>
          <w:rFonts w:hint="eastAsia" w:ascii="仿宋" w:hAnsi="仿宋" w:eastAsia="仿宋" w:cs="仿宋"/>
          <w:i w:val="0"/>
          <w:iCs w:val="0"/>
          <w:caps w:val="0"/>
          <w:color w:val="666666"/>
          <w:spacing w:val="12"/>
          <w:sz w:val="27"/>
          <w:szCs w:val="27"/>
          <w:bdr w:val="none" w:color="auto" w:sz="0" w:space="0"/>
          <w:shd w:val="clear" w:fill="FFFFFF"/>
          <w:lang w:val="en-US"/>
        </w:rPr>
        <w:t>605</w:t>
      </w:r>
      <w:r>
        <w:rPr>
          <w:rFonts w:hint="eastAsia" w:ascii="仿宋" w:hAnsi="仿宋" w:eastAsia="仿宋" w:cs="仿宋"/>
          <w:i w:val="0"/>
          <w:iCs w:val="0"/>
          <w:caps w:val="0"/>
          <w:color w:val="666666"/>
          <w:spacing w:val="12"/>
          <w:sz w:val="27"/>
          <w:szCs w:val="27"/>
          <w:bdr w:val="none" w:color="auto" w:sz="0" w:space="0"/>
          <w:shd w:val="clear" w:fill="FFFFFF"/>
        </w:rPr>
        <w:t>教室举办，安全应急学院程光德副书记与马研指导老师廖明静老师出席活动。</w:t>
      </w:r>
    </w:p>
    <w:p w14:paraId="4C3166BF">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4286250"/>
            <wp:effectExtent l="0" t="0" r="0"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4286250"/>
                    </a:xfrm>
                    <a:prstGeom prst="rect">
                      <a:avLst/>
                    </a:prstGeom>
                    <a:noFill/>
                    <a:ln w="9525">
                      <a:noFill/>
                    </a:ln>
                  </pic:spPr>
                </pic:pic>
              </a:graphicData>
            </a:graphic>
          </wp:inline>
        </w:drawing>
      </w:r>
    </w:p>
    <w:p w14:paraId="392F093E">
      <w:pPr>
        <w:pStyle w:val="2"/>
        <w:keepNext w:val="0"/>
        <w:keepLines w:val="0"/>
        <w:widowControl/>
        <w:suppressLineNumbers w:val="0"/>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活动伊始，由索朗央金同学进行领学，带领大家了解延安精神的内涵，体会延安精神的当代价值，以及讨论当代大学生如何继承发扬延安精神。拉巴德吉同学向大家介绍了延安时期的大生产运动和当时的民主选举，边区年满</w:t>
      </w:r>
      <w:r>
        <w:rPr>
          <w:rFonts w:hint="eastAsia" w:ascii="仿宋" w:hAnsi="仿宋" w:eastAsia="仿宋" w:cs="仿宋"/>
          <w:i w:val="0"/>
          <w:iCs w:val="0"/>
          <w:caps w:val="0"/>
          <w:color w:val="666666"/>
          <w:spacing w:val="12"/>
          <w:sz w:val="27"/>
          <w:szCs w:val="27"/>
          <w:bdr w:val="none" w:color="auto" w:sz="0" w:space="0"/>
          <w:shd w:val="clear" w:fill="FFFFFF"/>
          <w:lang w:val="en-US"/>
        </w:rPr>
        <w:t>16</w:t>
      </w:r>
      <w:r>
        <w:rPr>
          <w:rFonts w:hint="eastAsia" w:ascii="仿宋" w:hAnsi="仿宋" w:eastAsia="仿宋" w:cs="仿宋"/>
          <w:i w:val="0"/>
          <w:iCs w:val="0"/>
          <w:caps w:val="0"/>
          <w:color w:val="666666"/>
          <w:spacing w:val="12"/>
          <w:sz w:val="27"/>
          <w:szCs w:val="27"/>
          <w:bdr w:val="none" w:color="auto" w:sz="0" w:space="0"/>
          <w:shd w:val="clear" w:fill="FFFFFF"/>
        </w:rPr>
        <w:t>岁的民众，“无男女、宗教、民族财产、文化的区别，都有选举权和被选举权”。第二位杜海鳌同学向我们分享了延安时期的教育革命，延安时期掀起一轮有组织、有计划的党史学习教育热潮，达到武装全党、凝心聚力的目的，极大地推动了中国革命胜利的进程。</w:t>
      </w:r>
    </w:p>
    <w:p w14:paraId="4FB322A3">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讨论环节中，主持人分别提出了当代大学生如何传承延安精神、谈谈你对延安精神的认识、为什么说延安精神是我们党的宝贵精神财富三个问题，现场同学踊跃举手回答，积极讨论，气氛活跃。</w:t>
      </w:r>
    </w:p>
    <w:p w14:paraId="1A292073">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4286250"/>
            <wp:effectExtent l="0" t="0" r="0" b="1143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715000" cy="4286250"/>
                    </a:xfrm>
                    <a:prstGeom prst="rect">
                      <a:avLst/>
                    </a:prstGeom>
                    <a:noFill/>
                    <a:ln w="9525">
                      <a:noFill/>
                    </a:ln>
                  </pic:spPr>
                </pic:pic>
              </a:graphicData>
            </a:graphic>
          </wp:inline>
        </w:drawing>
      </w:r>
    </w:p>
    <w:p w14:paraId="58CA02D6">
      <w:pPr>
        <w:pStyle w:val="2"/>
        <w:keepNext w:val="0"/>
        <w:keepLines w:val="0"/>
        <w:widowControl/>
        <w:suppressLineNumbers w:val="0"/>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讨论结束后，程光德书记对大家的发言进行了总结点评，他指出，学习理论的最终目的在于指导实践。“我们不仅要深刻学习，还要把这种精神真正的融入到生活中去，发扬传承延安精神。”延安精神代表了我们党的优良传统和政治本色，将持续为中国建设提供中坚力量。</w:t>
      </w:r>
    </w:p>
    <w:p w14:paraId="0072AADE">
      <w:pPr>
        <w:pStyle w:val="2"/>
        <w:keepNext w:val="0"/>
        <w:keepLines w:val="0"/>
        <w:widowControl/>
        <w:suppressLineNumbers w:val="0"/>
        <w:spacing w:line="360" w:lineRule="atLeast"/>
        <w:ind w:left="0"/>
        <w:jc w:val="righ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（文</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王佳宁 图</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陈旭 责编</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廖明静） </w:t>
      </w:r>
    </w:p>
    <w:p w14:paraId="57A6D7E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C8422B"/>
    <w:rsid w:val="62C842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2025-07-23T16:12:00Z</dcterms:created>
  <dc:creator>訸諭</dc:creator>
  <cp:lastModifiedBy>訸諭</cp:lastModifiedBy>
  <dcterms:modified xsi:type="dcterms:W3CDTF">2025-07-23T16:12:16Z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4A4154F3C2754F93B95920EB40D3784F_11</vt:lpwstr>
  </property>
  <property fmtid="{D5CDD505-2E9C-101B-9397-08002B2CF9AE}" pid="4" name="KSOTemplateDocerSaveRecord">
    <vt:lpwstr>eyJoZGlkIjoiMmM0ZDZlNTBmNzhmNzgzYzRiODYyNWYyYjY0ZDM0NDUiLCJ1c2VySWQiOiIxMjYyOTI4MTk3In0=</vt:lpwstr>
  </property>
</Properties>
</file>