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692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【卓越远航·暑期社会实践】探访红色足迹：访辛亥革命博物馆 承红色基因蓄力量</w:t>
      </w:r>
      <w:bookmarkEnd w:id="0"/>
      <w:r>
        <w:rPr>
          <w:rFonts w:hint="eastAsia" w:ascii="微软雅黑" w:hAnsi="微软雅黑" w:eastAsia="微软雅黑" w:cs="微软雅黑"/>
          <w:i w:val="0"/>
          <w:iCs w:val="0"/>
          <w:caps/>
          <w:color w:val="AAAAAA"/>
          <w:spacing w:val="12"/>
          <w:sz w:val="12"/>
          <w:szCs w:val="12"/>
          <w:shd w:val="clear" w:fill="FFFFFF"/>
        </w:rPr>
        <w:t>时间：2022-07-18</w:t>
      </w:r>
    </w:p>
    <w:p w14:paraId="6F56D294">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薪火赓续红色之旅，承接精神继续前行。</w:t>
      </w:r>
      <w:r>
        <w:rPr>
          <w:rFonts w:hint="eastAsia" w:ascii="仿宋" w:hAnsi="仿宋" w:eastAsia="仿宋" w:cs="仿宋"/>
          <w:i w:val="0"/>
          <w:iCs w:val="0"/>
          <w:caps w:val="0"/>
          <w:color w:val="666666"/>
          <w:spacing w:val="12"/>
          <w:sz w:val="27"/>
          <w:szCs w:val="27"/>
          <w:bdr w:val="none" w:color="auto" w:sz="0" w:space="0"/>
          <w:shd w:val="clear" w:fill="FFFFFF"/>
          <w:lang w:val="en-US"/>
        </w:rPr>
        <w:t>7</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16</w:t>
      </w:r>
      <w:r>
        <w:rPr>
          <w:rFonts w:hint="eastAsia" w:ascii="仿宋" w:hAnsi="仿宋" w:eastAsia="仿宋" w:cs="仿宋"/>
          <w:i w:val="0"/>
          <w:iCs w:val="0"/>
          <w:caps w:val="0"/>
          <w:color w:val="666666"/>
          <w:spacing w:val="12"/>
          <w:sz w:val="27"/>
          <w:szCs w:val="27"/>
          <w:bdr w:val="none" w:color="auto" w:sz="0" w:space="0"/>
          <w:shd w:val="clear" w:fill="FFFFFF"/>
        </w:rPr>
        <w:t>日早晨，迎着万里蔚蓝天空中的一轮旭阳，安全应急学院“梦之阳光”党史学习暑期社会实践队与湖北医药学院暑期社会实践队赴湖北省武汉市辛亥革命博物馆，开展“红色千里行，喜迎二十大”为主题的红色社会实践活动。</w:t>
      </w:r>
    </w:p>
    <w:p w14:paraId="06B010B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位于武汉市武昌区首义广场南侧的辛亥革命博物馆是湖北省省委政府、武汉市委市政府为纪念辛亥革命·武昌首义</w:t>
      </w:r>
      <w:r>
        <w:rPr>
          <w:rFonts w:hint="eastAsia" w:ascii="仿宋" w:hAnsi="仿宋" w:eastAsia="仿宋" w:cs="仿宋"/>
          <w:i w:val="0"/>
          <w:iCs w:val="0"/>
          <w:caps w:val="0"/>
          <w:color w:val="666666"/>
          <w:spacing w:val="12"/>
          <w:sz w:val="27"/>
          <w:szCs w:val="27"/>
          <w:bdr w:val="none" w:color="auto" w:sz="0" w:space="0"/>
          <w:shd w:val="clear" w:fill="FFFFFF"/>
          <w:lang w:val="en-US"/>
        </w:rPr>
        <w:t>100</w:t>
      </w:r>
      <w:r>
        <w:rPr>
          <w:rFonts w:hint="eastAsia" w:ascii="仿宋" w:hAnsi="仿宋" w:eastAsia="仿宋" w:cs="仿宋"/>
          <w:i w:val="0"/>
          <w:iCs w:val="0"/>
          <w:caps w:val="0"/>
          <w:color w:val="666666"/>
          <w:spacing w:val="12"/>
          <w:sz w:val="27"/>
          <w:szCs w:val="27"/>
          <w:bdr w:val="none" w:color="auto" w:sz="0" w:space="0"/>
          <w:shd w:val="clear" w:fill="FFFFFF"/>
        </w:rPr>
        <w:t>周年而兴建的一座专题博物馆。</w:t>
      </w:r>
      <w:r>
        <w:rPr>
          <w:rFonts w:hint="eastAsia" w:ascii="仿宋" w:hAnsi="仿宋" w:eastAsia="仿宋" w:cs="仿宋"/>
          <w:i w:val="0"/>
          <w:iCs w:val="0"/>
          <w:caps w:val="0"/>
          <w:color w:val="666666"/>
          <w:spacing w:val="12"/>
          <w:sz w:val="27"/>
          <w:szCs w:val="27"/>
          <w:bdr w:val="none" w:color="auto" w:sz="0" w:space="0"/>
          <w:shd w:val="clear" w:fill="FFFFFF"/>
          <w:lang w:val="en-US"/>
        </w:rPr>
        <w:t>1911</w:t>
      </w:r>
      <w:r>
        <w:rPr>
          <w:rFonts w:hint="eastAsia" w:ascii="仿宋" w:hAnsi="仿宋" w:eastAsia="仿宋" w:cs="仿宋"/>
          <w:i w:val="0"/>
          <w:iCs w:val="0"/>
          <w:caps w:val="0"/>
          <w:color w:val="666666"/>
          <w:spacing w:val="12"/>
          <w:sz w:val="27"/>
          <w:szCs w:val="27"/>
          <w:bdr w:val="none" w:color="auto" w:sz="0" w:space="0"/>
          <w:shd w:val="clear" w:fill="FFFFFF"/>
        </w:rPr>
        <w:t>年，在这里，打响了辛亥革命武昌起义的第一枪，宣告中国历史上一次比较完全意义上的资产阶级革命的开端，是中国人民为救亡图存、振兴中华而奋起革命的一个里程碑，推翻了封建王朝的统治，给人们带来了思想上的解放，打开了思想进步的闸门。</w:t>
      </w:r>
    </w:p>
    <w:p w14:paraId="655F6E2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伴随着首义广场两旁树林里传来的轻快鸟啼声，实践小队到达目的地。映入眼帘的辛亥革命博物馆是一座外观为“楚国红”色调，馆体呈“</w:t>
      </w:r>
      <w:r>
        <w:rPr>
          <w:rFonts w:hint="eastAsia" w:ascii="仿宋" w:hAnsi="仿宋" w:eastAsia="仿宋" w:cs="仿宋"/>
          <w:i w:val="0"/>
          <w:iCs w:val="0"/>
          <w:caps w:val="0"/>
          <w:color w:val="666666"/>
          <w:spacing w:val="12"/>
          <w:sz w:val="27"/>
          <w:szCs w:val="27"/>
          <w:bdr w:val="none" w:color="auto" w:sz="0" w:space="0"/>
          <w:shd w:val="clear" w:fill="FFFFFF"/>
          <w:lang w:val="en-US"/>
        </w:rPr>
        <w:t>V</w:t>
      </w:r>
      <w:r>
        <w:rPr>
          <w:rFonts w:hint="eastAsia" w:ascii="仿宋" w:hAnsi="仿宋" w:eastAsia="仿宋" w:cs="仿宋"/>
          <w:i w:val="0"/>
          <w:iCs w:val="0"/>
          <w:caps w:val="0"/>
          <w:color w:val="666666"/>
          <w:spacing w:val="12"/>
          <w:sz w:val="27"/>
          <w:szCs w:val="27"/>
          <w:bdr w:val="none" w:color="auto" w:sz="0" w:space="0"/>
          <w:shd w:val="clear" w:fill="FFFFFF"/>
        </w:rPr>
        <w:t>”字造型的建筑，据了解，其寓意是敢为人先的首义精神及武汉市的壮大腾飞。站在承载着厚重历史与意义的“辛亥革命博物馆”七个庄严肃穆的大字旁边，队员的语调都变得激情昂扬，阳光洒在队员那充满朝气的脸庞上，更显青年之风采。</w:t>
      </w:r>
    </w:p>
    <w:p w14:paraId="60D087D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615D54B4">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图为实践队到达辛亥革命博物馆</w:t>
      </w:r>
    </w:p>
    <w:p w14:paraId="06F22FF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百年征程波澜壮阔，百年初心历久弥坚。进入馆内，一副革命战士不惧枪林弹雨、奋勇砥砺前行的巨大壁画深深震撼实践队员，成员们无不感觉到革命先辈的伟大。两队队员就红色记忆、红色故事、红色文化等进行了分享，详细地讲述了黄兴、董必武、吴玉章、熊炳坤等辛亥革命关键人物的光辉事迹，在讲到优秀共产党人黄兴把他一生的精力奉献于革命事业，最终身先士卒、血战清军而牺牲时，在场的队员们都感到十分敬佩，立志积极学习党史，把党的经验掌握牢固，把党的精神发扬光大。</w:t>
      </w:r>
    </w:p>
    <w:p w14:paraId="3854C5C4">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06B14DE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图为武汉理工大学安全应急学院党史学习暑期社会实践队与湖北医药学院暑期社会实践队合影</w:t>
      </w:r>
    </w:p>
    <w:p w14:paraId="5AD017C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在馆内继续行走着，革命先烈们的遗物与手迹，战斗时的血衣、大炮、刀枪等，向成员们展示着党的那段及其艰苦但同样光辉的历史。据悉，辛亥革命博物馆共展示辛亥革命时期的历史文物</w:t>
      </w:r>
      <w:r>
        <w:rPr>
          <w:rFonts w:hint="eastAsia" w:ascii="仿宋" w:hAnsi="仿宋" w:eastAsia="仿宋" w:cs="仿宋"/>
          <w:i w:val="0"/>
          <w:iCs w:val="0"/>
          <w:caps w:val="0"/>
          <w:color w:val="666666"/>
          <w:spacing w:val="12"/>
          <w:sz w:val="27"/>
          <w:szCs w:val="27"/>
          <w:bdr w:val="none" w:color="auto" w:sz="0" w:space="0"/>
          <w:shd w:val="clear" w:fill="FFFFFF"/>
          <w:lang w:val="en-US"/>
        </w:rPr>
        <w:t>428</w:t>
      </w:r>
      <w:r>
        <w:rPr>
          <w:rFonts w:hint="eastAsia" w:ascii="仿宋" w:hAnsi="仿宋" w:eastAsia="仿宋" w:cs="仿宋"/>
          <w:i w:val="0"/>
          <w:iCs w:val="0"/>
          <w:caps w:val="0"/>
          <w:color w:val="666666"/>
          <w:spacing w:val="12"/>
          <w:sz w:val="27"/>
          <w:szCs w:val="27"/>
          <w:bdr w:val="none" w:color="auto" w:sz="0" w:space="0"/>
          <w:shd w:val="clear" w:fill="FFFFFF"/>
        </w:rPr>
        <w:t>件，历史照片</w:t>
      </w:r>
      <w:r>
        <w:rPr>
          <w:rFonts w:hint="eastAsia" w:ascii="仿宋" w:hAnsi="仿宋" w:eastAsia="仿宋" w:cs="仿宋"/>
          <w:i w:val="0"/>
          <w:iCs w:val="0"/>
          <w:caps w:val="0"/>
          <w:color w:val="666666"/>
          <w:spacing w:val="12"/>
          <w:sz w:val="27"/>
          <w:szCs w:val="27"/>
          <w:bdr w:val="none" w:color="auto" w:sz="0" w:space="0"/>
          <w:shd w:val="clear" w:fill="FFFFFF"/>
          <w:lang w:val="en-US"/>
        </w:rPr>
        <w:t>694</w:t>
      </w:r>
      <w:r>
        <w:rPr>
          <w:rFonts w:hint="eastAsia" w:ascii="仿宋" w:hAnsi="仿宋" w:eastAsia="仿宋" w:cs="仿宋"/>
          <w:i w:val="0"/>
          <w:iCs w:val="0"/>
          <w:caps w:val="0"/>
          <w:color w:val="666666"/>
          <w:spacing w:val="12"/>
          <w:sz w:val="27"/>
          <w:szCs w:val="27"/>
          <w:bdr w:val="none" w:color="auto" w:sz="0" w:space="0"/>
          <w:shd w:val="clear" w:fill="FFFFFF"/>
        </w:rPr>
        <w:t>张，以及重大历史事件复原场景</w:t>
      </w:r>
      <w:r>
        <w:rPr>
          <w:rFonts w:hint="eastAsia" w:ascii="仿宋" w:hAnsi="仿宋" w:eastAsia="仿宋" w:cs="仿宋"/>
          <w:i w:val="0"/>
          <w:iCs w:val="0"/>
          <w:caps w:val="0"/>
          <w:color w:val="666666"/>
          <w:spacing w:val="12"/>
          <w:sz w:val="27"/>
          <w:szCs w:val="27"/>
          <w:bdr w:val="none" w:color="auto" w:sz="0" w:space="0"/>
          <w:shd w:val="clear" w:fill="FFFFFF"/>
          <w:lang w:val="en-US"/>
        </w:rPr>
        <w:t>27</w:t>
      </w:r>
      <w:r>
        <w:rPr>
          <w:rFonts w:hint="eastAsia" w:ascii="仿宋" w:hAnsi="仿宋" w:eastAsia="仿宋" w:cs="仿宋"/>
          <w:i w:val="0"/>
          <w:iCs w:val="0"/>
          <w:caps w:val="0"/>
          <w:color w:val="666666"/>
          <w:spacing w:val="12"/>
          <w:sz w:val="27"/>
          <w:szCs w:val="27"/>
          <w:bdr w:val="none" w:color="auto" w:sz="0" w:space="0"/>
          <w:shd w:val="clear" w:fill="FFFFFF"/>
        </w:rPr>
        <w:t>处、艺术品</w:t>
      </w:r>
      <w:r>
        <w:rPr>
          <w:rFonts w:hint="eastAsia" w:ascii="仿宋" w:hAnsi="仿宋" w:eastAsia="仿宋" w:cs="仿宋"/>
          <w:i w:val="0"/>
          <w:iCs w:val="0"/>
          <w:caps w:val="0"/>
          <w:color w:val="666666"/>
          <w:spacing w:val="12"/>
          <w:sz w:val="27"/>
          <w:szCs w:val="27"/>
          <w:bdr w:val="none" w:color="auto" w:sz="0" w:space="0"/>
          <w:shd w:val="clear" w:fill="FFFFFF"/>
          <w:lang w:val="en-US"/>
        </w:rPr>
        <w:t>12</w:t>
      </w:r>
      <w:r>
        <w:rPr>
          <w:rFonts w:hint="eastAsia" w:ascii="仿宋" w:hAnsi="仿宋" w:eastAsia="仿宋" w:cs="仿宋"/>
          <w:i w:val="0"/>
          <w:iCs w:val="0"/>
          <w:caps w:val="0"/>
          <w:color w:val="666666"/>
          <w:spacing w:val="12"/>
          <w:sz w:val="27"/>
          <w:szCs w:val="27"/>
          <w:bdr w:val="none" w:color="auto" w:sz="0" w:space="0"/>
          <w:shd w:val="clear" w:fill="FFFFFF"/>
        </w:rPr>
        <w:t>处，多媒体</w:t>
      </w:r>
      <w:r>
        <w:rPr>
          <w:rFonts w:hint="eastAsia" w:ascii="仿宋" w:hAnsi="仿宋" w:eastAsia="仿宋" w:cs="仿宋"/>
          <w:i w:val="0"/>
          <w:iCs w:val="0"/>
          <w:caps w:val="0"/>
          <w:color w:val="666666"/>
          <w:spacing w:val="12"/>
          <w:sz w:val="27"/>
          <w:szCs w:val="27"/>
          <w:bdr w:val="none" w:color="auto" w:sz="0" w:space="0"/>
          <w:shd w:val="clear" w:fill="FFFFFF"/>
          <w:lang w:val="en-US"/>
        </w:rPr>
        <w:t>20</w:t>
      </w:r>
      <w:r>
        <w:rPr>
          <w:rFonts w:hint="eastAsia" w:ascii="仿宋" w:hAnsi="仿宋" w:eastAsia="仿宋" w:cs="仿宋"/>
          <w:i w:val="0"/>
          <w:iCs w:val="0"/>
          <w:caps w:val="0"/>
          <w:color w:val="666666"/>
          <w:spacing w:val="12"/>
          <w:sz w:val="27"/>
          <w:szCs w:val="27"/>
          <w:bdr w:val="none" w:color="auto" w:sz="0" w:space="0"/>
          <w:shd w:val="clear" w:fill="FFFFFF"/>
        </w:rPr>
        <w:t>处，展馆通过浮雕、壁画、微缩景观、人物雕塑、图片、多媒体等，再现一部厚重的辛亥革命史。实践队以中国共产党不畏艰险、勇往直前创造伟大成就为切入点，推动党史学习进一步走深走实，增强队员们沉淀自身、开拓前行的决心和勇气，坚定永远跟党走的信念。</w:t>
      </w:r>
    </w:p>
    <w:p w14:paraId="5DE9AD7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2857500" cy="1905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2857500" cy="1905000"/>
                    </a:xfrm>
                    <a:prstGeom prst="rect">
                      <a:avLst/>
                    </a:prstGeom>
                    <a:noFill/>
                    <a:ln w="9525">
                      <a:noFill/>
                    </a:ln>
                  </pic:spPr>
                </pic:pic>
              </a:graphicData>
            </a:graphic>
          </wp:inline>
        </w:drawing>
      </w:r>
    </w:p>
    <w:p w14:paraId="5B25115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2857500" cy="1905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2857500" cy="1905000"/>
                    </a:xfrm>
                    <a:prstGeom prst="rect">
                      <a:avLst/>
                    </a:prstGeom>
                    <a:noFill/>
                    <a:ln w="9525">
                      <a:noFill/>
                    </a:ln>
                  </pic:spPr>
                </pic:pic>
              </a:graphicData>
            </a:graphic>
          </wp:inline>
        </w:drawing>
      </w:r>
    </w:p>
    <w:p w14:paraId="246B20A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图为馆内的历史文物、艺术品、复原场景等</w:t>
      </w:r>
    </w:p>
    <w:p w14:paraId="4BD960C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百年已是风雨兼程，百年恰是风华正茂。在一百余年的非凡奋斗历程中，离不开一代又一代中国共产党人的努力。回首过往历程，眺望前方征途，实践队全体成员深刻体会到党史学习的重要性。在党的二十大召开和共青团百年华诞之际，实践队员们立志赓续红色血脉、传承红色基因、把握历史规律，在鉴往知来中砥砺前行、积蓄青春力量、实现人生价值。</w:t>
      </w:r>
    </w:p>
    <w:p w14:paraId="19D0CFEA">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通讯员：江鉴驰、杨陈威 摄影员：贾哲敏、张鑫辉 审核员：张缔</w:t>
      </w:r>
    </w:p>
    <w:p w14:paraId="5FAA187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EB6989"/>
    <w:rsid w:val="23EB6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2025-07-23T15:47:00Z</dcterms:created>
  <dc:creator>訸諭</dc:creator>
  <cp:lastModifiedBy>訸諭</cp:lastModifiedBy>
  <dcterms:modified xsi:type="dcterms:W3CDTF">2025-07-23T15:47:28Z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5D012AF090BD4FE4AD387DEACC7F03DA_11</vt:lpwstr>
  </property>
  <property fmtid="{D5CDD505-2E9C-101B-9397-08002B2CF9AE}" pid="4" name="KSOTemplateDocerSaveRecord">
    <vt:lpwstr>eyJoZGlkIjoiMmM0ZDZlNTBmNzhmNzgzYzRiODYyNWYyYjY0ZDM0NDUiLCJ1c2VySWQiOiIxMjYyOTI4MTk3In0=</vt:lpwstr>
  </property>
</Properties>
</file>