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7B9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【筑梦启航】 资助育人 从“新”出发</w:t>
      </w:r>
      <w:bookmarkEnd w:id="0"/>
      <w:r>
        <w:rPr>
          <w:rFonts w:hint="eastAsia" w:ascii="微软雅黑" w:hAnsi="微软雅黑" w:eastAsia="微软雅黑" w:cs="微软雅黑"/>
          <w:i w:val="0"/>
          <w:iCs w:val="0"/>
          <w:caps/>
          <w:color w:val="AAAAAA"/>
          <w:spacing w:val="12"/>
          <w:sz w:val="12"/>
          <w:szCs w:val="12"/>
          <w:shd w:val="clear" w:fill="FFFFFF"/>
        </w:rPr>
        <w:t>时间：2023-09-13</w:t>
      </w:r>
    </w:p>
    <w:p w14:paraId="5D3973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学生资助是一项重要的保民生、暖民心工程，事关教育公平</w:t>
      </w:r>
      <w:r>
        <w:rPr>
          <w:rFonts w:hint="eastAsia" w:ascii="仿宋" w:hAnsi="仿宋" w:eastAsia="仿宋" w:cs="仿宋"/>
          <w:i w:val="0"/>
          <w:iCs w:val="0"/>
          <w:caps w:val="0"/>
          <w:color w:val="333333"/>
          <w:spacing w:val="12"/>
          <w:sz w:val="27"/>
          <w:szCs w:val="27"/>
          <w:bdr w:val="none" w:color="auto" w:sz="0" w:space="0"/>
          <w:shd w:val="clear" w:fill="FFFFFF"/>
        </w:rPr>
        <w:t>和社会公平。为进一步加强资助政策宣传，9月11日上午，安全应急学院在就业大楼东风厅开展了资助政策专题宣讲。学院2022级辅导员杜奥迪老师担任主讲，2023级全体新生参加。</w:t>
      </w:r>
    </w:p>
    <w:p w14:paraId="1BB304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810125" cy="3600450"/>
            <wp:effectExtent l="0" t="0" r="5715"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810125" cy="3600450"/>
                    </a:xfrm>
                    <a:prstGeom prst="rect">
                      <a:avLst/>
                    </a:prstGeom>
                    <a:noFill/>
                    <a:ln w="9525">
                      <a:noFill/>
                    </a:ln>
                  </pic:spPr>
                </pic:pic>
              </a:graphicData>
            </a:graphic>
          </wp:inline>
        </w:drawing>
      </w:r>
    </w:p>
    <w:p w14:paraId="0B9C37A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杜老师重点向新生们介绍了我校“奖、贷、助、补、减”的资助体系。详细介绍了我校为促进家庭经济困难学生全面发展所开展的系列发展性资助育人工作。在讲座的最后，新生们踊跃发言，提出自己关于资助政策的疑问，杜老师也针对这些问题作出了详尽的解答。</w:t>
      </w:r>
    </w:p>
    <w:p w14:paraId="39EC8BE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810125" cy="3600450"/>
            <wp:effectExtent l="0" t="0" r="5715" b="1143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810125" cy="3600450"/>
                    </a:xfrm>
                    <a:prstGeom prst="rect">
                      <a:avLst/>
                    </a:prstGeom>
                    <a:noFill/>
                    <a:ln w="9525">
                      <a:noFill/>
                    </a:ln>
                  </pic:spPr>
                </pic:pic>
              </a:graphicData>
            </a:graphic>
          </wp:inline>
        </w:drawing>
      </w:r>
    </w:p>
    <w:p w14:paraId="5E6E000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通过此次讲座，提高了新生们主动求助的资助意识，鼓励学生克服心中障碍及实际困难，奋勇争先；更让学生体会到中国特色社会制度的优越性，自立自强。</w:t>
      </w:r>
    </w:p>
    <w:p w14:paraId="364C2E99">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作者：于振海 李怡彤 尹惠贤 楚晟伟 责编：廖明静 审核：王珺</w:t>
      </w:r>
    </w:p>
    <w:p w14:paraId="4105338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A471BB"/>
    <w:rsid w:val="13A47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2025-07-23T15:35:00Z</dcterms:created>
  <dc:creator>訸諭</dc:creator>
  <cp:lastModifiedBy>訸諭</cp:lastModifiedBy>
  <dcterms:modified xsi:type="dcterms:W3CDTF">2025-07-23T15:36:13Z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9F78BC44F4DF43ED8427668A01194623_11</vt:lpwstr>
  </property>
  <property fmtid="{D5CDD505-2E9C-101B-9397-08002B2CF9AE}" pid="4" name="KSOTemplateDocerSaveRecord">
    <vt:lpwstr>eyJoZGlkIjoiMmM0ZDZlNTBmNzhmNzgzYzRiODYyNWYyYjY0ZDM0NDUiLCJ1c2VySWQiOiIxMjYyOTI4MTk3In0=</vt:lpwstr>
  </property>
</Properties>
</file>