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856E3">
      <w:pPr>
        <w:jc w:val="center"/>
        <w:rPr>
          <w:rFonts w:hint="eastAsia"/>
          <w:b/>
          <w:bCs/>
        </w:rPr>
      </w:pPr>
      <w:bookmarkStart w:id="0" w:name="_GoBack"/>
      <w:r>
        <w:rPr>
          <w:rFonts w:hint="eastAsia"/>
          <w:b/>
          <w:bCs/>
        </w:rPr>
        <w:t>【管理护航】学院面向2024级全体研究生召开“研学讲堂”</w:t>
      </w:r>
    </w:p>
    <w:p w14:paraId="5A07EF72">
      <w:pPr>
        <w:jc w:val="center"/>
        <w:rPr>
          <w:rFonts w:hint="eastAsia"/>
        </w:rPr>
      </w:pPr>
      <w:r>
        <w:rPr>
          <w:rFonts w:hint="eastAsia"/>
        </w:rPr>
        <w:t>时间：2024-10-22</w:t>
      </w:r>
    </w:p>
    <w:bookmarkEnd w:id="0"/>
    <w:p w14:paraId="0FF84EFC">
      <w:pPr>
        <w:ind w:firstLine="420" w:firstLineChars="200"/>
        <w:rPr>
          <w:rFonts w:hint="eastAsia"/>
        </w:rPr>
      </w:pPr>
      <w:r>
        <w:rPr>
          <w:rFonts w:hint="eastAsia"/>
        </w:rPr>
        <w:t>10月19日，安全应急学院于东院致远楼411教室召开本学期第一期“研学讲堂”。研究生辅导员聂雨晴担任主讲人，2024级全体研究生参加。</w:t>
      </w:r>
    </w:p>
    <w:p w14:paraId="5C2CA0BE">
      <w:pPr>
        <w:rPr>
          <w:rFonts w:hint="eastAsia"/>
        </w:rPr>
      </w:pPr>
    </w:p>
    <w:p w14:paraId="2D857708">
      <w:pPr>
        <w:rPr>
          <w:rFonts w:hint="eastAsia"/>
        </w:rPr>
      </w:pPr>
      <w:r>
        <w:rPr>
          <w:rFonts w:ascii="宋体" w:hAnsi="宋体" w:eastAsia="宋体" w:cs="宋体"/>
          <w:sz w:val="24"/>
          <w:szCs w:val="24"/>
        </w:rPr>
        <w:drawing>
          <wp:inline distT="0" distB="0" distL="114300" distR="114300">
            <wp:extent cx="5265420" cy="3947160"/>
            <wp:effectExtent l="0" t="0" r="762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65420" cy="3947160"/>
                    </a:xfrm>
                    <a:prstGeom prst="rect">
                      <a:avLst/>
                    </a:prstGeom>
                    <a:noFill/>
                    <a:ln w="9525">
                      <a:noFill/>
                    </a:ln>
                  </pic:spPr>
                </pic:pic>
              </a:graphicData>
            </a:graphic>
          </wp:inline>
        </w:drawing>
      </w:r>
    </w:p>
    <w:p w14:paraId="1C4AB1C7">
      <w:pPr>
        <w:rPr>
          <w:rFonts w:hint="eastAsia"/>
        </w:rPr>
      </w:pPr>
    </w:p>
    <w:p w14:paraId="0B8F17FF">
      <w:pPr>
        <w:ind w:firstLine="420" w:firstLineChars="200"/>
        <w:rPr>
          <w:rFonts w:hint="eastAsia"/>
        </w:rPr>
      </w:pPr>
      <w:r>
        <w:rPr>
          <w:rFonts w:hint="eastAsia"/>
        </w:rPr>
        <w:t>聂老师从学生安全、日常管理工作办法及研究生发展规划三个方面展开讲解。首先向学生强调了“安全之重重于泰山”的指导思想，宣传了包括防骗反诈、规范实验室操作安全、关注个人身心健康在内的各类安全注意事项。随后，聂老师就线上请销假制度的具体流程、校外住宿的规范化管理、学业管理规定等对学生日常管理工作办法进行详细解读严明纪律要求。最后强调了课堂行为规范、严肃考风考纪、严格学术诚信。</w:t>
      </w:r>
    </w:p>
    <w:p w14:paraId="11847186">
      <w:pPr>
        <w:rPr>
          <w:rFonts w:hint="eastAsia"/>
        </w:rPr>
      </w:pPr>
    </w:p>
    <w:p w14:paraId="51D4FFF9">
      <w:pPr>
        <w:rPr>
          <w:rFonts w:hint="eastAsia"/>
        </w:rPr>
      </w:pPr>
      <w:r>
        <w:rPr>
          <w:rFonts w:ascii="宋体" w:hAnsi="宋体" w:eastAsia="宋体" w:cs="宋体"/>
          <w:sz w:val="24"/>
          <w:szCs w:val="24"/>
        </w:rPr>
        <w:drawing>
          <wp:inline distT="0" distB="0" distL="114300" distR="114300">
            <wp:extent cx="2345055" cy="3128010"/>
            <wp:effectExtent l="0" t="0" r="190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2345055" cy="3128010"/>
                    </a:xfrm>
                    <a:prstGeom prst="rect">
                      <a:avLst/>
                    </a:prstGeom>
                    <a:noFill/>
                    <a:ln w="9525">
                      <a:noFill/>
                    </a:ln>
                  </pic:spPr>
                </pic:pic>
              </a:graphicData>
            </a:graphic>
          </wp:inline>
        </w:drawing>
      </w:r>
    </w:p>
    <w:p w14:paraId="14B7E490">
      <w:pPr>
        <w:rPr>
          <w:rFonts w:hint="eastAsia"/>
        </w:rPr>
      </w:pPr>
    </w:p>
    <w:p w14:paraId="67056002">
      <w:pPr>
        <w:ind w:firstLine="420" w:firstLineChars="200"/>
        <w:rPr>
          <w:rFonts w:hint="eastAsia"/>
        </w:rPr>
      </w:pPr>
      <w:r>
        <w:rPr>
          <w:rFonts w:hint="eastAsia"/>
        </w:rPr>
        <w:t>此次研学讲堂通过全面细致的宣传教育，帮助2024级研究生筑牢安全思想防线，强化规则意识，有效提升了同学们的安全防范和自我管理能力。后续学院将聚焦研究生学涯规划分年级开展系列教育培训，进一步激发研究生的内生动力，提高学院研究生人才培养质量。</w:t>
      </w:r>
    </w:p>
    <w:p w14:paraId="1F74DB8C">
      <w:pPr>
        <w:rPr>
          <w:rFonts w:hint="eastAsia"/>
        </w:rPr>
      </w:pPr>
    </w:p>
    <w:p w14:paraId="1322AFA5">
      <w:pPr>
        <w:rPr>
          <w:rFonts w:hint="eastAsia"/>
        </w:rPr>
      </w:pPr>
      <w:r>
        <w:rPr>
          <w:rFonts w:hint="eastAsia"/>
        </w:rPr>
        <w:t> （通讯员：莫涛华 吴迪 责编：陈佳玺 聂雨晴 审核：廖明静）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37244E"/>
    <w:rsid w:val="5A372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2025-07-23T15:05:00Z</dcterms:created>
  <dc:creator>訸諭</dc:creator>
  <cp:lastModifiedBy>訸諭</cp:lastModifiedBy>
  <dcterms:modified xsi:type="dcterms:W3CDTF">2025-07-23T15:06:30Z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0F43D137CFD64B9BBD758841B1D2EAA5_11</vt:lpwstr>
  </property>
  <property fmtid="{D5CDD505-2E9C-101B-9397-08002B2CF9AE}" pid="4" name="KSOTemplateDocerSaveRecord">
    <vt:lpwstr>eyJoZGlkIjoiMmM0ZDZlNTBmNzhmNzgzYzRiODYyNWYyYjY0ZDM0NDUiLCJ1c2VySWQiOiIxMjYyOTI4MTk3In0=</vt:lpwstr>
  </property>
</Properties>
</file>