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64750" w14:textId="77777777" w:rsidR="003327C8" w:rsidRPr="003327C8" w:rsidRDefault="003327C8" w:rsidP="003327C8">
      <w:pPr>
        <w:widowControl/>
        <w:shd w:val="clear" w:color="auto" w:fill="FFFFFF"/>
        <w:jc w:val="center"/>
        <w:rPr>
          <w:rFonts w:ascii="微软雅黑" w:eastAsia="微软雅黑" w:hAnsi="微软雅黑" w:cs="宋体"/>
          <w:color w:val="333333"/>
          <w:spacing w:val="15"/>
          <w:kern w:val="0"/>
          <w:sz w:val="24"/>
          <w:szCs w:val="24"/>
        </w:rPr>
      </w:pPr>
      <w:r w:rsidRPr="003327C8">
        <w:rPr>
          <w:rFonts w:ascii="微软雅黑" w:eastAsia="微软雅黑" w:hAnsi="微软雅黑" w:cs="宋体" w:hint="eastAsia"/>
          <w:color w:val="333333"/>
          <w:spacing w:val="15"/>
          <w:kern w:val="0"/>
          <w:sz w:val="30"/>
          <w:szCs w:val="30"/>
        </w:rPr>
        <w:t>安全科学与应急管理学院党风廉政建设责任制实施细则</w:t>
      </w:r>
      <w:r w:rsidRPr="003327C8">
        <w:rPr>
          <w:rFonts w:ascii="微软雅黑" w:eastAsia="微软雅黑" w:hAnsi="微软雅黑" w:cs="宋体" w:hint="eastAsia"/>
          <w:caps/>
          <w:color w:val="AAAAAA"/>
          <w:spacing w:val="15"/>
          <w:kern w:val="0"/>
          <w:sz w:val="15"/>
          <w:szCs w:val="15"/>
        </w:rPr>
        <w:t>时间：2022-11-14</w:t>
      </w:r>
    </w:p>
    <w:p w14:paraId="14FAC007" w14:textId="77777777" w:rsidR="003327C8" w:rsidRPr="003327C8" w:rsidRDefault="003327C8" w:rsidP="003327C8">
      <w:pPr>
        <w:widowControl/>
        <w:numPr>
          <w:ilvl w:val="0"/>
          <w:numId w:val="1"/>
        </w:numPr>
        <w:shd w:val="clear" w:color="auto" w:fill="FFFFFF"/>
        <w:spacing w:before="100" w:beforeAutospacing="1" w:after="100" w:afterAutospacing="1" w:line="394" w:lineRule="atLeast"/>
        <w:jc w:val="center"/>
        <w:rPr>
          <w:rFonts w:ascii="微软雅黑" w:eastAsia="微软雅黑" w:hAnsi="微软雅黑" w:cs="宋体" w:hint="eastAsia"/>
          <w:color w:val="666666"/>
          <w:spacing w:val="15"/>
          <w:kern w:val="0"/>
          <w:sz w:val="23"/>
          <w:szCs w:val="23"/>
        </w:rPr>
      </w:pPr>
      <w:r w:rsidRPr="003327C8">
        <w:rPr>
          <w:rFonts w:ascii="宋体" w:eastAsia="宋体" w:hAnsi="宋体" w:cs="宋体" w:hint="eastAsia"/>
          <w:b/>
          <w:bCs/>
          <w:color w:val="000000"/>
          <w:spacing w:val="15"/>
          <w:kern w:val="0"/>
          <w:sz w:val="24"/>
          <w:szCs w:val="24"/>
        </w:rPr>
        <w:t>第一章 总 则</w:t>
      </w:r>
    </w:p>
    <w:p w14:paraId="72A578AC" w14:textId="77777777" w:rsidR="003327C8" w:rsidRPr="003327C8" w:rsidRDefault="003327C8" w:rsidP="003327C8">
      <w:pPr>
        <w:widowControl/>
        <w:shd w:val="clear" w:color="auto" w:fill="FFFFFF"/>
        <w:spacing w:before="100" w:beforeAutospacing="1" w:after="100" w:afterAutospacing="1" w:line="394" w:lineRule="atLeast"/>
        <w:ind w:left="72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第一条 为贯彻落实党的十九大精神，全面加强学院党风廉政建设，进一步明确学院领导班子集体及成员个人在党风廉政建设中所负责任，坚持不懈地抓党风廉政建设，保证全院各项工作的健康顺利进行，切实</w:t>
      </w:r>
      <w:proofErr w:type="gramStart"/>
      <w:r w:rsidRPr="003327C8">
        <w:rPr>
          <w:rFonts w:ascii="宋体" w:eastAsia="宋体" w:hAnsi="宋体" w:cs="宋体" w:hint="eastAsia"/>
          <w:color w:val="000000"/>
          <w:spacing w:val="15"/>
          <w:kern w:val="0"/>
          <w:sz w:val="24"/>
          <w:szCs w:val="24"/>
        </w:rPr>
        <w:t>增强党风</w:t>
      </w:r>
      <w:proofErr w:type="gramEnd"/>
      <w:r w:rsidRPr="003327C8">
        <w:rPr>
          <w:rFonts w:ascii="宋体" w:eastAsia="宋体" w:hAnsi="宋体" w:cs="宋体" w:hint="eastAsia"/>
          <w:color w:val="000000"/>
          <w:spacing w:val="15"/>
          <w:kern w:val="0"/>
          <w:sz w:val="24"/>
          <w:szCs w:val="24"/>
        </w:rPr>
        <w:t>廉政建设工作的目标性、规范性和可操作性，特制定本实施细则。</w:t>
      </w:r>
    </w:p>
    <w:p w14:paraId="51135E29"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第二条 落实党风廉政建设责任制，要把其作为学院党政工作的重要内容，把反腐倡廉建设与教学、科研、管理工作紧密结合起来，一起研究，一起部署，一起检查，一起落实。</w:t>
      </w:r>
    </w:p>
    <w:p w14:paraId="6F103883"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第三条 落实党风廉政建设责任制，要坚持集体领导与个人分工负责相结合，谁主管，谁负责。</w:t>
      </w:r>
    </w:p>
    <w:p w14:paraId="5C54EFD3" w14:textId="77777777" w:rsidR="003327C8" w:rsidRPr="003327C8" w:rsidRDefault="003327C8" w:rsidP="003327C8">
      <w:pPr>
        <w:widowControl/>
        <w:shd w:val="clear" w:color="auto" w:fill="FFFFFF"/>
        <w:spacing w:before="100" w:beforeAutospacing="1" w:after="100" w:afterAutospacing="1" w:line="394" w:lineRule="atLeast"/>
        <w:ind w:left="720" w:hanging="360"/>
        <w:jc w:val="center"/>
        <w:rPr>
          <w:rFonts w:ascii="微软雅黑" w:eastAsia="微软雅黑" w:hAnsi="微软雅黑" w:cs="宋体" w:hint="eastAsia"/>
          <w:color w:val="666666"/>
          <w:spacing w:val="15"/>
          <w:kern w:val="0"/>
          <w:sz w:val="23"/>
          <w:szCs w:val="23"/>
        </w:rPr>
      </w:pPr>
      <w:r w:rsidRPr="003327C8">
        <w:rPr>
          <w:rFonts w:ascii="宋体" w:eastAsia="宋体" w:hAnsi="宋体" w:cs="宋体" w:hint="eastAsia"/>
          <w:b/>
          <w:bCs/>
          <w:color w:val="000000"/>
          <w:spacing w:val="15"/>
          <w:kern w:val="0"/>
          <w:sz w:val="24"/>
          <w:szCs w:val="24"/>
        </w:rPr>
        <w:t>第二章 组织领导</w:t>
      </w:r>
    </w:p>
    <w:p w14:paraId="418163C5"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第四条 落实党风廉政建设责任制，由学院党委负责，并相应成立学院党风廉政建设工作领导工作组和监督工作组。</w:t>
      </w:r>
    </w:p>
    <w:p w14:paraId="1BDD488C"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第五条 学院党风廉政建设工作领导小组由院党委书记、院长、党委副书记、副院长、党委委员组成，院党委书记任组长。学院党风廉政建设监督工作由学院纪委会负责。</w:t>
      </w:r>
    </w:p>
    <w:p w14:paraId="1334DD62" w14:textId="77777777" w:rsidR="003327C8" w:rsidRPr="003327C8" w:rsidRDefault="003327C8" w:rsidP="003327C8">
      <w:pPr>
        <w:widowControl/>
        <w:shd w:val="clear" w:color="auto" w:fill="FFFFFF"/>
        <w:spacing w:before="100" w:beforeAutospacing="1" w:after="100" w:afterAutospacing="1" w:line="394" w:lineRule="atLeast"/>
        <w:ind w:left="720" w:hanging="360"/>
        <w:jc w:val="center"/>
        <w:rPr>
          <w:rFonts w:ascii="微软雅黑" w:eastAsia="微软雅黑" w:hAnsi="微软雅黑" w:cs="宋体" w:hint="eastAsia"/>
          <w:color w:val="666666"/>
          <w:spacing w:val="15"/>
          <w:kern w:val="0"/>
          <w:sz w:val="23"/>
          <w:szCs w:val="23"/>
        </w:rPr>
      </w:pPr>
      <w:r w:rsidRPr="003327C8">
        <w:rPr>
          <w:rFonts w:ascii="宋体" w:eastAsia="宋体" w:hAnsi="宋体" w:cs="宋体" w:hint="eastAsia"/>
          <w:b/>
          <w:bCs/>
          <w:color w:val="000000"/>
          <w:spacing w:val="15"/>
          <w:kern w:val="0"/>
          <w:sz w:val="24"/>
          <w:szCs w:val="24"/>
        </w:rPr>
        <w:t>第三章 责任范围</w:t>
      </w:r>
    </w:p>
    <w:p w14:paraId="6E1DA6C1"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第六条 学院党委对全院的党风廉政建设工作负全责。具体责任如下：</w:t>
      </w:r>
    </w:p>
    <w:p w14:paraId="02933620"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1．党委书记：对全院的党风廉政建设工作负总责。对党委领导班子、各党支部和系（中心）的党风廉政建设负直接领导责任；对分管工作范围内发生重大问题负领导责任。</w:t>
      </w:r>
    </w:p>
    <w:p w14:paraId="64900E6A"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lastRenderedPageBreak/>
        <w:t>2．党委副书记：协助党委书记抓好全院党风廉政建设工作，对上述工作负领导责任；对系（中心）党风廉政建设情况负直接领导责任，对分管工作范围内发生重大问题负领导责任。</w:t>
      </w:r>
    </w:p>
    <w:p w14:paraId="0585D979"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3．学院党委的其他成员根据工作分工对所分管的工作和系（中心）的党风廉政情况负直接领导责任。</w:t>
      </w:r>
    </w:p>
    <w:p w14:paraId="7AF49CB8"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第七条 学院行政领导班子对全院行政范围内的廉政建设工作负全责。</w:t>
      </w:r>
    </w:p>
    <w:p w14:paraId="152D2DAA"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1．院长：对全院行政职责范围内的廉政建设工作负总责。对副院长负直接领导责任；对系（中心）的廉政情况负领导责任；对分管工作范围内发生的重大问题负领导责任。</w:t>
      </w:r>
    </w:p>
    <w:p w14:paraId="013D9F1D"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2．副院长：协助院长抓好全院行政工作范围内的廉政建设工作，对系（中心）领导廉政情况负直接领导责任；对系（中心）的廉政情况和分管工作范围内发生的重大问题负领导责任。</w:t>
      </w:r>
    </w:p>
    <w:p w14:paraId="340DD289"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第八条 学院内各系、中心、办的负责人对本单位的党风廉政建设负全面领导责任；对本单位副职干部的党风廉政情况负直接领导责任；对本单位所发生的重大问题负领导责任。各系、中心、办的副职干部协助正职抓好本单位的党风廉政建设，对分管工作范围内发生的重大问题负领导责任。</w:t>
      </w:r>
    </w:p>
    <w:p w14:paraId="115291B0"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第九条 学院纪委对全院党风廉政建设责任制落实情况进行监督，并对存在的问题及时提出改进意见和建议。学院党委和院行政主动接受学校党风廉政建设工作领导小组的检查、考核。</w:t>
      </w:r>
    </w:p>
    <w:p w14:paraId="27ABC998" w14:textId="77777777" w:rsidR="003327C8" w:rsidRPr="003327C8" w:rsidRDefault="003327C8" w:rsidP="003327C8">
      <w:pPr>
        <w:widowControl/>
        <w:shd w:val="clear" w:color="auto" w:fill="FFFFFF"/>
        <w:spacing w:before="100" w:beforeAutospacing="1" w:after="100" w:afterAutospacing="1" w:line="394" w:lineRule="atLeast"/>
        <w:ind w:left="720" w:hanging="360"/>
        <w:jc w:val="center"/>
        <w:rPr>
          <w:rFonts w:ascii="微软雅黑" w:eastAsia="微软雅黑" w:hAnsi="微软雅黑" w:cs="宋体" w:hint="eastAsia"/>
          <w:color w:val="666666"/>
          <w:spacing w:val="15"/>
          <w:kern w:val="0"/>
          <w:sz w:val="23"/>
          <w:szCs w:val="23"/>
        </w:rPr>
      </w:pPr>
      <w:r w:rsidRPr="003327C8">
        <w:rPr>
          <w:rFonts w:ascii="宋体" w:eastAsia="宋体" w:hAnsi="宋体" w:cs="宋体" w:hint="eastAsia"/>
          <w:b/>
          <w:bCs/>
          <w:color w:val="000000"/>
          <w:spacing w:val="15"/>
          <w:kern w:val="0"/>
          <w:sz w:val="24"/>
          <w:szCs w:val="24"/>
        </w:rPr>
        <w:t>第四章 责任内容</w:t>
      </w:r>
    </w:p>
    <w:p w14:paraId="04619457"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第十条 学院党委和行政在党风廉政建设中除</w:t>
      </w:r>
      <w:proofErr w:type="gramStart"/>
      <w:r w:rsidRPr="003327C8">
        <w:rPr>
          <w:rFonts w:ascii="宋体" w:eastAsia="宋体" w:hAnsi="宋体" w:cs="宋体" w:hint="eastAsia"/>
          <w:color w:val="000000"/>
          <w:spacing w:val="15"/>
          <w:kern w:val="0"/>
          <w:sz w:val="24"/>
          <w:szCs w:val="24"/>
        </w:rPr>
        <w:t>应承担本《实施细则》</w:t>
      </w:r>
      <w:proofErr w:type="gramEnd"/>
      <w:r w:rsidRPr="003327C8">
        <w:rPr>
          <w:rFonts w:ascii="宋体" w:eastAsia="宋体" w:hAnsi="宋体" w:cs="宋体" w:hint="eastAsia"/>
          <w:color w:val="000000"/>
          <w:spacing w:val="15"/>
          <w:kern w:val="0"/>
          <w:sz w:val="24"/>
          <w:szCs w:val="24"/>
        </w:rPr>
        <w:t>第六条所列领导责任外，还应承担以下领导责任：</w:t>
      </w:r>
    </w:p>
    <w:p w14:paraId="2E848DB5"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1．按照学校党委关于党风廉政建设工作的部署和要求，结合本院的具体实际，制定全院党风廉政建设工作安排并组织实施。做到在安排教学、科研、管理工作时，安排好党风廉政建设工作。</w:t>
      </w:r>
    </w:p>
    <w:p w14:paraId="2E3D2E83"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lastRenderedPageBreak/>
        <w:t>2．加强党员、干部的党性、党纪、党风廉政教育，组织党员、干部学习党风廉政建设的理论和党纪、法规，增强党员、干部的廉洁自律意识。</w:t>
      </w:r>
    </w:p>
    <w:p w14:paraId="7C2E19EF"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3．听取教职工对全院党风廉政建设工作的意见，解决党风廉政建设工作中存在的问题，保证党风廉政建设各项任务的落实。</w:t>
      </w:r>
    </w:p>
    <w:p w14:paraId="0FA5F32E"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4．每年召开一次院领导班子民主生活会，在认真听取教职工的意见和建议的基础上，院班子成员认真开展批评和自我批评，促进党风廉政建设。</w:t>
      </w:r>
    </w:p>
    <w:p w14:paraId="6C6EE5A1"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5．加强廉洁自律，积极配合、协助</w:t>
      </w:r>
      <w:proofErr w:type="gramStart"/>
      <w:r w:rsidRPr="003327C8">
        <w:rPr>
          <w:rFonts w:ascii="宋体" w:eastAsia="宋体" w:hAnsi="宋体" w:cs="宋体" w:hint="eastAsia"/>
          <w:color w:val="000000"/>
          <w:spacing w:val="15"/>
          <w:kern w:val="0"/>
          <w:sz w:val="24"/>
          <w:szCs w:val="24"/>
        </w:rPr>
        <w:t>校纪委</w:t>
      </w:r>
      <w:proofErr w:type="gramEnd"/>
      <w:r w:rsidRPr="003327C8">
        <w:rPr>
          <w:rFonts w:ascii="宋体" w:eastAsia="宋体" w:hAnsi="宋体" w:cs="宋体" w:hint="eastAsia"/>
          <w:color w:val="000000"/>
          <w:spacing w:val="15"/>
          <w:kern w:val="0"/>
          <w:sz w:val="24"/>
          <w:szCs w:val="24"/>
        </w:rPr>
        <w:t>对我院党风廉政建设的检查、考核。第十一条 学院行政领导班子在党风廉政建设中除</w:t>
      </w:r>
      <w:proofErr w:type="gramStart"/>
      <w:r w:rsidRPr="003327C8">
        <w:rPr>
          <w:rFonts w:ascii="宋体" w:eastAsia="宋体" w:hAnsi="宋体" w:cs="宋体" w:hint="eastAsia"/>
          <w:color w:val="000000"/>
          <w:spacing w:val="15"/>
          <w:kern w:val="0"/>
          <w:sz w:val="24"/>
          <w:szCs w:val="24"/>
        </w:rPr>
        <w:t>应承担本《实施细则》</w:t>
      </w:r>
      <w:proofErr w:type="gramEnd"/>
      <w:r w:rsidRPr="003327C8">
        <w:rPr>
          <w:rFonts w:ascii="宋体" w:eastAsia="宋体" w:hAnsi="宋体" w:cs="宋体" w:hint="eastAsia"/>
          <w:color w:val="000000"/>
          <w:spacing w:val="15"/>
          <w:kern w:val="0"/>
          <w:sz w:val="24"/>
          <w:szCs w:val="24"/>
        </w:rPr>
        <w:t>第七条所列领导责任外，还应承担以下领导责任。</w:t>
      </w:r>
    </w:p>
    <w:p w14:paraId="756C3AFC"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1．把党风廉政建设列入工作议事日程和年度工作计划，与行政工作一起布置、一起落实。</w:t>
      </w:r>
    </w:p>
    <w:p w14:paraId="541FCC28"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2．在人才引进、职称评聘、教学管理、学生管理等教职工和学生较为敏感的有关工作中，严格按照学校有关程序和规定办理，严格遵循“公正、公平、公开”的原则，不谋私利，经得起检查和考核。</w:t>
      </w:r>
    </w:p>
    <w:p w14:paraId="62E8090C"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3．严格学院财务管理，用好学校下拨的教育经费和学院人员经费，严格执行院长“一支笔”制度，坚决不设“小金库”，从源头上预防腐败现象的发生。</w:t>
      </w:r>
    </w:p>
    <w:p w14:paraId="7AB00E7D"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4．按照标本兼治、综合治理、</w:t>
      </w:r>
      <w:proofErr w:type="gramStart"/>
      <w:r w:rsidRPr="003327C8">
        <w:rPr>
          <w:rFonts w:ascii="宋体" w:eastAsia="宋体" w:hAnsi="宋体" w:cs="宋体" w:hint="eastAsia"/>
          <w:color w:val="000000"/>
          <w:spacing w:val="15"/>
          <w:kern w:val="0"/>
          <w:sz w:val="24"/>
          <w:szCs w:val="24"/>
        </w:rPr>
        <w:t>惩防并举</w:t>
      </w:r>
      <w:proofErr w:type="gramEnd"/>
      <w:r w:rsidRPr="003327C8">
        <w:rPr>
          <w:rFonts w:ascii="宋体" w:eastAsia="宋体" w:hAnsi="宋体" w:cs="宋体" w:hint="eastAsia"/>
          <w:color w:val="000000"/>
          <w:spacing w:val="15"/>
          <w:kern w:val="0"/>
          <w:sz w:val="24"/>
          <w:szCs w:val="24"/>
        </w:rPr>
        <w:t>的原则，对行政管理工作中党风廉政建设方面存在的问题认真、及时整改。</w:t>
      </w:r>
    </w:p>
    <w:p w14:paraId="4F28B849" w14:textId="77777777" w:rsidR="003327C8" w:rsidRPr="003327C8" w:rsidRDefault="003327C8" w:rsidP="003327C8">
      <w:pPr>
        <w:widowControl/>
        <w:shd w:val="clear" w:color="auto" w:fill="FFFFFF"/>
        <w:spacing w:before="100" w:beforeAutospacing="1" w:after="100" w:afterAutospacing="1" w:line="394" w:lineRule="atLeast"/>
        <w:ind w:left="720" w:hanging="360"/>
        <w:jc w:val="center"/>
        <w:rPr>
          <w:rFonts w:ascii="微软雅黑" w:eastAsia="微软雅黑" w:hAnsi="微软雅黑" w:cs="宋体" w:hint="eastAsia"/>
          <w:color w:val="666666"/>
          <w:spacing w:val="15"/>
          <w:kern w:val="0"/>
          <w:sz w:val="23"/>
          <w:szCs w:val="23"/>
        </w:rPr>
      </w:pPr>
      <w:r w:rsidRPr="003327C8">
        <w:rPr>
          <w:rFonts w:ascii="宋体" w:eastAsia="宋体" w:hAnsi="宋体" w:cs="宋体" w:hint="eastAsia"/>
          <w:b/>
          <w:bCs/>
          <w:color w:val="000000"/>
          <w:spacing w:val="15"/>
          <w:kern w:val="0"/>
          <w:sz w:val="24"/>
          <w:szCs w:val="24"/>
        </w:rPr>
        <w:t>第五章 责任考核</w:t>
      </w:r>
    </w:p>
    <w:p w14:paraId="6832B17E"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第十二条 学院党委、院行政班子及院领导成员对责任制执行情况每年结合民主生活会进行一次自查。学院党风廉政建设领导小组对领导干部和各系（中心）责任制落实情况进行检查考核。每年年底组织学院领导班子落实责任制和领导干部履行“一岗双</w:t>
      </w:r>
      <w:r w:rsidRPr="003327C8">
        <w:rPr>
          <w:rFonts w:ascii="宋体" w:eastAsia="宋体" w:hAnsi="宋体" w:cs="宋体" w:hint="eastAsia"/>
          <w:color w:val="000000"/>
          <w:spacing w:val="15"/>
          <w:kern w:val="0"/>
          <w:sz w:val="24"/>
          <w:szCs w:val="24"/>
        </w:rPr>
        <w:lastRenderedPageBreak/>
        <w:t>责”的情况进行自查，并按要求及时将班子集体和个人自查材料一并上报学校。科级干部的个人自查材料交学院领导小组备查。</w:t>
      </w:r>
    </w:p>
    <w:p w14:paraId="7BD01AF7"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第十三条 学院领导班子及其成员每年将党风廉政建设责任制执行自查情况向学院党风廉政建设小组和监督小组进行通报。</w:t>
      </w:r>
    </w:p>
    <w:p w14:paraId="79A78105" w14:textId="77777777" w:rsidR="003327C8" w:rsidRPr="003327C8" w:rsidRDefault="003327C8" w:rsidP="003327C8">
      <w:pPr>
        <w:widowControl/>
        <w:shd w:val="clear" w:color="auto" w:fill="FFFFFF"/>
        <w:spacing w:before="100" w:beforeAutospacing="1" w:after="100" w:afterAutospacing="1" w:line="394" w:lineRule="atLeast"/>
        <w:ind w:left="720" w:hanging="360"/>
        <w:jc w:val="center"/>
        <w:rPr>
          <w:rFonts w:ascii="微软雅黑" w:eastAsia="微软雅黑" w:hAnsi="微软雅黑" w:cs="宋体" w:hint="eastAsia"/>
          <w:color w:val="666666"/>
          <w:spacing w:val="15"/>
          <w:kern w:val="0"/>
          <w:sz w:val="23"/>
          <w:szCs w:val="23"/>
        </w:rPr>
      </w:pPr>
      <w:r w:rsidRPr="003327C8">
        <w:rPr>
          <w:rFonts w:ascii="宋体" w:eastAsia="宋体" w:hAnsi="宋体" w:cs="宋体" w:hint="eastAsia"/>
          <w:b/>
          <w:bCs/>
          <w:color w:val="000000"/>
          <w:spacing w:val="15"/>
          <w:kern w:val="0"/>
          <w:sz w:val="24"/>
          <w:szCs w:val="24"/>
        </w:rPr>
        <w:t>第六章 责任追究</w:t>
      </w:r>
    </w:p>
    <w:p w14:paraId="2A0D906F"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第十四条 对学院领导班子和领导干部违反《责任制》规定，除执行校党委文件的责任追究外，在晋职、晋级和年终评优推荐中采取一票否决制。</w:t>
      </w:r>
    </w:p>
    <w:p w14:paraId="656AB04A" w14:textId="77777777" w:rsidR="003327C8" w:rsidRPr="003327C8" w:rsidRDefault="003327C8" w:rsidP="003327C8">
      <w:pPr>
        <w:widowControl/>
        <w:shd w:val="clear" w:color="auto" w:fill="FFFFFF"/>
        <w:spacing w:before="100" w:beforeAutospacing="1" w:after="100" w:afterAutospacing="1" w:line="394" w:lineRule="atLeast"/>
        <w:ind w:left="720" w:hanging="360"/>
        <w:jc w:val="center"/>
        <w:rPr>
          <w:rFonts w:ascii="微软雅黑" w:eastAsia="微软雅黑" w:hAnsi="微软雅黑" w:cs="宋体" w:hint="eastAsia"/>
          <w:color w:val="666666"/>
          <w:spacing w:val="15"/>
          <w:kern w:val="0"/>
          <w:sz w:val="23"/>
          <w:szCs w:val="23"/>
        </w:rPr>
      </w:pPr>
      <w:r w:rsidRPr="003327C8">
        <w:rPr>
          <w:rFonts w:ascii="宋体" w:eastAsia="宋体" w:hAnsi="宋体" w:cs="宋体" w:hint="eastAsia"/>
          <w:b/>
          <w:bCs/>
          <w:color w:val="000000"/>
          <w:spacing w:val="15"/>
          <w:kern w:val="0"/>
          <w:sz w:val="24"/>
          <w:szCs w:val="24"/>
        </w:rPr>
        <w:t>第七章 附 则</w:t>
      </w:r>
    </w:p>
    <w:p w14:paraId="48F9E90A" w14:textId="77777777" w:rsidR="003327C8" w:rsidRPr="003327C8" w:rsidRDefault="003327C8" w:rsidP="003327C8">
      <w:pPr>
        <w:widowControl/>
        <w:shd w:val="clear" w:color="auto" w:fill="FFFFFF"/>
        <w:spacing w:before="100" w:beforeAutospacing="1" w:after="100" w:afterAutospacing="1" w:line="394" w:lineRule="atLeast"/>
        <w:ind w:left="720" w:firstLine="480"/>
        <w:rPr>
          <w:rFonts w:ascii="微软雅黑" w:eastAsia="微软雅黑" w:hAnsi="微软雅黑" w:cs="宋体" w:hint="eastAsia"/>
          <w:color w:val="666666"/>
          <w:spacing w:val="15"/>
          <w:kern w:val="0"/>
          <w:sz w:val="23"/>
          <w:szCs w:val="23"/>
        </w:rPr>
      </w:pPr>
      <w:r w:rsidRPr="003327C8">
        <w:rPr>
          <w:rFonts w:ascii="宋体" w:eastAsia="宋体" w:hAnsi="宋体" w:cs="宋体" w:hint="eastAsia"/>
          <w:color w:val="000000"/>
          <w:spacing w:val="15"/>
          <w:kern w:val="0"/>
          <w:sz w:val="24"/>
          <w:szCs w:val="24"/>
        </w:rPr>
        <w:t>第十五条 本《实施细则》自发布之日起执行。 </w:t>
      </w:r>
    </w:p>
    <w:p w14:paraId="6B39697B" w14:textId="77777777" w:rsidR="009A4CC5" w:rsidRPr="003327C8" w:rsidRDefault="009A4CC5">
      <w:pPr>
        <w:rPr>
          <w:rFonts w:hint="eastAsia"/>
        </w:rPr>
      </w:pPr>
    </w:p>
    <w:sectPr w:rsidR="009A4CC5" w:rsidRPr="003327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27647"/>
    <w:multiLevelType w:val="multilevel"/>
    <w:tmpl w:val="879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630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7C8"/>
    <w:rsid w:val="003327C8"/>
    <w:rsid w:val="004E7947"/>
    <w:rsid w:val="006C5B00"/>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21BD"/>
  <w15:chartTrackingRefBased/>
  <w15:docId w15:val="{1CD7C12E-A88C-43B5-A532-F365BAB0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27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27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27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327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327C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327C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327C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27C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327C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27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327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327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27C8"/>
    <w:rPr>
      <w:rFonts w:cstheme="majorBidi"/>
      <w:color w:val="0F4761" w:themeColor="accent1" w:themeShade="BF"/>
      <w:sz w:val="28"/>
      <w:szCs w:val="28"/>
    </w:rPr>
  </w:style>
  <w:style w:type="character" w:customStyle="1" w:styleId="50">
    <w:name w:val="标题 5 字符"/>
    <w:basedOn w:val="a0"/>
    <w:link w:val="5"/>
    <w:uiPriority w:val="9"/>
    <w:semiHidden/>
    <w:rsid w:val="003327C8"/>
    <w:rPr>
      <w:rFonts w:cstheme="majorBidi"/>
      <w:color w:val="0F4761" w:themeColor="accent1" w:themeShade="BF"/>
      <w:sz w:val="24"/>
      <w:szCs w:val="24"/>
    </w:rPr>
  </w:style>
  <w:style w:type="character" w:customStyle="1" w:styleId="60">
    <w:name w:val="标题 6 字符"/>
    <w:basedOn w:val="a0"/>
    <w:link w:val="6"/>
    <w:uiPriority w:val="9"/>
    <w:semiHidden/>
    <w:rsid w:val="003327C8"/>
    <w:rPr>
      <w:rFonts w:cstheme="majorBidi"/>
      <w:b/>
      <w:bCs/>
      <w:color w:val="0F4761" w:themeColor="accent1" w:themeShade="BF"/>
    </w:rPr>
  </w:style>
  <w:style w:type="character" w:customStyle="1" w:styleId="70">
    <w:name w:val="标题 7 字符"/>
    <w:basedOn w:val="a0"/>
    <w:link w:val="7"/>
    <w:uiPriority w:val="9"/>
    <w:semiHidden/>
    <w:rsid w:val="003327C8"/>
    <w:rPr>
      <w:rFonts w:cstheme="majorBidi"/>
      <w:b/>
      <w:bCs/>
      <w:color w:val="595959" w:themeColor="text1" w:themeTint="A6"/>
    </w:rPr>
  </w:style>
  <w:style w:type="character" w:customStyle="1" w:styleId="80">
    <w:name w:val="标题 8 字符"/>
    <w:basedOn w:val="a0"/>
    <w:link w:val="8"/>
    <w:uiPriority w:val="9"/>
    <w:semiHidden/>
    <w:rsid w:val="003327C8"/>
    <w:rPr>
      <w:rFonts w:cstheme="majorBidi"/>
      <w:color w:val="595959" w:themeColor="text1" w:themeTint="A6"/>
    </w:rPr>
  </w:style>
  <w:style w:type="character" w:customStyle="1" w:styleId="90">
    <w:name w:val="标题 9 字符"/>
    <w:basedOn w:val="a0"/>
    <w:link w:val="9"/>
    <w:uiPriority w:val="9"/>
    <w:semiHidden/>
    <w:rsid w:val="003327C8"/>
    <w:rPr>
      <w:rFonts w:eastAsiaTheme="majorEastAsia" w:cstheme="majorBidi"/>
      <w:color w:val="595959" w:themeColor="text1" w:themeTint="A6"/>
    </w:rPr>
  </w:style>
  <w:style w:type="paragraph" w:styleId="a3">
    <w:name w:val="Title"/>
    <w:basedOn w:val="a"/>
    <w:next w:val="a"/>
    <w:link w:val="a4"/>
    <w:uiPriority w:val="10"/>
    <w:qFormat/>
    <w:rsid w:val="003327C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27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27C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27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27C8"/>
    <w:pPr>
      <w:spacing w:before="160" w:after="160"/>
      <w:jc w:val="center"/>
    </w:pPr>
    <w:rPr>
      <w:i/>
      <w:iCs/>
      <w:color w:val="404040" w:themeColor="text1" w:themeTint="BF"/>
    </w:rPr>
  </w:style>
  <w:style w:type="character" w:customStyle="1" w:styleId="a8">
    <w:name w:val="引用 字符"/>
    <w:basedOn w:val="a0"/>
    <w:link w:val="a7"/>
    <w:uiPriority w:val="29"/>
    <w:rsid w:val="003327C8"/>
    <w:rPr>
      <w:i/>
      <w:iCs/>
      <w:color w:val="404040" w:themeColor="text1" w:themeTint="BF"/>
    </w:rPr>
  </w:style>
  <w:style w:type="paragraph" w:styleId="a9">
    <w:name w:val="List Paragraph"/>
    <w:basedOn w:val="a"/>
    <w:uiPriority w:val="34"/>
    <w:qFormat/>
    <w:rsid w:val="003327C8"/>
    <w:pPr>
      <w:ind w:left="720"/>
      <w:contextualSpacing/>
    </w:pPr>
  </w:style>
  <w:style w:type="character" w:styleId="aa">
    <w:name w:val="Intense Emphasis"/>
    <w:basedOn w:val="a0"/>
    <w:uiPriority w:val="21"/>
    <w:qFormat/>
    <w:rsid w:val="003327C8"/>
    <w:rPr>
      <w:i/>
      <w:iCs/>
      <w:color w:val="0F4761" w:themeColor="accent1" w:themeShade="BF"/>
    </w:rPr>
  </w:style>
  <w:style w:type="paragraph" w:styleId="ab">
    <w:name w:val="Intense Quote"/>
    <w:basedOn w:val="a"/>
    <w:next w:val="a"/>
    <w:link w:val="ac"/>
    <w:uiPriority w:val="30"/>
    <w:qFormat/>
    <w:rsid w:val="00332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27C8"/>
    <w:rPr>
      <w:i/>
      <w:iCs/>
      <w:color w:val="0F4761" w:themeColor="accent1" w:themeShade="BF"/>
    </w:rPr>
  </w:style>
  <w:style w:type="character" w:styleId="ad">
    <w:name w:val="Intense Reference"/>
    <w:basedOn w:val="a0"/>
    <w:uiPriority w:val="32"/>
    <w:qFormat/>
    <w:rsid w:val="00332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1039</Words>
  <Characters>1050</Characters>
  <Application>Microsoft Office Word</Application>
  <DocSecurity>0</DocSecurity>
  <Lines>61</Lines>
  <Paragraphs>44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2025-07-26T11:44:00Z</dcterms:created>
  <dcterms:modified xsi:type="dcterms:W3CDTF">2025-07-26T11:44:00Z</dcterms:modified>
</cp:coreProperties>
</file>