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FF05" w14:textId="77777777" w:rsidR="00F6753D" w:rsidRPr="00F6753D" w:rsidRDefault="00F6753D" w:rsidP="00F6753D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F6753D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安全科学与应急管理学院官方网站管理暂行办法</w:t>
      </w:r>
      <w:r w:rsidRPr="00F6753D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030B3F6F" w14:textId="77777777" w:rsidR="00F6753D" w:rsidRPr="00F6753D" w:rsidRDefault="00F6753D" w:rsidP="00F6753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F6753D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</w:t>
      </w:r>
    </w:p>
    <w:p w14:paraId="618D25EB" w14:textId="77777777" w:rsidR="00F6753D" w:rsidRPr="00F6753D" w:rsidRDefault="00F6753D" w:rsidP="00F6753D">
      <w:pPr>
        <w:widowControl/>
        <w:shd w:val="clear" w:color="auto" w:fill="FFFFFF"/>
        <w:spacing w:before="120" w:after="120" w:line="42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第一章 总 则</w:t>
      </w:r>
    </w:p>
    <w:p w14:paraId="7EF482BC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第一条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为推进我院网站健康有序发展，根据国务院令第292号《互联网信息服务管理办法》和教育部、国家互联网信息办公室《关于进一步加强高等学校网络建设和管理工作的意见》（</w:t>
      </w:r>
      <w:proofErr w:type="gramStart"/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教思政</w:t>
      </w:r>
      <w:proofErr w:type="gramEnd"/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〔2013〕3号）等有关文件精神和要求，结合学院实际，特制定本办法。</w:t>
      </w:r>
    </w:p>
    <w:p w14:paraId="05485964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第二条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本办法适用于武汉理工大学安全应急学院官方网站平台。</w:t>
      </w:r>
    </w:p>
    <w:p w14:paraId="439A04CE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第三条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网站管理是学院加强宣传思想文化阵地管理的重要内容，是完善信息公开机制的有力保障，是落实意识形态工作责任制的具体举措。学院网站在学校及学院党委的领导下，按照“围绕中心，服务大局”的方针，始终坚持正面宣传为主，巩固壮大主流思想舆论，弘扬主旋律，</w:t>
      </w:r>
      <w:proofErr w:type="gramStart"/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传播正</w:t>
      </w:r>
      <w:proofErr w:type="gramEnd"/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能量。</w:t>
      </w:r>
    </w:p>
    <w:p w14:paraId="06B72483" w14:textId="77777777" w:rsidR="00F6753D" w:rsidRPr="00F6753D" w:rsidRDefault="00F6753D" w:rsidP="00F6753D">
      <w:pPr>
        <w:widowControl/>
        <w:shd w:val="clear" w:color="auto" w:fill="FFFFFF"/>
        <w:spacing w:before="120" w:after="120" w:line="42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第二章 管理职责</w:t>
      </w:r>
    </w:p>
    <w:p w14:paraId="3B00689E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第四条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学院网站按照“谁主办，谁负责”、“谁发布，谁负责”的原则进行日常管理，院党政主要负责人为第一责任人，分管领导对网站管理负直接领导责任，指导教师负具体管理责任。</w:t>
      </w:r>
    </w:p>
    <w:p w14:paraId="19BA43A0" w14:textId="77777777" w:rsidR="00F6753D" w:rsidRPr="00F6753D" w:rsidRDefault="00F6753D" w:rsidP="00F6753D">
      <w:pPr>
        <w:widowControl/>
        <w:shd w:val="clear" w:color="auto" w:fill="FFFFFF"/>
        <w:spacing w:before="120" w:after="120" w:line="42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第三章 内容发布</w:t>
      </w:r>
    </w:p>
    <w:p w14:paraId="19C11CE1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第五条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网站运行部门及其工作人员必须严格遵守各项法律法规和规章制度，自觉维护学校及学院声誉。必须对所发布信息的真实性、准确性和完整性负责，并预判可能造成的社会影响，不得发布、转发、评论含有下列内容的信息（包括文字、图片、音视频等）：</w:t>
      </w:r>
    </w:p>
    <w:p w14:paraId="207DAFB8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（一）反对宪法所确定的基本原则的；</w:t>
      </w:r>
    </w:p>
    <w:p w14:paraId="10CAE05E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（二）危害国家安全，泄露国家秘密，颠覆国家政权，破坏国家统一的；</w:t>
      </w:r>
    </w:p>
    <w:p w14:paraId="520E244E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（三）损害国家荣誉和利益的；</w:t>
      </w:r>
    </w:p>
    <w:p w14:paraId="039399FC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（四）煽动民族仇恨、民族歧视，破坏民族团结的；</w:t>
      </w:r>
    </w:p>
    <w:p w14:paraId="5086FD43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（五）破坏国家宗教政策，宣扬邪教和封建迷信的；</w:t>
      </w:r>
    </w:p>
    <w:p w14:paraId="65AECD54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（六）散布谣言，扰乱社会秩序，破坏社会稳定的；</w:t>
      </w:r>
    </w:p>
    <w:p w14:paraId="7E07EF1F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（七）散布淫秽、色情、赌博、暴力、凶杀、恐怖信息或者教唆犯罪的；</w:t>
      </w:r>
    </w:p>
    <w:p w14:paraId="116D6FC7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（八）侮辱或者诽谤他人，侵害他人合法权益的；</w:t>
      </w:r>
    </w:p>
    <w:p w14:paraId="2E65CDFB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（九）涉密或不宜公开的；</w:t>
      </w:r>
    </w:p>
    <w:p w14:paraId="129BE1DD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（十）含有法律、行政法规和学校或学院相关规定禁止的其他内容的。</w:t>
      </w:r>
    </w:p>
    <w:p w14:paraId="0134A04C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第六条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违反第五条相关规定，给学校或学院声誉造成不良影响的，学院有权责令其整改，并追究相关人员责任；触犯国家法律法规的，移交公安、司法等部门处理。</w:t>
      </w:r>
    </w:p>
    <w:p w14:paraId="5AF64240" w14:textId="77777777" w:rsidR="00F6753D" w:rsidRPr="00F6753D" w:rsidRDefault="00F6753D" w:rsidP="00F6753D">
      <w:pPr>
        <w:widowControl/>
        <w:shd w:val="clear" w:color="auto" w:fill="FFFFFF"/>
        <w:spacing w:before="120" w:after="120" w:line="42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F6753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F6753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第四章 附 则</w:t>
      </w:r>
    </w:p>
    <w:p w14:paraId="34586566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第七条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本办法解释权归武汉理工大学安全应急学院。</w:t>
      </w:r>
    </w:p>
    <w:p w14:paraId="3E36B852" w14:textId="77777777" w:rsidR="00F6753D" w:rsidRPr="00F6753D" w:rsidRDefault="00F6753D" w:rsidP="00F6753D">
      <w:pPr>
        <w:widowControl/>
        <w:shd w:val="clear" w:color="auto" w:fill="FFFFFF"/>
        <w:spacing w:before="100" w:beforeAutospacing="1" w:after="100" w:afterAutospacing="1" w:line="46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第八条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F6753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本办法自公布之日起执行。</w:t>
      </w:r>
    </w:p>
    <w:p w14:paraId="2A5D7197" w14:textId="77777777" w:rsidR="009A4CC5" w:rsidRPr="00F6753D" w:rsidRDefault="009A4CC5">
      <w:pPr>
        <w:rPr>
          <w:rFonts w:hint="eastAsia"/>
        </w:rPr>
      </w:pPr>
    </w:p>
    <w:sectPr w:rsidR="009A4CC5" w:rsidRPr="00F67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81E7E"/>
    <w:multiLevelType w:val="multilevel"/>
    <w:tmpl w:val="233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1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3D"/>
    <w:rsid w:val="004E7947"/>
    <w:rsid w:val="006C5B00"/>
    <w:rsid w:val="009A4CC5"/>
    <w:rsid w:val="009F52D8"/>
    <w:rsid w:val="00A32B50"/>
    <w:rsid w:val="00CC5D76"/>
    <w:rsid w:val="00F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BF00"/>
  <w15:chartTrackingRefBased/>
  <w15:docId w15:val="{5FC5E357-CBBC-44E8-994D-AD6AC3AD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5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5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5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5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5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5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5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5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5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5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5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75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5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5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5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5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5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5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5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5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5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5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5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502</Characters>
  <Application>Microsoft Office Word</Application>
  <DocSecurity>0</DocSecurity>
  <Lines>29</Lines>
  <Paragraphs>21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2025-07-26T11:38:00Z</dcterms:created>
  <dcterms:modified xsi:type="dcterms:W3CDTF">2025-07-26T11:38:00Z</dcterms:modified>
</cp:coreProperties>
</file>