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87448" w14:textId="77777777" w:rsidR="00A50B4E" w:rsidRPr="00A50B4E" w:rsidRDefault="00A50B4E" w:rsidP="00A50B4E">
      <w:pPr>
        <w:widowControl/>
        <w:shd w:val="clear" w:color="auto" w:fill="FFFFFF"/>
        <w:jc w:val="center"/>
        <w:rPr>
          <w:rFonts w:ascii="微软雅黑" w:eastAsia="微软雅黑" w:hAnsi="微软雅黑" w:cs="宋体"/>
          <w:color w:val="333333"/>
          <w:spacing w:val="15"/>
          <w:kern w:val="0"/>
          <w:sz w:val="24"/>
          <w:szCs w:val="24"/>
        </w:rPr>
      </w:pPr>
      <w:r w:rsidRPr="00A50B4E">
        <w:rPr>
          <w:rFonts w:ascii="微软雅黑" w:eastAsia="微软雅黑" w:hAnsi="微软雅黑" w:cs="宋体" w:hint="eastAsia"/>
          <w:color w:val="333333"/>
          <w:spacing w:val="15"/>
          <w:kern w:val="0"/>
          <w:sz w:val="30"/>
          <w:szCs w:val="30"/>
        </w:rPr>
        <w:t>2019年工作总结</w:t>
      </w:r>
      <w:r w:rsidRPr="00A50B4E">
        <w:rPr>
          <w:rFonts w:ascii="微软雅黑" w:eastAsia="微软雅黑" w:hAnsi="微软雅黑" w:cs="宋体" w:hint="eastAsia"/>
          <w:caps/>
          <w:color w:val="AAAAAA"/>
          <w:spacing w:val="15"/>
          <w:kern w:val="0"/>
          <w:sz w:val="15"/>
          <w:szCs w:val="15"/>
        </w:rPr>
        <w:t>时间：2022-11-24</w:t>
      </w:r>
    </w:p>
    <w:p w14:paraId="6781DE66" w14:textId="77777777" w:rsidR="00A50B4E" w:rsidRPr="00A50B4E" w:rsidRDefault="00A50B4E" w:rsidP="00A50B4E">
      <w:pPr>
        <w:widowControl/>
        <w:numPr>
          <w:ilvl w:val="0"/>
          <w:numId w:val="1"/>
        </w:numPr>
        <w:shd w:val="clear" w:color="auto" w:fill="FFFFFF"/>
        <w:spacing w:before="100" w:beforeAutospacing="1" w:after="100" w:afterAutospacing="1" w:line="460" w:lineRule="atLeast"/>
        <w:ind w:firstLine="72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日月如梭。学院于2019年2月成立已近一年，近一年中学院在学校党委和行政的领导下，学院师生克服建院初期的各种困难，确保了学院平稳运行和有序发展。</w:t>
      </w:r>
    </w:p>
    <w:p w14:paraId="7C3DCCA3" w14:textId="77777777" w:rsidR="00A50B4E" w:rsidRPr="00A50B4E" w:rsidRDefault="00A50B4E" w:rsidP="00A50B4E">
      <w:pPr>
        <w:widowControl/>
        <w:shd w:val="clear" w:color="auto" w:fill="FFFFFF"/>
        <w:spacing w:before="100" w:beforeAutospacing="1" w:after="100" w:afterAutospacing="1" w:line="460" w:lineRule="atLeast"/>
        <w:ind w:left="720"/>
        <w:rPr>
          <w:rFonts w:ascii="微软雅黑" w:eastAsia="微软雅黑" w:hAnsi="微软雅黑" w:cs="宋体" w:hint="eastAsia"/>
          <w:color w:val="666666"/>
          <w:spacing w:val="15"/>
          <w:kern w:val="0"/>
          <w:sz w:val="23"/>
          <w:szCs w:val="23"/>
        </w:rPr>
      </w:pPr>
      <w:r w:rsidRPr="00A50B4E">
        <w:rPr>
          <w:rFonts w:ascii="仿宋" w:eastAsia="仿宋" w:hAnsi="仿宋" w:cs="宋体" w:hint="eastAsia"/>
          <w:b/>
          <w:bCs/>
          <w:color w:val="666666"/>
          <w:spacing w:val="15"/>
          <w:kern w:val="0"/>
          <w:sz w:val="28"/>
          <w:szCs w:val="28"/>
        </w:rPr>
        <w:t>一、党建和思想政治工作</w:t>
      </w:r>
    </w:p>
    <w:p w14:paraId="69E08465"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1、重视理论学习。“学习本领是领导干部必须具备的第一位本领”，“不忘初心、牢记使命”主题教育领导班子集中学习研讨17次，领导班子成员讲专题党课7次，党支部书记讲专题党课13次，全体教职工集中学习4次，在深入学习贯彻习近平新时代中国特色社会主义思想中，坚定理想信念，树牢“四个意识”，坚定“四个自信”，做实做强党的建设和思想政治工作。</w:t>
      </w:r>
    </w:p>
    <w:p w14:paraId="65440835"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2、加强干部队伍建设，协助完成学院班子配备；坚持中心组理论学习制度，学习计12次，增强班子成员干事创业的自觉性、主动性和创造性；召开党员大会，完成学院党委会、纪委会组建；完成师生党支部调整，按党支部“双带头人”要求，选优配强党支部书记，开展党支部对标争先创建，加强学院基层党组织建设。</w:t>
      </w:r>
    </w:p>
    <w:p w14:paraId="7DFBBA35"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3、制定学院2019年党建工作任务清单及2019年度党建工作任务指导书，</w:t>
      </w:r>
      <w:proofErr w:type="gramStart"/>
      <w:r w:rsidRPr="00A50B4E">
        <w:rPr>
          <w:rFonts w:ascii="仿宋" w:eastAsia="仿宋" w:hAnsi="仿宋" w:cs="宋体" w:hint="eastAsia"/>
          <w:color w:val="666666"/>
          <w:spacing w:val="15"/>
          <w:kern w:val="0"/>
          <w:sz w:val="28"/>
          <w:szCs w:val="28"/>
        </w:rPr>
        <w:t>落细落实</w:t>
      </w:r>
      <w:proofErr w:type="gramEnd"/>
      <w:r w:rsidRPr="00A50B4E">
        <w:rPr>
          <w:rFonts w:ascii="仿宋" w:eastAsia="仿宋" w:hAnsi="仿宋" w:cs="宋体" w:hint="eastAsia"/>
          <w:color w:val="666666"/>
          <w:spacing w:val="15"/>
          <w:kern w:val="0"/>
          <w:sz w:val="28"/>
          <w:szCs w:val="28"/>
        </w:rPr>
        <w:t>党建工作责任制。</w:t>
      </w:r>
    </w:p>
    <w:p w14:paraId="3D23851B"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lastRenderedPageBreak/>
        <w:t>4、组织师生参加新中国成立70周年理论征文活动，学院获优秀组织单位奖，6名师生的征文荣获三等奖；组织开展党建创新研究，获批校自主创新</w:t>
      </w:r>
      <w:proofErr w:type="gramStart"/>
      <w:r w:rsidRPr="00A50B4E">
        <w:rPr>
          <w:rFonts w:ascii="仿宋" w:eastAsia="仿宋" w:hAnsi="仿宋" w:cs="宋体" w:hint="eastAsia"/>
          <w:color w:val="666666"/>
          <w:spacing w:val="15"/>
          <w:kern w:val="0"/>
          <w:sz w:val="28"/>
          <w:szCs w:val="28"/>
        </w:rPr>
        <w:t>基金党建</w:t>
      </w:r>
      <w:proofErr w:type="gramEnd"/>
      <w:r w:rsidRPr="00A50B4E">
        <w:rPr>
          <w:rFonts w:ascii="仿宋" w:eastAsia="仿宋" w:hAnsi="仿宋" w:cs="宋体" w:hint="eastAsia"/>
          <w:color w:val="666666"/>
          <w:spacing w:val="15"/>
          <w:kern w:val="0"/>
          <w:sz w:val="28"/>
          <w:szCs w:val="28"/>
        </w:rPr>
        <w:t>研究专项1项。</w:t>
      </w:r>
    </w:p>
    <w:p w14:paraId="16B62E69"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5、组织开展先进基层党组织、优秀共产党员的评选，举办党建知识竞赛、文艺汇演等纪念建党98周年系列活动。</w:t>
      </w:r>
    </w:p>
    <w:p w14:paraId="661F1E33"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6、进行区域化党建探索，与洪山街签订“校地携手·党建互联”党建共建协议。通过组织联动、理论联学、阵地联建活动</w:t>
      </w:r>
      <w:proofErr w:type="gramStart"/>
      <w:r w:rsidRPr="00A50B4E">
        <w:rPr>
          <w:rFonts w:ascii="仿宋" w:eastAsia="仿宋" w:hAnsi="仿宋" w:cs="宋体" w:hint="eastAsia"/>
          <w:color w:val="666666"/>
          <w:spacing w:val="15"/>
          <w:kern w:val="0"/>
          <w:sz w:val="28"/>
          <w:szCs w:val="28"/>
        </w:rPr>
        <w:t>联抓不断</w:t>
      </w:r>
      <w:proofErr w:type="gramEnd"/>
      <w:r w:rsidRPr="00A50B4E">
        <w:rPr>
          <w:rFonts w:ascii="仿宋" w:eastAsia="仿宋" w:hAnsi="仿宋" w:cs="宋体" w:hint="eastAsia"/>
          <w:color w:val="666666"/>
          <w:spacing w:val="15"/>
          <w:kern w:val="0"/>
          <w:sz w:val="28"/>
          <w:szCs w:val="28"/>
        </w:rPr>
        <w:t>提升党建质量。</w:t>
      </w:r>
    </w:p>
    <w:p w14:paraId="52D6833C"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7、组织专题党课、警示教育不断加强党风廉政教育。加强意识形态教育，切实落实“学术研究无禁区、课堂授课有纪律”的刚性要求。</w:t>
      </w:r>
    </w:p>
    <w:p w14:paraId="0A75868B"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8、扎实开展“不忘初心、牢记使命”主题教育活动，持续推进“两学一做”学习教育常态化制度化。在真“学”实“做”上深化拓展，组织学院教职工党员前往红色教育基地如八七会址、五大会址等开展现场学习活动；开展师生党员共庆党员“政治生日”活动，设立党员示范岗，党员示范宿舍，增强师生党员身份意识。</w:t>
      </w:r>
    </w:p>
    <w:p w14:paraId="59B72BA1"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lastRenderedPageBreak/>
        <w:t>9、加强党员发展、教育管理及服务，举办两期入党积极分子及发展对象培训班，发展党员38名，转正党员20名，完成2019届毕业生党员、2019级新生党员的教育及组织关系转接工作。</w:t>
      </w:r>
    </w:p>
    <w:p w14:paraId="6311B4F9"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10、学院上报3项“师生结对·支部共建”优秀案例，经学校评比，均获通过。</w:t>
      </w:r>
    </w:p>
    <w:p w14:paraId="3958AD78" w14:textId="77777777" w:rsidR="00A50B4E" w:rsidRPr="00A50B4E" w:rsidRDefault="00A50B4E" w:rsidP="00A50B4E">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A50B4E">
        <w:rPr>
          <w:rFonts w:ascii="仿宋" w:eastAsia="仿宋" w:hAnsi="仿宋" w:cs="宋体" w:hint="eastAsia"/>
          <w:b/>
          <w:bCs/>
          <w:color w:val="666666"/>
          <w:spacing w:val="15"/>
          <w:kern w:val="0"/>
          <w:sz w:val="28"/>
          <w:szCs w:val="28"/>
        </w:rPr>
        <w:t>二、行政管理与安全工作</w:t>
      </w:r>
    </w:p>
    <w:p w14:paraId="1A03957C"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1、召开全院大会，组织传达学校工作布置会精神；召开各层面会议，深入调研，领导班子成员共参与9场师生调研活动，问题清单17条，制定整改措施及整改时间，为学院统一思想、凝心聚力打好良好基础，共谋学院发展。</w:t>
      </w:r>
    </w:p>
    <w:p w14:paraId="168A7510"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2、完成对学院办公用房及实验室的修缮，制定办公用房国拨经费修购方案，协助学校职能部门改善学院基本办学条件。</w:t>
      </w:r>
    </w:p>
    <w:p w14:paraId="58B9B76F"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3、宋英华院长代表学校同中国科学院力学研究所签订《武汉理工大学与中国科学院力学研究所联合培养博士研究生合作协议》。</w:t>
      </w:r>
    </w:p>
    <w:p w14:paraId="67BF083F"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4、完成学院工作理念、院训、</w:t>
      </w:r>
      <w:proofErr w:type="gramStart"/>
      <w:r w:rsidRPr="00A50B4E">
        <w:rPr>
          <w:rFonts w:ascii="仿宋" w:eastAsia="仿宋" w:hAnsi="仿宋" w:cs="宋体" w:hint="eastAsia"/>
          <w:color w:val="666666"/>
          <w:spacing w:val="15"/>
          <w:kern w:val="0"/>
          <w:sz w:val="28"/>
          <w:szCs w:val="28"/>
        </w:rPr>
        <w:t>院徽的</w:t>
      </w:r>
      <w:proofErr w:type="gramEnd"/>
      <w:r w:rsidRPr="00A50B4E">
        <w:rPr>
          <w:rFonts w:ascii="仿宋" w:eastAsia="仿宋" w:hAnsi="仿宋" w:cs="宋体" w:hint="eastAsia"/>
          <w:color w:val="666666"/>
          <w:spacing w:val="15"/>
          <w:kern w:val="0"/>
          <w:sz w:val="28"/>
          <w:szCs w:val="28"/>
        </w:rPr>
        <w:t>征集工作，并审议确定学院工作理念、院训、院徽；完成学院网站建设。</w:t>
      </w:r>
    </w:p>
    <w:p w14:paraId="26AC3A72"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lastRenderedPageBreak/>
        <w:t>5、加强学院制度建设，制定学院《关于进一步加强作风建设的实施方案》等15个文件，进一步强化学院规范管理和运行。</w:t>
      </w:r>
    </w:p>
    <w:p w14:paraId="384AEDEC"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6、完成固定资产的清查及上报工作，对废旧设备及时报废，优化资产占用率，提高使用效率；制定学院《实验室安全管理暂行规定》并上墙，安排专人负责</w:t>
      </w:r>
      <w:proofErr w:type="gramStart"/>
      <w:r w:rsidRPr="00A50B4E">
        <w:rPr>
          <w:rFonts w:ascii="仿宋" w:eastAsia="仿宋" w:hAnsi="仿宋" w:cs="宋体" w:hint="eastAsia"/>
          <w:color w:val="666666"/>
          <w:spacing w:val="15"/>
          <w:kern w:val="0"/>
          <w:sz w:val="28"/>
          <w:szCs w:val="28"/>
        </w:rPr>
        <w:t>危险化品的</w:t>
      </w:r>
      <w:proofErr w:type="gramEnd"/>
      <w:r w:rsidRPr="00A50B4E">
        <w:rPr>
          <w:rFonts w:ascii="仿宋" w:eastAsia="仿宋" w:hAnsi="仿宋" w:cs="宋体" w:hint="eastAsia"/>
          <w:color w:val="666666"/>
          <w:spacing w:val="15"/>
          <w:kern w:val="0"/>
          <w:sz w:val="28"/>
          <w:szCs w:val="28"/>
        </w:rPr>
        <w:t>管理，确保实验室安全运行。规范学院经费使用，做到专款专用，经费账目清晰。</w:t>
      </w:r>
    </w:p>
    <w:p w14:paraId="2D964DA7"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7、与内设机构负责人签订安全稳定工作责任书，推进安全稳定工作向基层压紧压实。</w:t>
      </w:r>
    </w:p>
    <w:p w14:paraId="7A2DCE1D"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8、成立防涝应急小分队，学院中心出资50万自购设备并及时处置，确保学院财产安全。</w:t>
      </w:r>
    </w:p>
    <w:p w14:paraId="4A49358E"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9、组织学院女教职工到华农踏青赏花及在室内插花品香等活动，丰富我院女教职工多彩的生活；组织学院教职工参加校运动会，取得全校第十一名的好成绩。</w:t>
      </w:r>
    </w:p>
    <w:p w14:paraId="75986EB6" w14:textId="77777777" w:rsidR="00A50B4E" w:rsidRPr="00A50B4E" w:rsidRDefault="00A50B4E" w:rsidP="00A50B4E">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A50B4E">
        <w:rPr>
          <w:rFonts w:ascii="仿宋" w:eastAsia="仿宋" w:hAnsi="仿宋" w:cs="宋体" w:hint="eastAsia"/>
          <w:b/>
          <w:bCs/>
          <w:color w:val="666666"/>
          <w:spacing w:val="15"/>
          <w:kern w:val="0"/>
          <w:sz w:val="28"/>
          <w:szCs w:val="28"/>
        </w:rPr>
        <w:t>三、本科教学工作</w:t>
      </w:r>
    </w:p>
    <w:p w14:paraId="73DC2C0F"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（一）教学品牌建设</w:t>
      </w:r>
    </w:p>
    <w:p w14:paraId="609323AC"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1、“双万计划”申报工作</w:t>
      </w:r>
    </w:p>
    <w:p w14:paraId="07CC70CE"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lastRenderedPageBreak/>
        <w:t>安全工程专业作为学校一流本科专业向教育部申报；另申报2门国家级“一流”本科课程。</w:t>
      </w:r>
    </w:p>
    <w:p w14:paraId="491030DA"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2、教学团队与教师发展</w:t>
      </w:r>
    </w:p>
    <w:p w14:paraId="0D2F06DF"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安全科学与工程特色专业教学团队》获批为湖北高校省级教学团队；获批校级本科实践教学团队1个；申报国家“万人计划”教学名师候选人1位，申报“湖北名师工作室”候选人1位，获批校级青年教学名师2位，青年教学名师培育3位，1位特色专业责任教授通过学校年度考核，2位教师获《注册职业卫生师》资质证书。</w:t>
      </w:r>
    </w:p>
    <w:p w14:paraId="60274D29"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（二）专业建设与发展</w:t>
      </w:r>
    </w:p>
    <w:p w14:paraId="5EC807EB"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1、申报新专业</w:t>
      </w:r>
    </w:p>
    <w:p w14:paraId="3AE49D09"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已向教育部提交新专业《应急管理》申报书，专家评审通过率90.91%；第一届试点班“公共事业管理（大数据管理与安全）”顺利运行。</w:t>
      </w:r>
    </w:p>
    <w:p w14:paraId="6F6933DD"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2、专业认证与评估</w:t>
      </w:r>
    </w:p>
    <w:p w14:paraId="31F79E12"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向教育部提交安全工程专业认证与评估的申请报告，目前已受理，正在完善自评报告和相关支撑材料。</w:t>
      </w:r>
    </w:p>
    <w:p w14:paraId="0377EAE4"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3、优化培养方案</w:t>
      </w:r>
    </w:p>
    <w:p w14:paraId="2A7AD1D8"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lastRenderedPageBreak/>
        <w:t>对传统专业进行转型优化，《公共事业管理专业》创新双方向、多课程模块的新型培养方案。</w:t>
      </w:r>
    </w:p>
    <w:p w14:paraId="44D11AF8"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（三）实验实践教学</w:t>
      </w:r>
    </w:p>
    <w:p w14:paraId="25046B38"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1、实验室条件建设</w:t>
      </w:r>
    </w:p>
    <w:p w14:paraId="359215FE"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申报本科教学实验室建设项目、中央高校改善基本办学条件专项资金（本科实验室设备购置项目）论证，并获批建设经费；大数据实验平台已购入80万设备和软件、虚拟仿真项目已购入20万设备和软件。</w:t>
      </w:r>
    </w:p>
    <w:p w14:paraId="40627229"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2、虚拟仿真实验项目建设</w:t>
      </w:r>
    </w:p>
    <w:p w14:paraId="1BC27446"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目前正在建设、运行虚拟仿真实验教学项目，为明年国家级做准备。</w:t>
      </w:r>
    </w:p>
    <w:p w14:paraId="0DF3720E"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3、产学研协同项目</w:t>
      </w:r>
    </w:p>
    <w:p w14:paraId="4F6B47A5"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第一批产学合作协同育人项目，申报1项。</w:t>
      </w:r>
    </w:p>
    <w:p w14:paraId="61A8667F"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（四）研究性教学</w:t>
      </w:r>
    </w:p>
    <w:p w14:paraId="14710303"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1、课程教学改革</w:t>
      </w:r>
    </w:p>
    <w:p w14:paraId="4E8D3AA5"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（1）《安全应急教育》被遴选为通识教育选修课。</w:t>
      </w:r>
    </w:p>
    <w:p w14:paraId="1B0F9A65"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lastRenderedPageBreak/>
        <w:t>（2）2018-2019-2《安全人机工程》课改验收获校级优秀，2019-2020-1《管理信息系统》获批校级混合式课改。</w:t>
      </w:r>
    </w:p>
    <w:p w14:paraId="40A2CEFC"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2、教研项目</w:t>
      </w:r>
    </w:p>
    <w:p w14:paraId="40EB7F86"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获批一项湖北省高校省级教学改革研究项目《新工科背景下安全科学与工程专业人才培养模式与实践》；立项3项校级教研项目，另有3项教研项目通过验收。</w:t>
      </w:r>
    </w:p>
    <w:p w14:paraId="258819B0"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3、在线开放课程建设</w:t>
      </w:r>
    </w:p>
    <w:p w14:paraId="714E3EE4"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获批在线开放课程2门，另有3门通过第二阶段验收。</w:t>
      </w:r>
    </w:p>
    <w:p w14:paraId="61CF9561"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（五）创新创业教育与国际交流</w:t>
      </w:r>
    </w:p>
    <w:p w14:paraId="73A2A172"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我院获批4项国创项目（3项国家级、1项省级），并通过中期检查；大学生节能减排竞赛荣获校级比赛二等奖，目前我院有14个项目小组报名参加武汉理工大学大学生节能减排社会实践与科技竞赛选题； “互联网+”竞赛2项获校级奖、1项获省级二等奖；安全工程专业大学生实践作品大赛国家级一等奖1个、二等奖1个；8位同学在全国大学生英语竞赛中获奖；有4位学生出国交流。</w:t>
      </w:r>
    </w:p>
    <w:p w14:paraId="4118923E" w14:textId="77777777" w:rsidR="00A50B4E" w:rsidRPr="00A50B4E" w:rsidRDefault="00A50B4E" w:rsidP="00A50B4E">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A50B4E">
        <w:rPr>
          <w:rFonts w:ascii="仿宋" w:eastAsia="仿宋" w:hAnsi="仿宋" w:cs="宋体" w:hint="eastAsia"/>
          <w:b/>
          <w:bCs/>
          <w:color w:val="666666"/>
          <w:spacing w:val="15"/>
          <w:kern w:val="0"/>
          <w:sz w:val="28"/>
          <w:szCs w:val="28"/>
        </w:rPr>
        <w:lastRenderedPageBreak/>
        <w:t>四、学科建设与研究生培养工作</w:t>
      </w:r>
    </w:p>
    <w:p w14:paraId="66AF29DD"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（一）业务工作</w:t>
      </w:r>
    </w:p>
    <w:p w14:paraId="68E5FF37"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1、学科建设方面工作</w:t>
      </w:r>
    </w:p>
    <w:p w14:paraId="5A7CCB74"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（1）填报《安全科学与工程第五轮学科评估迎评建设方案》，编制第五轮学科评估具体建设目标年度分解表，专门成立 “冲A办”，并由学院院长担任主任。</w:t>
      </w:r>
    </w:p>
    <w:p w14:paraId="0095FF41"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（2）申报2019年ESI学科建设项目4项，获批面上项目3项，其中二档1项，三档2项，均已完成结题。</w:t>
      </w:r>
    </w:p>
    <w:p w14:paraId="156E197D"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3）我院牵头与共建单位资环学院、土建学院、交通中心，签订《安全科学与工程一级学科博士点共建协议》，进一步纳入汽车学院、计算机学院、航运学院、光纤传感技术国家工程实验室，签订《安全科学与工程一级学科联合共建协议》。</w:t>
      </w:r>
    </w:p>
    <w:p w14:paraId="3BD47EB8"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2、招生方面工作</w:t>
      </w:r>
    </w:p>
    <w:p w14:paraId="620E218F"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（1）2019年统招博士入学考试继续采取“申请--考核”制，我院共录取博士8人。</w:t>
      </w:r>
    </w:p>
    <w:p w14:paraId="532A62D5"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lastRenderedPageBreak/>
        <w:t>（2）开展全日制和非全日制硕士研究生的复试和调剂复试工作，共录取158人，其中全日制硕士112人，非全日制硕士46人。</w:t>
      </w:r>
    </w:p>
    <w:p w14:paraId="1C1E7733"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（3）</w:t>
      </w:r>
      <w:proofErr w:type="gramStart"/>
      <w:r w:rsidRPr="00A50B4E">
        <w:rPr>
          <w:rFonts w:ascii="仿宋" w:eastAsia="仿宋" w:hAnsi="仿宋" w:cs="宋体" w:hint="eastAsia"/>
          <w:color w:val="666666"/>
          <w:spacing w:val="15"/>
          <w:kern w:val="0"/>
          <w:sz w:val="28"/>
          <w:szCs w:val="28"/>
        </w:rPr>
        <w:t>录取推免硕士</w:t>
      </w:r>
      <w:proofErr w:type="gramEnd"/>
      <w:r w:rsidRPr="00A50B4E">
        <w:rPr>
          <w:rFonts w:ascii="仿宋" w:eastAsia="仿宋" w:hAnsi="仿宋" w:cs="宋体" w:hint="eastAsia"/>
          <w:color w:val="666666"/>
          <w:spacing w:val="15"/>
          <w:kern w:val="0"/>
          <w:sz w:val="28"/>
          <w:szCs w:val="28"/>
        </w:rPr>
        <w:t>研究生3人。</w:t>
      </w:r>
    </w:p>
    <w:p w14:paraId="57CF8FA1"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（4）推荐并获批“具有突出创新能力考生”20名。</w:t>
      </w:r>
    </w:p>
    <w:p w14:paraId="50C604DB"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（5）推荐并获批“提前攻博”学生1名。</w:t>
      </w:r>
    </w:p>
    <w:p w14:paraId="57B51894"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（6）通过同等学力博士资格审查20名。</w:t>
      </w:r>
    </w:p>
    <w:p w14:paraId="597CC97E"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（7）</w:t>
      </w:r>
      <w:proofErr w:type="gramStart"/>
      <w:r w:rsidRPr="00A50B4E">
        <w:rPr>
          <w:rFonts w:ascii="仿宋" w:eastAsia="仿宋" w:hAnsi="仿宋" w:cs="宋体" w:hint="eastAsia"/>
          <w:color w:val="666666"/>
          <w:spacing w:val="15"/>
          <w:kern w:val="0"/>
          <w:sz w:val="28"/>
          <w:szCs w:val="28"/>
        </w:rPr>
        <w:t>启动非</w:t>
      </w:r>
      <w:proofErr w:type="gramEnd"/>
      <w:r w:rsidRPr="00A50B4E">
        <w:rPr>
          <w:rFonts w:ascii="仿宋" w:eastAsia="仿宋" w:hAnsi="仿宋" w:cs="宋体" w:hint="eastAsia"/>
          <w:color w:val="666666"/>
          <w:spacing w:val="15"/>
          <w:kern w:val="0"/>
          <w:sz w:val="28"/>
          <w:szCs w:val="28"/>
        </w:rPr>
        <w:t>全日制MPA招生。</w:t>
      </w:r>
    </w:p>
    <w:p w14:paraId="234ADDE9"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（8）参与学校开展的教育部博士招生计划增量指标申报工作，与中科院力学研究所签订了《联合培养博士研究生合作协议》。</w:t>
      </w:r>
    </w:p>
    <w:p w14:paraId="0A300625"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3、培养方面工作</w:t>
      </w:r>
    </w:p>
    <w:p w14:paraId="6F686C64"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（1）申报2019年研究生课程及教学资源建设项目4项，获批2项。</w:t>
      </w:r>
    </w:p>
    <w:p w14:paraId="141325F4"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（2）申报2019年度研究生自主创新研究基金优秀博士学位论文培育项目10项，获批3项。</w:t>
      </w:r>
    </w:p>
    <w:p w14:paraId="3DA3AB3A"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（3）申报2019年研究生科研成果奖励11项。</w:t>
      </w:r>
    </w:p>
    <w:p w14:paraId="4AECA2A4"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lastRenderedPageBreak/>
        <w:t>（4）组织制定了学院研究生培养方案共计12个，其中博士学位研究生培养方案4个，全日制硕士学位研究生培养方案6个，非全日制硕士学位研究生培养方案2个。</w:t>
      </w:r>
    </w:p>
    <w:p w14:paraId="73284DDC"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4、学位方面工作</w:t>
      </w:r>
    </w:p>
    <w:p w14:paraId="6C3FDA6B"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（1）博士</w:t>
      </w:r>
      <w:proofErr w:type="gramStart"/>
      <w:r w:rsidRPr="00A50B4E">
        <w:rPr>
          <w:rFonts w:ascii="仿宋" w:eastAsia="仿宋" w:hAnsi="仿宋" w:cs="宋体" w:hint="eastAsia"/>
          <w:color w:val="666666"/>
          <w:spacing w:val="15"/>
          <w:kern w:val="0"/>
          <w:sz w:val="28"/>
          <w:szCs w:val="28"/>
        </w:rPr>
        <w:t>盲审共送审</w:t>
      </w:r>
      <w:proofErr w:type="gramEnd"/>
      <w:r w:rsidRPr="00A50B4E">
        <w:rPr>
          <w:rFonts w:ascii="仿宋" w:eastAsia="仿宋" w:hAnsi="仿宋" w:cs="宋体" w:hint="eastAsia"/>
          <w:color w:val="666666"/>
          <w:spacing w:val="15"/>
          <w:kern w:val="0"/>
          <w:sz w:val="28"/>
          <w:szCs w:val="28"/>
        </w:rPr>
        <w:t>7人次，全部通过，其中宋英华教授指导的2016级管理科学与工程专业博士生徐飞的三份评审意见皆为优秀；硕士</w:t>
      </w:r>
      <w:proofErr w:type="gramStart"/>
      <w:r w:rsidRPr="00A50B4E">
        <w:rPr>
          <w:rFonts w:ascii="仿宋" w:eastAsia="仿宋" w:hAnsi="仿宋" w:cs="宋体" w:hint="eastAsia"/>
          <w:color w:val="666666"/>
          <w:spacing w:val="15"/>
          <w:kern w:val="0"/>
          <w:sz w:val="28"/>
          <w:szCs w:val="28"/>
        </w:rPr>
        <w:t>盲审共送审</w:t>
      </w:r>
      <w:proofErr w:type="gramEnd"/>
      <w:r w:rsidRPr="00A50B4E">
        <w:rPr>
          <w:rFonts w:ascii="仿宋" w:eastAsia="仿宋" w:hAnsi="仿宋" w:cs="宋体" w:hint="eastAsia"/>
          <w:color w:val="666666"/>
          <w:spacing w:val="15"/>
          <w:kern w:val="0"/>
          <w:sz w:val="28"/>
          <w:szCs w:val="28"/>
        </w:rPr>
        <w:t>26人次，通过（含复议）24人，不通过2人，其中评审</w:t>
      </w:r>
      <w:proofErr w:type="gramStart"/>
      <w:r w:rsidRPr="00A50B4E">
        <w:rPr>
          <w:rFonts w:ascii="仿宋" w:eastAsia="仿宋" w:hAnsi="仿宋" w:cs="宋体" w:hint="eastAsia"/>
          <w:color w:val="666666"/>
          <w:spacing w:val="15"/>
          <w:kern w:val="0"/>
          <w:sz w:val="28"/>
          <w:szCs w:val="28"/>
        </w:rPr>
        <w:t>意见单优</w:t>
      </w:r>
      <w:proofErr w:type="gramEnd"/>
      <w:r w:rsidRPr="00A50B4E">
        <w:rPr>
          <w:rFonts w:ascii="仿宋" w:eastAsia="仿宋" w:hAnsi="仿宋" w:cs="宋体" w:hint="eastAsia"/>
          <w:color w:val="666666"/>
          <w:spacing w:val="15"/>
          <w:kern w:val="0"/>
          <w:sz w:val="28"/>
          <w:szCs w:val="28"/>
        </w:rPr>
        <w:t>10人，双优2人。</w:t>
      </w:r>
    </w:p>
    <w:p w14:paraId="68AB317B"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（2）组织各类研究生共计66人次的答辩、授学位审核上报工作，其中全日制硕士60人，非全日制硕士1人，全日制博士3人，留学生博士2人。</w:t>
      </w:r>
    </w:p>
    <w:p w14:paraId="0A962A35"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（3）参与制定新增的公共管理一级学科硕士点的学位标准。</w:t>
      </w:r>
    </w:p>
    <w:p w14:paraId="3DDDE3A8"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（4）填报学院第五届学位委员会组成人员推荐名单，并经学校审定成立学院学位</w:t>
      </w:r>
      <w:proofErr w:type="gramStart"/>
      <w:r w:rsidRPr="00A50B4E">
        <w:rPr>
          <w:rFonts w:ascii="仿宋" w:eastAsia="仿宋" w:hAnsi="仿宋" w:cs="宋体" w:hint="eastAsia"/>
          <w:color w:val="666666"/>
          <w:spacing w:val="15"/>
          <w:kern w:val="0"/>
          <w:sz w:val="28"/>
          <w:szCs w:val="28"/>
        </w:rPr>
        <w:t>评定分</w:t>
      </w:r>
      <w:proofErr w:type="gramEnd"/>
      <w:r w:rsidRPr="00A50B4E">
        <w:rPr>
          <w:rFonts w:ascii="仿宋" w:eastAsia="仿宋" w:hAnsi="仿宋" w:cs="宋体" w:hint="eastAsia"/>
          <w:color w:val="666666"/>
          <w:spacing w:val="15"/>
          <w:kern w:val="0"/>
          <w:sz w:val="28"/>
          <w:szCs w:val="28"/>
        </w:rPr>
        <w:t>委员会。</w:t>
      </w:r>
    </w:p>
    <w:p w14:paraId="04738AE9"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（5）申报校级优秀博士学位论文1人，优秀硕士学位论文5人。</w:t>
      </w:r>
    </w:p>
    <w:p w14:paraId="5FA4CF2E"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lastRenderedPageBreak/>
        <w:t>（6）组织2020年导师招生资格审核工作，其中博导18人、</w:t>
      </w:r>
      <w:proofErr w:type="gramStart"/>
      <w:r w:rsidRPr="00A50B4E">
        <w:rPr>
          <w:rFonts w:ascii="仿宋" w:eastAsia="仿宋" w:hAnsi="仿宋" w:cs="宋体" w:hint="eastAsia"/>
          <w:color w:val="666666"/>
          <w:spacing w:val="15"/>
          <w:kern w:val="0"/>
          <w:sz w:val="28"/>
          <w:szCs w:val="28"/>
        </w:rPr>
        <w:t>硕导</w:t>
      </w:r>
      <w:proofErr w:type="gramEnd"/>
      <w:r w:rsidRPr="00A50B4E">
        <w:rPr>
          <w:rFonts w:ascii="仿宋" w:eastAsia="仿宋" w:hAnsi="仿宋" w:cs="宋体" w:hint="eastAsia"/>
          <w:color w:val="666666"/>
          <w:spacing w:val="15"/>
          <w:kern w:val="0"/>
          <w:sz w:val="28"/>
          <w:szCs w:val="28"/>
        </w:rPr>
        <w:t>34人、校外兼职导师1人，申报公共</w:t>
      </w:r>
      <w:proofErr w:type="gramStart"/>
      <w:r w:rsidRPr="00A50B4E">
        <w:rPr>
          <w:rFonts w:ascii="仿宋" w:eastAsia="仿宋" w:hAnsi="仿宋" w:cs="宋体" w:hint="eastAsia"/>
          <w:color w:val="666666"/>
          <w:spacing w:val="15"/>
          <w:kern w:val="0"/>
          <w:sz w:val="28"/>
          <w:szCs w:val="28"/>
        </w:rPr>
        <w:t>管理硕导</w:t>
      </w:r>
      <w:proofErr w:type="gramEnd"/>
      <w:r w:rsidRPr="00A50B4E">
        <w:rPr>
          <w:rFonts w:ascii="仿宋" w:eastAsia="仿宋" w:hAnsi="仿宋" w:cs="宋体" w:hint="eastAsia"/>
          <w:color w:val="666666"/>
          <w:spacing w:val="15"/>
          <w:kern w:val="0"/>
          <w:sz w:val="28"/>
          <w:szCs w:val="28"/>
        </w:rPr>
        <w:t>12人，合计65人（包括新增导师和原导师复核）。</w:t>
      </w:r>
    </w:p>
    <w:p w14:paraId="50ACFCF0"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(7)修订2020年研究生导师招生资格审核、申请博士硕士学位学术成果的具体执行标准及期刊目录。</w:t>
      </w:r>
    </w:p>
    <w:p w14:paraId="17706C3D"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（8）开展学院安全工程专业硕士校外（企业）导师申报工作。</w:t>
      </w:r>
    </w:p>
    <w:p w14:paraId="4EF52CF6"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（二）管理工作</w:t>
      </w:r>
    </w:p>
    <w:p w14:paraId="2ECABA2D"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Calibri" w:eastAsia="仿宋" w:hAnsi="Calibri" w:cs="Calibri"/>
          <w:color w:val="666666"/>
          <w:spacing w:val="15"/>
          <w:kern w:val="0"/>
          <w:sz w:val="28"/>
          <w:szCs w:val="28"/>
        </w:rPr>
        <w:t> </w:t>
      </w:r>
      <w:r w:rsidRPr="00A50B4E">
        <w:rPr>
          <w:rFonts w:ascii="仿宋" w:eastAsia="仿宋" w:hAnsi="仿宋" w:cs="宋体" w:hint="eastAsia"/>
          <w:color w:val="666666"/>
          <w:spacing w:val="15"/>
          <w:kern w:val="0"/>
          <w:sz w:val="28"/>
          <w:szCs w:val="28"/>
        </w:rPr>
        <w:t>1、建院之初，学院共有存量学生274人（含本次毕业），在研究生院学籍管理系统里仍在原所属学院，已完成安全科学与工程、安全工程、管理科学与工程（部分）等专业学生和留学生（部分）的学籍管理转换工作。</w:t>
      </w:r>
    </w:p>
    <w:p w14:paraId="32551DE6"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2、全日制研究生首批业务费和2018安全工程专业学位研究生实习经费均划拨到位。</w:t>
      </w:r>
    </w:p>
    <w:p w14:paraId="0668DA53"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3、颁布学院《研究生导师指导研究生人数管理规定》、《研究生学位论文预答辩规定》、《研究生学位论文盲审规定》。</w:t>
      </w:r>
    </w:p>
    <w:p w14:paraId="7F8C467D"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4、出台《研究生答辩费业务费报销指南》、《研究生开题备案指南》、《研究生答辩指南》。</w:t>
      </w:r>
    </w:p>
    <w:p w14:paraId="43792D49" w14:textId="77777777" w:rsidR="00A50B4E" w:rsidRPr="00A50B4E" w:rsidRDefault="00A50B4E" w:rsidP="00A50B4E">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A50B4E">
        <w:rPr>
          <w:rFonts w:ascii="仿宋" w:eastAsia="仿宋" w:hAnsi="仿宋" w:cs="宋体" w:hint="eastAsia"/>
          <w:b/>
          <w:bCs/>
          <w:color w:val="666666"/>
          <w:spacing w:val="15"/>
          <w:kern w:val="0"/>
          <w:sz w:val="28"/>
          <w:szCs w:val="28"/>
        </w:rPr>
        <w:lastRenderedPageBreak/>
        <w:t>五、科学研究工作</w:t>
      </w:r>
    </w:p>
    <w:p w14:paraId="1ACB175F"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1、截至2019年12月22日，我院各类科研项目立项20项，科研项目合同经费697.69万元，科研经费到账633.95万元。</w:t>
      </w:r>
    </w:p>
    <w:p w14:paraId="7C4C66C8"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2、学院教学科研人员发表SCI/SSCI/EI/CSCD/CSSCI/中文核心等各类期刊及会议论文80篇，其中ESI高被</w:t>
      </w:r>
      <w:proofErr w:type="gramStart"/>
      <w:r w:rsidRPr="00A50B4E">
        <w:rPr>
          <w:rFonts w:ascii="仿宋" w:eastAsia="仿宋" w:hAnsi="仿宋" w:cs="宋体" w:hint="eastAsia"/>
          <w:color w:val="666666"/>
          <w:spacing w:val="15"/>
          <w:kern w:val="0"/>
          <w:sz w:val="28"/>
          <w:szCs w:val="28"/>
        </w:rPr>
        <w:t>引论文</w:t>
      </w:r>
      <w:proofErr w:type="gramEnd"/>
      <w:r w:rsidRPr="00A50B4E">
        <w:rPr>
          <w:rFonts w:ascii="仿宋" w:eastAsia="仿宋" w:hAnsi="仿宋" w:cs="宋体" w:hint="eastAsia"/>
          <w:color w:val="666666"/>
          <w:spacing w:val="15"/>
          <w:kern w:val="0"/>
          <w:sz w:val="28"/>
          <w:szCs w:val="28"/>
        </w:rPr>
        <w:t>2篇。</w:t>
      </w:r>
    </w:p>
    <w:p w14:paraId="1A100D9B"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3、学院教学科研人员获授权国家发明专利6项，新申请国家发明专利25项、软件著作权2项。</w:t>
      </w:r>
    </w:p>
    <w:p w14:paraId="74E6AC07"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4、申报第八届高等学校科学研究优秀成果奖(人文社会科学)1项（评审中）。</w:t>
      </w:r>
    </w:p>
    <w:p w14:paraId="506275A3"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5、博士后陈文涛获中国职业安全健康协会科学技术奖一等奖1项。</w:t>
      </w:r>
    </w:p>
    <w:p w14:paraId="6C47DA09"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6、宋英华教授受邀参加国家第六次技术预测、国家中长期科技发展规划编制、应急管理部科技中长期规划编制、国家基金委矿业石油安全学科建设规划编制等工作。</w:t>
      </w:r>
    </w:p>
    <w:p w14:paraId="1B8473B9"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lastRenderedPageBreak/>
        <w:t>7、仿真模拟实验室二期建设基本完成并投入使用，完成第7届世界军人运动会南湖体育馆柔道场所大规模人群疏散仿真安保和校园停车一张图系统建设。</w:t>
      </w:r>
    </w:p>
    <w:p w14:paraId="43583BC6"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8、学院联合公共安全科学技术学会承办2020年中国公共安全大会，邀请战略科学家来汉向全省作应急管理厅级干部讲座，邀请来自美国纽黑文大学、清华大学、台湾大学、大连理工大学、北京交通大学、南京理工大学的多个专家学者来校进行学术交流和授课。组织召开国际青年学者论坛安全应急学院分论坛，组织承办武汉理工大学第一届青年教师跨学科论坛安全科学与应急管理分论坛和学院青年学术沙龙。</w:t>
      </w:r>
    </w:p>
    <w:p w14:paraId="2AFA0448" w14:textId="77777777" w:rsidR="00A50B4E" w:rsidRPr="00A50B4E" w:rsidRDefault="00A50B4E" w:rsidP="00A50B4E">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A50B4E">
        <w:rPr>
          <w:rFonts w:ascii="仿宋" w:eastAsia="仿宋" w:hAnsi="仿宋" w:cs="宋体" w:hint="eastAsia"/>
          <w:b/>
          <w:bCs/>
          <w:color w:val="666666"/>
          <w:spacing w:val="15"/>
          <w:kern w:val="0"/>
          <w:sz w:val="28"/>
          <w:szCs w:val="28"/>
        </w:rPr>
        <w:t>六、队伍建设工作</w:t>
      </w:r>
    </w:p>
    <w:p w14:paraId="54830078"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1、加强师德师风建设，召开师德师风建设大会，组织学习“新时代高校教师职业行为十项准则”等师德规范制度、文件，组织15名青年教师参加师德网络培训，组织开展师德先进个人、团队评选工作。</w:t>
      </w:r>
    </w:p>
    <w:p w14:paraId="40B5CBEB"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2、重视人才引进，成功举办校第三届国际青年论坛学院分论坛，2019年成功引进英国利物浦大学张远进等7名博士。</w:t>
      </w:r>
    </w:p>
    <w:p w14:paraId="195CC56C"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lastRenderedPageBreak/>
        <w:t>3、李开源教授成功获</w:t>
      </w:r>
      <w:proofErr w:type="gramStart"/>
      <w:r w:rsidRPr="00A50B4E">
        <w:rPr>
          <w:rFonts w:ascii="仿宋" w:eastAsia="仿宋" w:hAnsi="仿宋" w:cs="宋体" w:hint="eastAsia"/>
          <w:color w:val="666666"/>
          <w:spacing w:val="15"/>
          <w:kern w:val="0"/>
          <w:sz w:val="28"/>
          <w:szCs w:val="28"/>
        </w:rPr>
        <w:t>批国家</w:t>
      </w:r>
      <w:proofErr w:type="gramEnd"/>
      <w:r w:rsidRPr="00A50B4E">
        <w:rPr>
          <w:rFonts w:ascii="仿宋" w:eastAsia="仿宋" w:hAnsi="仿宋" w:cs="宋体" w:hint="eastAsia"/>
          <w:color w:val="666666"/>
          <w:spacing w:val="15"/>
          <w:kern w:val="0"/>
          <w:sz w:val="28"/>
          <w:szCs w:val="28"/>
        </w:rPr>
        <w:t>“青年千人”；叶剑红教授成功获批校客座教授。</w:t>
      </w:r>
    </w:p>
    <w:p w14:paraId="170E8BEA"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4、组织申报青年拔尖第一层次1人，第二层次1人。</w:t>
      </w:r>
    </w:p>
    <w:p w14:paraId="241A5505"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5、加强国际化能力的培养，选派王</w:t>
      </w:r>
      <w:proofErr w:type="gramStart"/>
      <w:r w:rsidRPr="00A50B4E">
        <w:rPr>
          <w:rFonts w:ascii="仿宋" w:eastAsia="仿宋" w:hAnsi="仿宋" w:cs="宋体" w:hint="eastAsia"/>
          <w:color w:val="666666"/>
          <w:spacing w:val="15"/>
          <w:kern w:val="0"/>
          <w:sz w:val="28"/>
          <w:szCs w:val="28"/>
        </w:rPr>
        <w:t>喆</w:t>
      </w:r>
      <w:proofErr w:type="gramEnd"/>
      <w:r w:rsidRPr="00A50B4E">
        <w:rPr>
          <w:rFonts w:ascii="仿宋" w:eastAsia="仿宋" w:hAnsi="仿宋" w:cs="宋体" w:hint="eastAsia"/>
          <w:color w:val="666666"/>
          <w:spacing w:val="15"/>
          <w:kern w:val="0"/>
          <w:sz w:val="28"/>
          <w:szCs w:val="28"/>
        </w:rPr>
        <w:t>等3名教师出国访学。</w:t>
      </w:r>
    </w:p>
    <w:p w14:paraId="213C5F75"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6、完成2019年教师职称评聘工作，王</w:t>
      </w:r>
      <w:proofErr w:type="gramStart"/>
      <w:r w:rsidRPr="00A50B4E">
        <w:rPr>
          <w:rFonts w:ascii="仿宋" w:eastAsia="仿宋" w:hAnsi="仿宋" w:cs="宋体" w:hint="eastAsia"/>
          <w:color w:val="666666"/>
          <w:spacing w:val="15"/>
          <w:kern w:val="0"/>
          <w:sz w:val="28"/>
          <w:szCs w:val="28"/>
        </w:rPr>
        <w:t>喆</w:t>
      </w:r>
      <w:proofErr w:type="gramEnd"/>
      <w:r w:rsidRPr="00A50B4E">
        <w:rPr>
          <w:rFonts w:ascii="仿宋" w:eastAsia="仿宋" w:hAnsi="仿宋" w:cs="宋体" w:hint="eastAsia"/>
          <w:color w:val="666666"/>
          <w:spacing w:val="15"/>
          <w:kern w:val="0"/>
          <w:sz w:val="28"/>
          <w:szCs w:val="28"/>
        </w:rPr>
        <w:t>等4人评为副教授，</w:t>
      </w:r>
      <w:proofErr w:type="gramStart"/>
      <w:r w:rsidRPr="00A50B4E">
        <w:rPr>
          <w:rFonts w:ascii="仿宋" w:eastAsia="仿宋" w:hAnsi="仿宋" w:cs="宋体" w:hint="eastAsia"/>
          <w:color w:val="666666"/>
          <w:spacing w:val="15"/>
          <w:kern w:val="0"/>
          <w:sz w:val="28"/>
          <w:szCs w:val="28"/>
        </w:rPr>
        <w:t>特评特聘</w:t>
      </w:r>
      <w:proofErr w:type="gramEnd"/>
      <w:r w:rsidRPr="00A50B4E">
        <w:rPr>
          <w:rFonts w:ascii="仿宋" w:eastAsia="仿宋" w:hAnsi="仿宋" w:cs="宋体" w:hint="eastAsia"/>
          <w:color w:val="666666"/>
          <w:spacing w:val="15"/>
          <w:kern w:val="0"/>
          <w:sz w:val="28"/>
          <w:szCs w:val="28"/>
        </w:rPr>
        <w:t>副教授1人。</w:t>
      </w:r>
    </w:p>
    <w:p w14:paraId="2426DFA7"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7、注重青年教师的培育与发展。选派3位“双带头人”参加培训，组织青年教师实践锻炼的考核和申请，组织申报教师暑期川外英语培训及国家留学基金委出资的公派出国访学。</w:t>
      </w:r>
    </w:p>
    <w:p w14:paraId="025EBC79"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bookmarkStart w:id="0" w:name="_Hlk534125472"/>
      <w:r w:rsidRPr="00A50B4E">
        <w:rPr>
          <w:rFonts w:ascii="仿宋" w:eastAsia="仿宋" w:hAnsi="仿宋" w:cs="宋体" w:hint="eastAsia"/>
          <w:color w:val="666666"/>
          <w:spacing w:val="15"/>
          <w:kern w:val="0"/>
          <w:sz w:val="28"/>
          <w:szCs w:val="28"/>
        </w:rPr>
        <w:t>8</w:t>
      </w:r>
      <w:bookmarkEnd w:id="0"/>
      <w:r w:rsidRPr="00A50B4E">
        <w:rPr>
          <w:rFonts w:ascii="仿宋" w:eastAsia="仿宋" w:hAnsi="仿宋" w:cs="宋体" w:hint="eastAsia"/>
          <w:color w:val="666666"/>
          <w:spacing w:val="15"/>
          <w:kern w:val="0"/>
          <w:sz w:val="28"/>
          <w:szCs w:val="28"/>
        </w:rPr>
        <w:t>、邀请战略科学家范维</w:t>
      </w:r>
      <w:proofErr w:type="gramStart"/>
      <w:r w:rsidRPr="00A50B4E">
        <w:rPr>
          <w:rFonts w:ascii="仿宋" w:eastAsia="仿宋" w:hAnsi="仿宋" w:cs="宋体" w:hint="eastAsia"/>
          <w:color w:val="666666"/>
          <w:spacing w:val="15"/>
          <w:kern w:val="0"/>
          <w:sz w:val="28"/>
          <w:szCs w:val="28"/>
        </w:rPr>
        <w:t>澄</w:t>
      </w:r>
      <w:proofErr w:type="gramEnd"/>
      <w:r w:rsidRPr="00A50B4E">
        <w:rPr>
          <w:rFonts w:ascii="仿宋" w:eastAsia="仿宋" w:hAnsi="仿宋" w:cs="宋体" w:hint="eastAsia"/>
          <w:color w:val="666666"/>
          <w:spacing w:val="15"/>
          <w:kern w:val="0"/>
          <w:sz w:val="28"/>
          <w:szCs w:val="28"/>
        </w:rPr>
        <w:t>院士莅临学院指导学科建设、科学研究、人才培养等工作。</w:t>
      </w:r>
    </w:p>
    <w:p w14:paraId="07712748"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9、院长宋英华教授等应邀参加安全科学与工程学科建设及高层次人才培养研讨会，加强同兄弟高校的交流，积极为学院学科建设发展谋篇布局。</w:t>
      </w:r>
    </w:p>
    <w:p w14:paraId="1AFCA6EA" w14:textId="77777777" w:rsidR="00A50B4E" w:rsidRPr="00A50B4E" w:rsidRDefault="00A50B4E" w:rsidP="00A50B4E">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A50B4E">
        <w:rPr>
          <w:rFonts w:ascii="仿宋" w:eastAsia="仿宋" w:hAnsi="仿宋" w:cs="宋体" w:hint="eastAsia"/>
          <w:b/>
          <w:bCs/>
          <w:color w:val="666666"/>
          <w:spacing w:val="15"/>
          <w:kern w:val="0"/>
          <w:sz w:val="28"/>
          <w:szCs w:val="28"/>
        </w:rPr>
        <w:t>七、学生工作</w:t>
      </w:r>
    </w:p>
    <w:p w14:paraId="699C1A7D" w14:textId="77777777" w:rsidR="00A50B4E" w:rsidRPr="00A50B4E" w:rsidRDefault="00A50B4E" w:rsidP="00A50B4E">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A50B4E">
        <w:rPr>
          <w:rFonts w:ascii="仿宋" w:eastAsia="仿宋" w:hAnsi="仿宋" w:cs="宋体" w:hint="eastAsia"/>
          <w:b/>
          <w:bCs/>
          <w:color w:val="666666"/>
          <w:spacing w:val="15"/>
          <w:kern w:val="0"/>
          <w:sz w:val="28"/>
          <w:szCs w:val="28"/>
        </w:rPr>
        <w:t>（一）保障学生安全稳定</w:t>
      </w:r>
    </w:p>
    <w:p w14:paraId="24B126E9"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lastRenderedPageBreak/>
        <w:t>一是加强制度建设。制定《安全应急学院研究生奖学金评定办法（试行）》等5个管理文件。二是力保不出现“问题学生”。对学业、经济、心理有问题的学生，实行动态实时关注，形成一人一档。三是及时、有效、果断处理了4</w:t>
      </w:r>
      <w:proofErr w:type="gramStart"/>
      <w:r w:rsidRPr="00A50B4E">
        <w:rPr>
          <w:rFonts w:ascii="仿宋" w:eastAsia="仿宋" w:hAnsi="仿宋" w:cs="宋体" w:hint="eastAsia"/>
          <w:color w:val="666666"/>
          <w:spacing w:val="15"/>
          <w:kern w:val="0"/>
          <w:sz w:val="28"/>
          <w:szCs w:val="28"/>
        </w:rPr>
        <w:t>例学生</w:t>
      </w:r>
      <w:proofErr w:type="gramEnd"/>
      <w:r w:rsidRPr="00A50B4E">
        <w:rPr>
          <w:rFonts w:ascii="仿宋" w:eastAsia="仿宋" w:hAnsi="仿宋" w:cs="宋体" w:hint="eastAsia"/>
          <w:color w:val="666666"/>
          <w:spacing w:val="15"/>
          <w:kern w:val="0"/>
          <w:sz w:val="28"/>
          <w:szCs w:val="28"/>
        </w:rPr>
        <w:t>突发事件。四是建立“</w:t>
      </w:r>
      <w:proofErr w:type="gramStart"/>
      <w:r w:rsidRPr="00A50B4E">
        <w:rPr>
          <w:rFonts w:ascii="仿宋" w:eastAsia="仿宋" w:hAnsi="仿宋" w:cs="宋体" w:hint="eastAsia"/>
          <w:color w:val="666666"/>
          <w:spacing w:val="15"/>
          <w:kern w:val="0"/>
          <w:sz w:val="28"/>
          <w:szCs w:val="28"/>
        </w:rPr>
        <w:t>一</w:t>
      </w:r>
      <w:proofErr w:type="gramEnd"/>
      <w:r w:rsidRPr="00A50B4E">
        <w:rPr>
          <w:rFonts w:ascii="仿宋" w:eastAsia="仿宋" w:hAnsi="仿宋" w:cs="宋体" w:hint="eastAsia"/>
          <w:color w:val="666666"/>
          <w:spacing w:val="15"/>
          <w:kern w:val="0"/>
          <w:sz w:val="28"/>
          <w:szCs w:val="28"/>
        </w:rPr>
        <w:t>中心四网”多层网络研究生管理模式，确保今年6月份和12月份高考、研究生考试防替考零事故，敏感时段没有学生网上乱发不当言论。</w:t>
      </w:r>
    </w:p>
    <w:p w14:paraId="3B2E6D3F" w14:textId="77777777" w:rsidR="00A50B4E" w:rsidRPr="00A50B4E" w:rsidRDefault="00A50B4E" w:rsidP="00A50B4E">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A50B4E">
        <w:rPr>
          <w:rFonts w:ascii="仿宋" w:eastAsia="仿宋" w:hAnsi="仿宋" w:cs="宋体" w:hint="eastAsia"/>
          <w:b/>
          <w:bCs/>
          <w:color w:val="666666"/>
          <w:spacing w:val="15"/>
          <w:kern w:val="0"/>
          <w:sz w:val="28"/>
          <w:szCs w:val="28"/>
        </w:rPr>
        <w:t>（二）加强学生就业指导</w:t>
      </w:r>
    </w:p>
    <w:p w14:paraId="7F21D0FD"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学生就业，截止至12月20日，2019届毕业生就业率96.09%，其中本科生就业率94.67%,研究生就业率98.08%，博士生就业率100%，超额完成就业目标。</w:t>
      </w:r>
    </w:p>
    <w:p w14:paraId="4F5B8893" w14:textId="77777777" w:rsidR="00A50B4E" w:rsidRPr="00A50B4E" w:rsidRDefault="00A50B4E" w:rsidP="00A50B4E">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A50B4E">
        <w:rPr>
          <w:rFonts w:ascii="仿宋" w:eastAsia="仿宋" w:hAnsi="仿宋" w:cs="宋体" w:hint="eastAsia"/>
          <w:b/>
          <w:bCs/>
          <w:color w:val="666666"/>
          <w:spacing w:val="15"/>
          <w:kern w:val="0"/>
          <w:sz w:val="28"/>
          <w:szCs w:val="28"/>
        </w:rPr>
        <w:t>（三）促进学生成长成才</w:t>
      </w:r>
    </w:p>
    <w:p w14:paraId="05934340"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通过教育为主、管理为辅、用心服务的学生工作方法，促进学生自我管理、自我教育、自我服务、自我成才。</w:t>
      </w:r>
    </w:p>
    <w:p w14:paraId="7D87AB8A"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获校级奖励和荣誉20项。中国应急管理研究中心学生党支部荣获校“先进基层党组织”荣誉称号；</w:t>
      </w:r>
      <w:proofErr w:type="gramStart"/>
      <w:r w:rsidRPr="00A50B4E">
        <w:rPr>
          <w:rFonts w:ascii="仿宋" w:eastAsia="仿宋" w:hAnsi="仿宋" w:cs="宋体" w:hint="eastAsia"/>
          <w:color w:val="666666"/>
          <w:spacing w:val="15"/>
          <w:kern w:val="0"/>
          <w:sz w:val="28"/>
          <w:szCs w:val="28"/>
        </w:rPr>
        <w:t>研</w:t>
      </w:r>
      <w:proofErr w:type="gramEnd"/>
      <w:r w:rsidRPr="00A50B4E">
        <w:rPr>
          <w:rFonts w:ascii="仿宋" w:eastAsia="仿宋" w:hAnsi="仿宋" w:cs="宋体" w:hint="eastAsia"/>
          <w:color w:val="666666"/>
          <w:spacing w:val="15"/>
          <w:kern w:val="0"/>
          <w:sz w:val="28"/>
          <w:szCs w:val="28"/>
        </w:rPr>
        <w:t>1804班</w:t>
      </w:r>
      <w:proofErr w:type="gramStart"/>
      <w:r w:rsidRPr="00A50B4E">
        <w:rPr>
          <w:rFonts w:ascii="仿宋" w:eastAsia="仿宋" w:hAnsi="仿宋" w:cs="宋体" w:hint="eastAsia"/>
          <w:color w:val="666666"/>
          <w:spacing w:val="15"/>
          <w:kern w:val="0"/>
          <w:sz w:val="28"/>
          <w:szCs w:val="28"/>
        </w:rPr>
        <w:t>胡庆彪荣获</w:t>
      </w:r>
      <w:proofErr w:type="gramEnd"/>
      <w:r w:rsidRPr="00A50B4E">
        <w:rPr>
          <w:rFonts w:ascii="仿宋" w:eastAsia="仿宋" w:hAnsi="仿宋" w:cs="宋体" w:hint="eastAsia"/>
          <w:color w:val="666666"/>
          <w:spacing w:val="15"/>
          <w:kern w:val="0"/>
          <w:sz w:val="28"/>
          <w:szCs w:val="28"/>
        </w:rPr>
        <w:t>校“优秀共产党员”荣誉称号。学生原创心理情景剧“我的专业我做主”荣获</w:t>
      </w:r>
      <w:proofErr w:type="gramStart"/>
      <w:r w:rsidRPr="00A50B4E">
        <w:rPr>
          <w:rFonts w:ascii="仿宋" w:eastAsia="仿宋" w:hAnsi="仿宋" w:cs="宋体" w:hint="eastAsia"/>
          <w:color w:val="666666"/>
          <w:spacing w:val="15"/>
          <w:kern w:val="0"/>
          <w:sz w:val="28"/>
          <w:szCs w:val="28"/>
        </w:rPr>
        <w:t>校心理</w:t>
      </w:r>
      <w:proofErr w:type="gramEnd"/>
      <w:r w:rsidRPr="00A50B4E">
        <w:rPr>
          <w:rFonts w:ascii="仿宋" w:eastAsia="仿宋" w:hAnsi="仿宋" w:cs="宋体" w:hint="eastAsia"/>
          <w:color w:val="666666"/>
          <w:spacing w:val="15"/>
          <w:kern w:val="0"/>
          <w:sz w:val="28"/>
          <w:szCs w:val="28"/>
        </w:rPr>
        <w:t>情景剧大赛三等奖。北3-317</w:t>
      </w:r>
      <w:proofErr w:type="gramStart"/>
      <w:r w:rsidRPr="00A50B4E">
        <w:rPr>
          <w:rFonts w:ascii="仿宋" w:eastAsia="仿宋" w:hAnsi="仿宋" w:cs="宋体" w:hint="eastAsia"/>
          <w:color w:val="666666"/>
          <w:spacing w:val="15"/>
          <w:kern w:val="0"/>
          <w:sz w:val="28"/>
          <w:szCs w:val="28"/>
        </w:rPr>
        <w:t>寝室获校</w:t>
      </w:r>
      <w:proofErr w:type="gramEnd"/>
      <w:r w:rsidRPr="00A50B4E">
        <w:rPr>
          <w:rFonts w:ascii="仿宋" w:eastAsia="仿宋" w:hAnsi="仿宋" w:cs="宋体" w:hint="eastAsia"/>
          <w:color w:val="666666"/>
          <w:spacing w:val="15"/>
          <w:kern w:val="0"/>
          <w:sz w:val="28"/>
          <w:szCs w:val="28"/>
        </w:rPr>
        <w:t>第三届“最美寝室”装饰类二等奖。</w:t>
      </w:r>
      <w:r w:rsidRPr="00A50B4E">
        <w:rPr>
          <w:rFonts w:ascii="仿宋" w:eastAsia="仿宋" w:hAnsi="仿宋" w:cs="宋体" w:hint="eastAsia"/>
          <w:color w:val="666666"/>
          <w:spacing w:val="15"/>
          <w:kern w:val="0"/>
          <w:sz w:val="28"/>
          <w:szCs w:val="28"/>
        </w:rPr>
        <w:lastRenderedPageBreak/>
        <w:t>史翰香荣获2019年模拟招聘大赛一等奖；五四表彰中，获得多项集体和个人奖励：1个红旗团支部，2个优秀团支部；五四青年奖章2人，校级优秀共青团员21人，院级优秀共青团员21人。安全1601班</w:t>
      </w:r>
      <w:proofErr w:type="gramStart"/>
      <w:r w:rsidRPr="00A50B4E">
        <w:rPr>
          <w:rFonts w:ascii="仿宋" w:eastAsia="仿宋" w:hAnsi="仿宋" w:cs="宋体" w:hint="eastAsia"/>
          <w:color w:val="666666"/>
          <w:spacing w:val="15"/>
          <w:kern w:val="0"/>
          <w:sz w:val="28"/>
          <w:szCs w:val="28"/>
        </w:rPr>
        <w:t>易继威荣获</w:t>
      </w:r>
      <w:proofErr w:type="gramEnd"/>
      <w:r w:rsidRPr="00A50B4E">
        <w:rPr>
          <w:rFonts w:ascii="仿宋" w:eastAsia="仿宋" w:hAnsi="仿宋" w:cs="宋体" w:hint="eastAsia"/>
          <w:color w:val="666666"/>
          <w:spacing w:val="15"/>
          <w:kern w:val="0"/>
          <w:sz w:val="28"/>
          <w:szCs w:val="28"/>
        </w:rPr>
        <w:t>第三届“理工好班长”提名奖。张蓓蓓获“十大杰出青年志愿者”荣誉称号。阿迪拉和郭子健分别获“金秋杯”艺术文化节金话筒主持人大赛三等奖和优秀奖。</w:t>
      </w:r>
      <w:proofErr w:type="gramStart"/>
      <w:r w:rsidRPr="00A50B4E">
        <w:rPr>
          <w:rFonts w:ascii="仿宋" w:eastAsia="仿宋" w:hAnsi="仿宋" w:cs="宋体" w:hint="eastAsia"/>
          <w:color w:val="666666"/>
          <w:spacing w:val="15"/>
          <w:kern w:val="0"/>
          <w:sz w:val="28"/>
          <w:szCs w:val="28"/>
        </w:rPr>
        <w:t>程鹤等</w:t>
      </w:r>
      <w:proofErr w:type="gramEnd"/>
      <w:r w:rsidRPr="00A50B4E">
        <w:rPr>
          <w:rFonts w:ascii="仿宋" w:eastAsia="仿宋" w:hAnsi="仿宋" w:cs="宋体" w:hint="eastAsia"/>
          <w:color w:val="666666"/>
          <w:spacing w:val="15"/>
          <w:kern w:val="0"/>
          <w:sz w:val="28"/>
          <w:szCs w:val="28"/>
        </w:rPr>
        <w:t>获“理工合伙人”二等奖。“青春告白祖国”</w:t>
      </w:r>
      <w:proofErr w:type="gramStart"/>
      <w:r w:rsidRPr="00A50B4E">
        <w:rPr>
          <w:rFonts w:ascii="仿宋" w:eastAsia="仿宋" w:hAnsi="仿宋" w:cs="宋体" w:hint="eastAsia"/>
          <w:color w:val="666666"/>
          <w:spacing w:val="15"/>
          <w:kern w:val="0"/>
          <w:sz w:val="28"/>
          <w:szCs w:val="28"/>
        </w:rPr>
        <w:t>融媒体</w:t>
      </w:r>
      <w:proofErr w:type="gramEnd"/>
      <w:r w:rsidRPr="00A50B4E">
        <w:rPr>
          <w:rFonts w:ascii="仿宋" w:eastAsia="仿宋" w:hAnsi="仿宋" w:cs="宋体" w:hint="eastAsia"/>
          <w:color w:val="666666"/>
          <w:spacing w:val="15"/>
          <w:kern w:val="0"/>
          <w:sz w:val="28"/>
          <w:szCs w:val="28"/>
        </w:rPr>
        <w:t>作品大赛中荣获二等奖2项，三等奖1项。</w:t>
      </w:r>
    </w:p>
    <w:p w14:paraId="58CCBD4D"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获省部级以上奖励和荣誉23项。阿迪拉与郭子健共同获得湖北省第三届“爱我国防”演讲比赛三等奖。岳文雯、谢旭禾等获得“互联网+”大学生创新创业大赛湖北省铜奖。孔劲松等8名本科生分别荣获2019年全国大学生英语竞赛二等奖、三等奖。李向荣等同学荣获武汉市第四届“都市环保杯”环保创新大赛一等奖。李艳姣同学荣获华为杯第十六届中国研究生数学建模大赛三等奖。曹清泉等本科生荣获全国高校安全科学与工程大学生实践与创新作品大赛一等奖和二等奖各1项。王若晨荣获全国高校传统文化知识竞答湖北省一等奖和全国高校爱国诗词大会湖北省一等奖。王弘同学荣获2019年度"希望之星"英语风采</w:t>
      </w:r>
      <w:proofErr w:type="gramStart"/>
      <w:r w:rsidRPr="00A50B4E">
        <w:rPr>
          <w:rFonts w:ascii="仿宋" w:eastAsia="仿宋" w:hAnsi="仿宋" w:cs="宋体" w:hint="eastAsia"/>
          <w:color w:val="666666"/>
          <w:spacing w:val="15"/>
          <w:kern w:val="0"/>
          <w:sz w:val="28"/>
          <w:szCs w:val="28"/>
        </w:rPr>
        <w:t>大赛省</w:t>
      </w:r>
      <w:proofErr w:type="gramEnd"/>
      <w:r w:rsidRPr="00A50B4E">
        <w:rPr>
          <w:rFonts w:ascii="仿宋" w:eastAsia="仿宋" w:hAnsi="仿宋" w:cs="宋体" w:hint="eastAsia"/>
          <w:color w:val="666666"/>
          <w:spacing w:val="15"/>
          <w:kern w:val="0"/>
          <w:sz w:val="28"/>
          <w:szCs w:val="28"/>
        </w:rPr>
        <w:t>三等奖。苏玥文荣获第八届全国海洋航行器设计与制作大赛国家特等奖。</w:t>
      </w:r>
    </w:p>
    <w:p w14:paraId="418709AA" w14:textId="77777777" w:rsidR="00A50B4E" w:rsidRPr="00A50B4E" w:rsidRDefault="00A50B4E" w:rsidP="00A50B4E">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A50B4E">
        <w:rPr>
          <w:rFonts w:ascii="仿宋" w:eastAsia="仿宋" w:hAnsi="仿宋" w:cs="宋体" w:hint="eastAsia"/>
          <w:b/>
          <w:bCs/>
          <w:color w:val="666666"/>
          <w:spacing w:val="15"/>
          <w:kern w:val="0"/>
          <w:sz w:val="28"/>
          <w:szCs w:val="28"/>
        </w:rPr>
        <w:lastRenderedPageBreak/>
        <w:t>八、国际（地区）交流与留学生教育工作</w:t>
      </w:r>
    </w:p>
    <w:p w14:paraId="748A9EAA"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1、邀请台湾大学谭义绩教授到学院开展学术交流。</w:t>
      </w:r>
    </w:p>
    <w:p w14:paraId="04F5CCC8"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2、学院有方丹辉等5位老师分别到挪威、新西兰、日本、法国等地参加国际会议及学术交流，近20多人次赴日本参加学术会议和交流。</w:t>
      </w:r>
    </w:p>
    <w:p w14:paraId="64BDD338"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3、做好留学生教学工作，学院现有硕士留学生10人，上半年有2名硕士留学生顺利毕业。</w:t>
      </w:r>
    </w:p>
    <w:p w14:paraId="615CFEE2"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4、英国威尔士三一圣大卫大学科学与艺术学院副院长Rob教授来我院洽谈国际化办学事宜。双方就国际化办学等各方面进行了深入交流，加快学院国际化合作的步伐，推动建立国际化合作的长效机制。</w:t>
      </w:r>
    </w:p>
    <w:p w14:paraId="47AB0163" w14:textId="77777777" w:rsidR="00A50B4E" w:rsidRPr="00A50B4E" w:rsidRDefault="00A50B4E" w:rsidP="00A50B4E">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5、完成2020年处级干部出国计划的申报工作。</w:t>
      </w:r>
    </w:p>
    <w:p w14:paraId="06611247" w14:textId="77777777" w:rsidR="00A50B4E" w:rsidRPr="00A50B4E" w:rsidRDefault="00A50B4E" w:rsidP="00A50B4E">
      <w:pPr>
        <w:widowControl/>
        <w:shd w:val="clear" w:color="auto" w:fill="FFFFFF"/>
        <w:spacing w:before="100" w:beforeAutospacing="1" w:after="100" w:afterAutospacing="1" w:line="460" w:lineRule="atLeast"/>
        <w:ind w:left="720" w:firstLine="560"/>
        <w:jc w:val="right"/>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安全科学与应急管理学院</w:t>
      </w:r>
    </w:p>
    <w:p w14:paraId="5506E311" w14:textId="77777777" w:rsidR="00A50B4E" w:rsidRPr="00A50B4E" w:rsidRDefault="00A50B4E" w:rsidP="00A50B4E">
      <w:pPr>
        <w:widowControl/>
        <w:shd w:val="clear" w:color="auto" w:fill="FFFFFF"/>
        <w:spacing w:before="100" w:beforeAutospacing="1" w:after="100" w:afterAutospacing="1" w:line="460" w:lineRule="atLeast"/>
        <w:ind w:left="720" w:firstLine="840"/>
        <w:jc w:val="right"/>
        <w:rPr>
          <w:rFonts w:ascii="微软雅黑" w:eastAsia="微软雅黑" w:hAnsi="微软雅黑" w:cs="宋体" w:hint="eastAsia"/>
          <w:color w:val="666666"/>
          <w:spacing w:val="15"/>
          <w:kern w:val="0"/>
          <w:sz w:val="23"/>
          <w:szCs w:val="23"/>
        </w:rPr>
      </w:pPr>
      <w:r w:rsidRPr="00A50B4E">
        <w:rPr>
          <w:rFonts w:ascii="仿宋" w:eastAsia="仿宋" w:hAnsi="仿宋" w:cs="宋体" w:hint="eastAsia"/>
          <w:color w:val="666666"/>
          <w:spacing w:val="15"/>
          <w:kern w:val="0"/>
          <w:sz w:val="28"/>
          <w:szCs w:val="28"/>
        </w:rPr>
        <w:t>2019年12月25日</w:t>
      </w:r>
    </w:p>
    <w:p w14:paraId="53D4995B" w14:textId="77777777" w:rsidR="009A4CC5" w:rsidRDefault="009A4CC5">
      <w:pPr>
        <w:rPr>
          <w:rFonts w:hint="eastAsia"/>
        </w:rPr>
      </w:pPr>
    </w:p>
    <w:sectPr w:rsidR="009A4CC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DD27D8"/>
    <w:multiLevelType w:val="multilevel"/>
    <w:tmpl w:val="8C40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623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B4E"/>
    <w:rsid w:val="004E7947"/>
    <w:rsid w:val="009A4CC5"/>
    <w:rsid w:val="009F52D8"/>
    <w:rsid w:val="00A32B50"/>
    <w:rsid w:val="00A50B4E"/>
    <w:rsid w:val="00CC5D76"/>
    <w:rsid w:val="00FF22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956E5"/>
  <w15:chartTrackingRefBased/>
  <w15:docId w15:val="{C1EB7CB0-AEB7-4DB6-BDB9-ED35C1CBE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50B4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50B4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50B4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50B4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50B4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50B4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50B4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50B4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50B4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50B4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50B4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50B4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50B4E"/>
    <w:rPr>
      <w:rFonts w:cstheme="majorBidi"/>
      <w:color w:val="0F4761" w:themeColor="accent1" w:themeShade="BF"/>
      <w:sz w:val="28"/>
      <w:szCs w:val="28"/>
    </w:rPr>
  </w:style>
  <w:style w:type="character" w:customStyle="1" w:styleId="50">
    <w:name w:val="标题 5 字符"/>
    <w:basedOn w:val="a0"/>
    <w:link w:val="5"/>
    <w:uiPriority w:val="9"/>
    <w:semiHidden/>
    <w:rsid w:val="00A50B4E"/>
    <w:rPr>
      <w:rFonts w:cstheme="majorBidi"/>
      <w:color w:val="0F4761" w:themeColor="accent1" w:themeShade="BF"/>
      <w:sz w:val="24"/>
      <w:szCs w:val="24"/>
    </w:rPr>
  </w:style>
  <w:style w:type="character" w:customStyle="1" w:styleId="60">
    <w:name w:val="标题 6 字符"/>
    <w:basedOn w:val="a0"/>
    <w:link w:val="6"/>
    <w:uiPriority w:val="9"/>
    <w:semiHidden/>
    <w:rsid w:val="00A50B4E"/>
    <w:rPr>
      <w:rFonts w:cstheme="majorBidi"/>
      <w:b/>
      <w:bCs/>
      <w:color w:val="0F4761" w:themeColor="accent1" w:themeShade="BF"/>
    </w:rPr>
  </w:style>
  <w:style w:type="character" w:customStyle="1" w:styleId="70">
    <w:name w:val="标题 7 字符"/>
    <w:basedOn w:val="a0"/>
    <w:link w:val="7"/>
    <w:uiPriority w:val="9"/>
    <w:semiHidden/>
    <w:rsid w:val="00A50B4E"/>
    <w:rPr>
      <w:rFonts w:cstheme="majorBidi"/>
      <w:b/>
      <w:bCs/>
      <w:color w:val="595959" w:themeColor="text1" w:themeTint="A6"/>
    </w:rPr>
  </w:style>
  <w:style w:type="character" w:customStyle="1" w:styleId="80">
    <w:name w:val="标题 8 字符"/>
    <w:basedOn w:val="a0"/>
    <w:link w:val="8"/>
    <w:uiPriority w:val="9"/>
    <w:semiHidden/>
    <w:rsid w:val="00A50B4E"/>
    <w:rPr>
      <w:rFonts w:cstheme="majorBidi"/>
      <w:color w:val="595959" w:themeColor="text1" w:themeTint="A6"/>
    </w:rPr>
  </w:style>
  <w:style w:type="character" w:customStyle="1" w:styleId="90">
    <w:name w:val="标题 9 字符"/>
    <w:basedOn w:val="a0"/>
    <w:link w:val="9"/>
    <w:uiPriority w:val="9"/>
    <w:semiHidden/>
    <w:rsid w:val="00A50B4E"/>
    <w:rPr>
      <w:rFonts w:eastAsiaTheme="majorEastAsia" w:cstheme="majorBidi"/>
      <w:color w:val="595959" w:themeColor="text1" w:themeTint="A6"/>
    </w:rPr>
  </w:style>
  <w:style w:type="paragraph" w:styleId="a3">
    <w:name w:val="Title"/>
    <w:basedOn w:val="a"/>
    <w:next w:val="a"/>
    <w:link w:val="a4"/>
    <w:uiPriority w:val="10"/>
    <w:qFormat/>
    <w:rsid w:val="00A50B4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50B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0B4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50B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0B4E"/>
    <w:pPr>
      <w:spacing w:before="160" w:after="160"/>
      <w:jc w:val="center"/>
    </w:pPr>
    <w:rPr>
      <w:i/>
      <w:iCs/>
      <w:color w:val="404040" w:themeColor="text1" w:themeTint="BF"/>
    </w:rPr>
  </w:style>
  <w:style w:type="character" w:customStyle="1" w:styleId="a8">
    <w:name w:val="引用 字符"/>
    <w:basedOn w:val="a0"/>
    <w:link w:val="a7"/>
    <w:uiPriority w:val="29"/>
    <w:rsid w:val="00A50B4E"/>
    <w:rPr>
      <w:i/>
      <w:iCs/>
      <w:color w:val="404040" w:themeColor="text1" w:themeTint="BF"/>
    </w:rPr>
  </w:style>
  <w:style w:type="paragraph" w:styleId="a9">
    <w:name w:val="List Paragraph"/>
    <w:basedOn w:val="a"/>
    <w:uiPriority w:val="34"/>
    <w:qFormat/>
    <w:rsid w:val="00A50B4E"/>
    <w:pPr>
      <w:ind w:left="720"/>
      <w:contextualSpacing/>
    </w:pPr>
  </w:style>
  <w:style w:type="character" w:styleId="aa">
    <w:name w:val="Intense Emphasis"/>
    <w:basedOn w:val="a0"/>
    <w:uiPriority w:val="21"/>
    <w:qFormat/>
    <w:rsid w:val="00A50B4E"/>
    <w:rPr>
      <w:i/>
      <w:iCs/>
      <w:color w:val="0F4761" w:themeColor="accent1" w:themeShade="BF"/>
    </w:rPr>
  </w:style>
  <w:style w:type="paragraph" w:styleId="ab">
    <w:name w:val="Intense Quote"/>
    <w:basedOn w:val="a"/>
    <w:next w:val="a"/>
    <w:link w:val="ac"/>
    <w:uiPriority w:val="30"/>
    <w:qFormat/>
    <w:rsid w:val="00A50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50B4E"/>
    <w:rPr>
      <w:i/>
      <w:iCs/>
      <w:color w:val="0F4761" w:themeColor="accent1" w:themeShade="BF"/>
    </w:rPr>
  </w:style>
  <w:style w:type="character" w:styleId="ad">
    <w:name w:val="Intense Reference"/>
    <w:basedOn w:val="a0"/>
    <w:uiPriority w:val="32"/>
    <w:qFormat/>
    <w:rsid w:val="00A50B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3106</Words>
  <Characters>3232</Characters>
  <Application>Microsoft Office Word</Application>
  <DocSecurity>0</DocSecurity>
  <Lines>179</Lines>
  <Paragraphs>124</Paragraphs>
  <ScaleCrop>false</ScaleCrop>
  <Company/>
  <LinksUpToDate>false</LinksUpToDate>
  <CharactersWithSpaces>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yaping yang</dc:creator>
  <cp:keywords/>
  <dc:description/>
  <cp:lastModifiedBy>yaping yang</cp:lastModifiedBy>
  <cp:revision>1</cp:revision>
  <dcterms:created xsi:type="dcterms:W3CDTF">2025-07-26T11:21:00Z</dcterms:created>
  <dcterms:modified xsi:type="dcterms:W3CDTF">2025-07-26T11:21:00Z</dcterms:modified>
</cp:coreProperties>
</file>