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EA6A9" w14:textId="77777777" w:rsidR="00081CB8" w:rsidRPr="00081CB8" w:rsidRDefault="00081CB8" w:rsidP="00081CB8">
      <w:pPr>
        <w:widowControl/>
        <w:shd w:val="clear" w:color="auto" w:fill="FFFFFF"/>
        <w:jc w:val="center"/>
        <w:rPr>
          <w:rFonts w:ascii="微软雅黑" w:eastAsia="微软雅黑" w:hAnsi="微软雅黑" w:cs="宋体"/>
          <w:color w:val="333333"/>
          <w:spacing w:val="15"/>
          <w:kern w:val="0"/>
          <w:sz w:val="24"/>
          <w:szCs w:val="24"/>
        </w:rPr>
      </w:pPr>
      <w:r w:rsidRPr="00081CB8">
        <w:rPr>
          <w:rFonts w:ascii="微软雅黑" w:eastAsia="微软雅黑" w:hAnsi="微软雅黑" w:cs="宋体" w:hint="eastAsia"/>
          <w:color w:val="333333"/>
          <w:spacing w:val="15"/>
          <w:kern w:val="0"/>
          <w:sz w:val="30"/>
          <w:szCs w:val="30"/>
        </w:rPr>
        <w:t>2020年下半年工作计划</w:t>
      </w:r>
      <w:r w:rsidRPr="00081CB8">
        <w:rPr>
          <w:rFonts w:ascii="微软雅黑" w:eastAsia="微软雅黑" w:hAnsi="微软雅黑" w:cs="宋体" w:hint="eastAsia"/>
          <w:caps/>
          <w:color w:val="AAAAAA"/>
          <w:spacing w:val="15"/>
          <w:kern w:val="0"/>
          <w:sz w:val="15"/>
          <w:szCs w:val="15"/>
        </w:rPr>
        <w:t>时间：2022-11-29</w:t>
      </w:r>
    </w:p>
    <w:p w14:paraId="526C5AA4" w14:textId="77777777" w:rsidR="00081CB8" w:rsidRPr="00081CB8" w:rsidRDefault="00081CB8" w:rsidP="00081CB8">
      <w:pPr>
        <w:widowControl/>
        <w:numPr>
          <w:ilvl w:val="0"/>
          <w:numId w:val="1"/>
        </w:numPr>
        <w:shd w:val="clear" w:color="auto" w:fill="FFFFFF"/>
        <w:spacing w:before="100" w:beforeAutospacing="1" w:after="100" w:afterAutospacing="1" w:line="460" w:lineRule="atLeast"/>
        <w:ind w:firstLine="880"/>
        <w:jc w:val="left"/>
        <w:rPr>
          <w:rFonts w:ascii="微软雅黑" w:eastAsia="微软雅黑" w:hAnsi="微软雅黑" w:cs="宋体" w:hint="eastAsia"/>
          <w:color w:val="666666"/>
          <w:spacing w:val="15"/>
          <w:kern w:val="0"/>
          <w:sz w:val="23"/>
          <w:szCs w:val="23"/>
        </w:rPr>
      </w:pPr>
      <w:r w:rsidRPr="00081CB8">
        <w:rPr>
          <w:rFonts w:ascii="微软雅黑" w:eastAsia="微软雅黑" w:hAnsi="微软雅黑" w:cs="宋体" w:hint="eastAsia"/>
          <w:color w:val="666666"/>
          <w:spacing w:val="15"/>
          <w:kern w:val="0"/>
          <w:sz w:val="23"/>
          <w:szCs w:val="23"/>
        </w:rPr>
        <w:t> </w:t>
      </w:r>
    </w:p>
    <w:p w14:paraId="21DE16BA" w14:textId="77777777" w:rsidR="00081CB8" w:rsidRPr="00081CB8" w:rsidRDefault="00081CB8" w:rsidP="00081CB8">
      <w:pPr>
        <w:widowControl/>
        <w:shd w:val="clear" w:color="auto" w:fill="FFFFFF"/>
        <w:spacing w:before="100" w:beforeAutospacing="1" w:after="100" w:afterAutospacing="1" w:line="460" w:lineRule="atLeast"/>
        <w:ind w:left="72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b/>
          <w:bCs/>
          <w:color w:val="666666"/>
          <w:spacing w:val="15"/>
          <w:kern w:val="0"/>
          <w:sz w:val="32"/>
          <w:szCs w:val="32"/>
        </w:rPr>
        <w:t>一、指导思想</w:t>
      </w:r>
    </w:p>
    <w:p w14:paraId="601AAC8B"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根据学校“十三五”规划的战略思考和推进“双一流”建设的相关部署,坚持以特色创优势的发展道路，切实提升专业建设水平和社会影响力，以人才培养为中心，以学科建设为龙头，以队伍建设为根本，以专业建设为基础，全面做好2020年下半年各项工作。</w:t>
      </w:r>
    </w:p>
    <w:p w14:paraId="7A5A3B91" w14:textId="77777777" w:rsidR="00081CB8" w:rsidRPr="00081CB8" w:rsidRDefault="00081CB8" w:rsidP="00081CB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b/>
          <w:bCs/>
          <w:color w:val="666666"/>
          <w:spacing w:val="15"/>
          <w:kern w:val="0"/>
          <w:sz w:val="32"/>
          <w:szCs w:val="32"/>
        </w:rPr>
        <w:t>二、主要工作思路</w:t>
      </w:r>
    </w:p>
    <w:p w14:paraId="72AC192B"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认真贯彻执行学校工作部署，坚持“围绕中心抓党建，抓好党建促发展”和“务实、创新、有效”的党建工作原则，努力建设学习型、服务型党组织。坚持“特色、交叉、应用”的发展思路，以特色促发展，以质量求生存，以贡献获支持，提升人才培养、科学研究、社会服务水平，加快队伍建设，力争第五轮学科评估取得佳绩，建设成研究型学院。</w:t>
      </w:r>
    </w:p>
    <w:p w14:paraId="4F4E6B40" w14:textId="77777777" w:rsidR="00081CB8" w:rsidRPr="00081CB8" w:rsidRDefault="00081CB8" w:rsidP="00081CB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b/>
          <w:bCs/>
          <w:color w:val="666666"/>
          <w:spacing w:val="15"/>
          <w:kern w:val="0"/>
          <w:sz w:val="32"/>
          <w:szCs w:val="32"/>
        </w:rPr>
        <w:t>三、工作要点与完成指标</w:t>
      </w:r>
    </w:p>
    <w:p w14:paraId="0E754DFF" w14:textId="77777777" w:rsidR="00081CB8" w:rsidRPr="00081CB8" w:rsidRDefault="00081CB8" w:rsidP="00081CB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b/>
          <w:bCs/>
          <w:color w:val="666666"/>
          <w:spacing w:val="15"/>
          <w:kern w:val="0"/>
          <w:sz w:val="32"/>
          <w:szCs w:val="32"/>
        </w:rPr>
        <w:t>（一）党建和思想政治工作</w:t>
      </w:r>
    </w:p>
    <w:p w14:paraId="453DD7A6"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lastRenderedPageBreak/>
        <w:t>1、深入学习贯彻习近平新时代中国特色社会主义思想和党的十九大精神，强化党的政治建设。</w:t>
      </w:r>
    </w:p>
    <w:p w14:paraId="7086D4FE"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2、进一步强化思想建设，严格落实意识形态工作责任制，围绕立德树人根本任务，推动思想政治工作落地生根，深化“党委抓课堂”工程。</w:t>
      </w:r>
    </w:p>
    <w:p w14:paraId="7FA5FE5E"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3、以落实高校党建重点任务为抓手，提升基层党组织的组织力，重点加强学院基层党组织建设，做好师生结对支部共建等工作。</w:t>
      </w:r>
    </w:p>
    <w:p w14:paraId="1E1C6425"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4、强化责任落实，完成《学院廉政风险防控管理体系》的制定。</w:t>
      </w:r>
    </w:p>
    <w:p w14:paraId="423AACFE" w14:textId="77777777" w:rsidR="00081CB8" w:rsidRPr="00081CB8" w:rsidRDefault="00081CB8" w:rsidP="00081CB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b/>
          <w:bCs/>
          <w:color w:val="666666"/>
          <w:spacing w:val="15"/>
          <w:kern w:val="0"/>
          <w:sz w:val="32"/>
          <w:szCs w:val="32"/>
        </w:rPr>
        <w:t>（二）行政管理与安全工作</w:t>
      </w:r>
    </w:p>
    <w:p w14:paraId="600B6609"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1、完成学院办公环境的文化建设工作，全体教职工搬入办公大楼，增强师生对学院的归属感。</w:t>
      </w:r>
    </w:p>
    <w:p w14:paraId="30565856"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2、学院拟于2020年10月份召开全国安全科学与应急管理高端论坛。</w:t>
      </w:r>
    </w:p>
    <w:p w14:paraId="7B87B8C0"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3、制定学院各类规章制度，细化工作流程，做到办公室职责及相关制度上墙，有章可循，全面提升服务质量。</w:t>
      </w:r>
    </w:p>
    <w:p w14:paraId="20C791F7"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lastRenderedPageBreak/>
        <w:t>4、完善学院网站建设，根据学科布局和建设需要，做好内设机构的调整及各专业、学科介绍。</w:t>
      </w:r>
    </w:p>
    <w:p w14:paraId="23378015" w14:textId="77777777" w:rsidR="00081CB8" w:rsidRPr="00081CB8" w:rsidRDefault="00081CB8" w:rsidP="00081CB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b/>
          <w:bCs/>
          <w:color w:val="666666"/>
          <w:spacing w:val="15"/>
          <w:kern w:val="0"/>
          <w:sz w:val="32"/>
          <w:szCs w:val="32"/>
        </w:rPr>
        <w:t>（三）本科教学工作</w:t>
      </w:r>
    </w:p>
    <w:p w14:paraId="233966D2"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1、专业建设：（1）进一步推进《大数据管理与应用》新专业申报工作；（2）安全工程专业认证争取通过评估材料审核，获得入校评审资格；（3）推进《应急管理》专业建设与发展；（4）获批2门校级一流课程，努力打造“金课”。</w:t>
      </w:r>
    </w:p>
    <w:p w14:paraId="6C2A3AD0"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2、教学团队建设：获批校级教学团队1-2项，青年教学名师培育5名。</w:t>
      </w:r>
    </w:p>
    <w:p w14:paraId="2B1F2411"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3、实验室条件建设：完成安全科学与应急管理综合实验教学平台建设；完成2020年专项资金修购执行计划。</w:t>
      </w:r>
    </w:p>
    <w:p w14:paraId="64B7663B"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4、教研及教改工作：力争2020年获省级教研项目1项，出版教材1-2部，通过3-4门校级在线开放课程验收，申报产学合作协同育人项目1项。</w:t>
      </w:r>
    </w:p>
    <w:p w14:paraId="6AD9DF44" w14:textId="77777777" w:rsidR="00081CB8" w:rsidRPr="00081CB8" w:rsidRDefault="00081CB8" w:rsidP="00081CB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b/>
          <w:bCs/>
          <w:color w:val="666666"/>
          <w:spacing w:val="15"/>
          <w:kern w:val="0"/>
          <w:sz w:val="32"/>
          <w:szCs w:val="32"/>
        </w:rPr>
        <w:t>（四）学科建设和研究生工作</w:t>
      </w:r>
    </w:p>
    <w:p w14:paraId="43571AE1"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1、继续跟踪推进学科评估工作。根据学校第五轮学科评估总体安排，以安全科学与工程在第五轮</w:t>
      </w:r>
      <w:r w:rsidRPr="00081CB8">
        <w:rPr>
          <w:rFonts w:ascii="仿宋_GB2312" w:eastAsia="仿宋_GB2312" w:hAnsi="微软雅黑" w:cs="宋体" w:hint="eastAsia"/>
          <w:color w:val="666666"/>
          <w:spacing w:val="15"/>
          <w:kern w:val="0"/>
          <w:sz w:val="32"/>
          <w:szCs w:val="32"/>
        </w:rPr>
        <w:lastRenderedPageBreak/>
        <w:t>学科评估冲击A档为目标，对标对表第五轮学科评估指标体系，完成《安全科学与工程学科评估简况表》填写，并持续跟踪学科评估工作。</w:t>
      </w:r>
    </w:p>
    <w:p w14:paraId="7FAF0838"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2、筹备申报公共管理一级学科博士点。</w:t>
      </w:r>
    </w:p>
    <w:p w14:paraId="78DB4E6B"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3、拓展非全日制研究生招生领域、优化非全日制研究生培养管理。包括进一步优化MPA培养方案、拓展生源储备、争取MEM开点。</w:t>
      </w:r>
    </w:p>
    <w:p w14:paraId="105C454D"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4、加强全日制研究生日常培养管理。</w:t>
      </w:r>
    </w:p>
    <w:p w14:paraId="3EDB5A23"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5、加强导师队伍建设。依据学校文件精神，开展2020年的导师遴选、资格复核工作。</w:t>
      </w:r>
    </w:p>
    <w:p w14:paraId="001DCF47"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6、加强学院研究生工作制度建设，进一步完善办事流程的标准和规范。</w:t>
      </w:r>
    </w:p>
    <w:p w14:paraId="12A5931D" w14:textId="77777777" w:rsidR="00081CB8" w:rsidRPr="00081CB8" w:rsidRDefault="00081CB8" w:rsidP="00081CB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b/>
          <w:bCs/>
          <w:color w:val="666666"/>
          <w:spacing w:val="15"/>
          <w:kern w:val="0"/>
          <w:sz w:val="32"/>
          <w:szCs w:val="32"/>
        </w:rPr>
        <w:t>（五）科研工作</w:t>
      </w:r>
      <w:r w:rsidRPr="00081CB8">
        <w:rPr>
          <w:rFonts w:ascii="仿宋_GB2312" w:eastAsia="仿宋_GB2312" w:hAnsi="微软雅黑" w:cs="宋体" w:hint="eastAsia"/>
          <w:b/>
          <w:bCs/>
          <w:color w:val="666666"/>
          <w:spacing w:val="15"/>
          <w:kern w:val="0"/>
          <w:sz w:val="32"/>
          <w:szCs w:val="32"/>
        </w:rPr>
        <w:t>   </w:t>
      </w:r>
    </w:p>
    <w:p w14:paraId="75097B7A"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1、组织教育部“高校文科实验室”申报；</w:t>
      </w:r>
    </w:p>
    <w:p w14:paraId="07D2EB85"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2、组织应急管理部重点实验室申报；</w:t>
      </w:r>
    </w:p>
    <w:p w14:paraId="41A1FE18"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3、组织筹备2021国家基金申报；</w:t>
      </w:r>
    </w:p>
    <w:p w14:paraId="7E9DC212"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4、组织青年教师科协“学部主题学术论坛”和学术沙龙。</w:t>
      </w:r>
    </w:p>
    <w:p w14:paraId="052B2733" w14:textId="77777777" w:rsidR="00081CB8" w:rsidRPr="00081CB8" w:rsidRDefault="00081CB8" w:rsidP="00081CB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b/>
          <w:bCs/>
          <w:color w:val="666666"/>
          <w:spacing w:val="15"/>
          <w:kern w:val="0"/>
          <w:sz w:val="32"/>
          <w:szCs w:val="32"/>
        </w:rPr>
        <w:lastRenderedPageBreak/>
        <w:t>（六）队伍建设</w:t>
      </w:r>
    </w:p>
    <w:p w14:paraId="638B9057"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全球招聘教授1人；全球招聘优秀博士2-4名；新增教授1人，新增副教授2-3人；推荐出国访学和青年实践锻炼各1人；规划2-3多学科交叉、多要素集成、多单位协同的创新团队，探索科研团队的建设与考核制度。</w:t>
      </w:r>
    </w:p>
    <w:p w14:paraId="7C2D3803" w14:textId="77777777" w:rsidR="00081CB8" w:rsidRPr="00081CB8" w:rsidRDefault="00081CB8" w:rsidP="00081CB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b/>
          <w:bCs/>
          <w:color w:val="666666"/>
          <w:spacing w:val="15"/>
          <w:kern w:val="0"/>
          <w:sz w:val="32"/>
          <w:szCs w:val="32"/>
        </w:rPr>
        <w:t>（七）</w:t>
      </w:r>
      <w:r w:rsidRPr="00081CB8">
        <w:rPr>
          <w:rFonts w:ascii="Times New Roman" w:eastAsia="仿宋_GB2312" w:hAnsi="Times New Roman" w:cs="Times New Roman"/>
          <w:b/>
          <w:bCs/>
          <w:color w:val="666666"/>
          <w:spacing w:val="15"/>
          <w:kern w:val="0"/>
          <w:sz w:val="14"/>
          <w:szCs w:val="14"/>
        </w:rPr>
        <w:t>  </w:t>
      </w:r>
      <w:r w:rsidRPr="00081CB8">
        <w:rPr>
          <w:rFonts w:ascii="仿宋_GB2312" w:eastAsia="仿宋_GB2312" w:hAnsi="微软雅黑" w:cs="宋体" w:hint="eastAsia"/>
          <w:b/>
          <w:bCs/>
          <w:color w:val="666666"/>
          <w:spacing w:val="15"/>
          <w:kern w:val="0"/>
          <w:sz w:val="32"/>
          <w:szCs w:val="32"/>
        </w:rPr>
        <w:t>学生工作</w:t>
      </w:r>
    </w:p>
    <w:p w14:paraId="6DCAC632"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1.加强党员学风建设信息员、宿舍信息员、实验室信息员、网络安全信息员及党员示范宿舍、党员示范床位、党员示范实验室工位等 “四员三示范”工作。</w:t>
      </w:r>
    </w:p>
    <w:p w14:paraId="172256CA"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2.加强中国应急管理研究中心学生党支部党建工作，培育样板支部。</w:t>
      </w:r>
    </w:p>
    <w:p w14:paraId="1B684925"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3.制定《安全应急学院学生工作行动方案暨第一个三年规划》。</w:t>
      </w:r>
    </w:p>
    <w:p w14:paraId="0ACAC80B"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4.修订《安全应急学院研究生奖学金评定细则》（试行），制定《安全应急学院学风建设细则》《安全应急学院学生干部管理办法》《安全应急学院社团管理办法》《安全应急学院学生信息员队伍建设</w:t>
      </w:r>
      <w:r w:rsidRPr="00081CB8">
        <w:rPr>
          <w:rFonts w:ascii="仿宋_GB2312" w:eastAsia="仿宋_GB2312" w:hAnsi="微软雅黑" w:cs="宋体" w:hint="eastAsia"/>
          <w:color w:val="666666"/>
          <w:spacing w:val="15"/>
          <w:kern w:val="0"/>
          <w:sz w:val="32"/>
          <w:szCs w:val="32"/>
        </w:rPr>
        <w:lastRenderedPageBreak/>
        <w:t>细则》（试行）《安全应急学院宿舍管理细则》《安全应急学院学生党员发展考核细则》。</w:t>
      </w:r>
    </w:p>
    <w:p w14:paraId="2068F8EF"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5.以“研讨式、专题式”学生工作例会为主，增加学生工作调研交流，推升辅导员工作能力和水平。</w:t>
      </w:r>
    </w:p>
    <w:p w14:paraId="76229F5E"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6.加强学院班主任、导师工作的指导、培训，提高班主任、导师工作能力；加强学生党支部书记培训。</w:t>
      </w:r>
    </w:p>
    <w:p w14:paraId="2948E258"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7.举办院级科技创新大赛1次，开展博学讲堂2场、博导论坛2场、科学道德学风建设报告1场；开展优秀学子报告会2场。开展学生入党积极分子、发展对象党校各1期；召开班主任工作大会1次。</w:t>
      </w:r>
    </w:p>
    <w:p w14:paraId="6C2013EC" w14:textId="77777777" w:rsidR="00081CB8" w:rsidRPr="00081CB8" w:rsidRDefault="00081CB8" w:rsidP="00081CB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b/>
          <w:bCs/>
          <w:color w:val="666666"/>
          <w:spacing w:val="15"/>
          <w:kern w:val="0"/>
          <w:sz w:val="32"/>
          <w:szCs w:val="32"/>
        </w:rPr>
        <w:t>（八）、工会工作</w:t>
      </w:r>
    </w:p>
    <w:p w14:paraId="25A9294A"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凝练学院文化精神，构建和谐创新学院，逐步扩大和提升学院影响力；进一步加强工会工作，开展好有益于教职工身心健康的群体活动，增强学院的凝聚力和活力。</w:t>
      </w:r>
    </w:p>
    <w:p w14:paraId="65A1CCBA" w14:textId="77777777" w:rsidR="00081CB8" w:rsidRPr="00081CB8" w:rsidRDefault="00081CB8" w:rsidP="00081CB8">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b/>
          <w:bCs/>
          <w:color w:val="666666"/>
          <w:spacing w:val="15"/>
          <w:kern w:val="0"/>
          <w:sz w:val="32"/>
          <w:szCs w:val="32"/>
        </w:rPr>
        <w:t>四、具体措施</w:t>
      </w:r>
    </w:p>
    <w:p w14:paraId="0B37FB67"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lastRenderedPageBreak/>
        <w:t>1、加强党建和思想政治工作，牢牢把握社会主义大学办学方向，切实</w:t>
      </w:r>
      <w:proofErr w:type="gramStart"/>
      <w:r w:rsidRPr="00081CB8">
        <w:rPr>
          <w:rFonts w:ascii="仿宋_GB2312" w:eastAsia="仿宋_GB2312" w:hAnsi="微软雅黑" w:cs="宋体" w:hint="eastAsia"/>
          <w:color w:val="666666"/>
          <w:spacing w:val="15"/>
          <w:kern w:val="0"/>
          <w:sz w:val="32"/>
          <w:szCs w:val="32"/>
        </w:rPr>
        <w:t>落实落细立德</w:t>
      </w:r>
      <w:proofErr w:type="gramEnd"/>
      <w:r w:rsidRPr="00081CB8">
        <w:rPr>
          <w:rFonts w:ascii="仿宋_GB2312" w:eastAsia="仿宋_GB2312" w:hAnsi="微软雅黑" w:cs="宋体" w:hint="eastAsia"/>
          <w:color w:val="666666"/>
          <w:spacing w:val="15"/>
          <w:kern w:val="0"/>
          <w:sz w:val="32"/>
          <w:szCs w:val="32"/>
        </w:rPr>
        <w:t>树人根本任务。</w:t>
      </w:r>
    </w:p>
    <w:p w14:paraId="7DB44D3F"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2、加强领导班子建设，增强引领学院建设发展能力和水平。</w:t>
      </w:r>
    </w:p>
    <w:p w14:paraId="090457E3"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3、加强机关工作作风建设，加强学习，精准定位，切实提升服务师生的能力和水平。</w:t>
      </w:r>
    </w:p>
    <w:p w14:paraId="06AC4575"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4、加强考核激励等制度建设，实行分级分类多元化考核，鼓励教师个性发展，为学院建设发展创造好的制度环境。</w:t>
      </w:r>
    </w:p>
    <w:p w14:paraId="19F15081" w14:textId="77777777" w:rsidR="00081CB8" w:rsidRPr="00081CB8" w:rsidRDefault="00081CB8" w:rsidP="00081CB8">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color w:val="666666"/>
          <w:spacing w:val="15"/>
          <w:kern w:val="0"/>
          <w:sz w:val="32"/>
          <w:szCs w:val="32"/>
        </w:rPr>
        <w:t> </w:t>
      </w:r>
    </w:p>
    <w:p w14:paraId="59AA24C7" w14:textId="77777777" w:rsidR="00081CB8" w:rsidRPr="00081CB8" w:rsidRDefault="00081CB8" w:rsidP="00081CB8">
      <w:pPr>
        <w:widowControl/>
        <w:shd w:val="clear" w:color="auto" w:fill="FFFFFF"/>
        <w:spacing w:before="100" w:beforeAutospacing="1" w:after="100" w:afterAutospacing="1" w:line="460" w:lineRule="atLeast"/>
        <w:ind w:left="720" w:firstLine="643"/>
        <w:jc w:val="right"/>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b/>
          <w:bCs/>
          <w:color w:val="666666"/>
          <w:spacing w:val="15"/>
          <w:kern w:val="0"/>
          <w:sz w:val="32"/>
          <w:szCs w:val="32"/>
        </w:rPr>
        <w:t>安全科学与应急管理学院</w:t>
      </w:r>
    </w:p>
    <w:p w14:paraId="6F51BDCF" w14:textId="77777777" w:rsidR="00081CB8" w:rsidRPr="00081CB8" w:rsidRDefault="00081CB8" w:rsidP="00081CB8">
      <w:pPr>
        <w:widowControl/>
        <w:shd w:val="clear" w:color="auto" w:fill="FFFFFF"/>
        <w:spacing w:before="100" w:beforeAutospacing="1" w:after="100" w:afterAutospacing="1" w:line="460" w:lineRule="atLeast"/>
        <w:ind w:left="720" w:firstLine="643"/>
        <w:jc w:val="right"/>
        <w:rPr>
          <w:rFonts w:ascii="微软雅黑" w:eastAsia="微软雅黑" w:hAnsi="微软雅黑" w:cs="宋体" w:hint="eastAsia"/>
          <w:color w:val="666666"/>
          <w:spacing w:val="15"/>
          <w:kern w:val="0"/>
          <w:sz w:val="23"/>
          <w:szCs w:val="23"/>
        </w:rPr>
      </w:pPr>
      <w:r w:rsidRPr="00081CB8">
        <w:rPr>
          <w:rFonts w:ascii="仿宋_GB2312" w:eastAsia="仿宋_GB2312" w:hAnsi="微软雅黑" w:cs="宋体" w:hint="eastAsia"/>
          <w:b/>
          <w:bCs/>
          <w:color w:val="666666"/>
          <w:spacing w:val="15"/>
          <w:kern w:val="0"/>
          <w:sz w:val="32"/>
          <w:szCs w:val="32"/>
        </w:rPr>
        <w:t>2020年7月6日</w:t>
      </w:r>
    </w:p>
    <w:p w14:paraId="422CE438" w14:textId="77777777" w:rsidR="009A4CC5" w:rsidRDefault="009A4CC5">
      <w:pPr>
        <w:rPr>
          <w:rFonts w:hint="eastAsia"/>
        </w:rPr>
      </w:pPr>
    </w:p>
    <w:sectPr w:rsidR="009A4C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宋体"/>
    <w:panose1 w:val="00000000000000000000"/>
    <w:charset w:val="86"/>
    <w:family w:val="roman"/>
    <w:notTrueType/>
    <w:pitch w:val="default"/>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AB0590"/>
    <w:multiLevelType w:val="multilevel"/>
    <w:tmpl w:val="2EAA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199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CB8"/>
    <w:rsid w:val="00081CB8"/>
    <w:rsid w:val="004E7947"/>
    <w:rsid w:val="009A4CC5"/>
    <w:rsid w:val="009F52D8"/>
    <w:rsid w:val="00A32B50"/>
    <w:rsid w:val="00CC5D76"/>
    <w:rsid w:val="00FF2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ACC11"/>
  <w15:chartTrackingRefBased/>
  <w15:docId w15:val="{2ADD72D1-8062-4D55-BF43-F69E6F69E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81CB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81CB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81CB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81CB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81CB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81CB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81CB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81CB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81CB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1CB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81CB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81CB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81CB8"/>
    <w:rPr>
      <w:rFonts w:cstheme="majorBidi"/>
      <w:color w:val="0F4761" w:themeColor="accent1" w:themeShade="BF"/>
      <w:sz w:val="28"/>
      <w:szCs w:val="28"/>
    </w:rPr>
  </w:style>
  <w:style w:type="character" w:customStyle="1" w:styleId="50">
    <w:name w:val="标题 5 字符"/>
    <w:basedOn w:val="a0"/>
    <w:link w:val="5"/>
    <w:uiPriority w:val="9"/>
    <w:semiHidden/>
    <w:rsid w:val="00081CB8"/>
    <w:rPr>
      <w:rFonts w:cstheme="majorBidi"/>
      <w:color w:val="0F4761" w:themeColor="accent1" w:themeShade="BF"/>
      <w:sz w:val="24"/>
      <w:szCs w:val="24"/>
    </w:rPr>
  </w:style>
  <w:style w:type="character" w:customStyle="1" w:styleId="60">
    <w:name w:val="标题 6 字符"/>
    <w:basedOn w:val="a0"/>
    <w:link w:val="6"/>
    <w:uiPriority w:val="9"/>
    <w:semiHidden/>
    <w:rsid w:val="00081CB8"/>
    <w:rPr>
      <w:rFonts w:cstheme="majorBidi"/>
      <w:b/>
      <w:bCs/>
      <w:color w:val="0F4761" w:themeColor="accent1" w:themeShade="BF"/>
    </w:rPr>
  </w:style>
  <w:style w:type="character" w:customStyle="1" w:styleId="70">
    <w:name w:val="标题 7 字符"/>
    <w:basedOn w:val="a0"/>
    <w:link w:val="7"/>
    <w:uiPriority w:val="9"/>
    <w:semiHidden/>
    <w:rsid w:val="00081CB8"/>
    <w:rPr>
      <w:rFonts w:cstheme="majorBidi"/>
      <w:b/>
      <w:bCs/>
      <w:color w:val="595959" w:themeColor="text1" w:themeTint="A6"/>
    </w:rPr>
  </w:style>
  <w:style w:type="character" w:customStyle="1" w:styleId="80">
    <w:name w:val="标题 8 字符"/>
    <w:basedOn w:val="a0"/>
    <w:link w:val="8"/>
    <w:uiPriority w:val="9"/>
    <w:semiHidden/>
    <w:rsid w:val="00081CB8"/>
    <w:rPr>
      <w:rFonts w:cstheme="majorBidi"/>
      <w:color w:val="595959" w:themeColor="text1" w:themeTint="A6"/>
    </w:rPr>
  </w:style>
  <w:style w:type="character" w:customStyle="1" w:styleId="90">
    <w:name w:val="标题 9 字符"/>
    <w:basedOn w:val="a0"/>
    <w:link w:val="9"/>
    <w:uiPriority w:val="9"/>
    <w:semiHidden/>
    <w:rsid w:val="00081CB8"/>
    <w:rPr>
      <w:rFonts w:eastAsiaTheme="majorEastAsia" w:cstheme="majorBidi"/>
      <w:color w:val="595959" w:themeColor="text1" w:themeTint="A6"/>
    </w:rPr>
  </w:style>
  <w:style w:type="paragraph" w:styleId="a3">
    <w:name w:val="Title"/>
    <w:basedOn w:val="a"/>
    <w:next w:val="a"/>
    <w:link w:val="a4"/>
    <w:uiPriority w:val="10"/>
    <w:qFormat/>
    <w:rsid w:val="00081CB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81C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1CB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81C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81CB8"/>
    <w:pPr>
      <w:spacing w:before="160" w:after="160"/>
      <w:jc w:val="center"/>
    </w:pPr>
    <w:rPr>
      <w:i/>
      <w:iCs/>
      <w:color w:val="404040" w:themeColor="text1" w:themeTint="BF"/>
    </w:rPr>
  </w:style>
  <w:style w:type="character" w:customStyle="1" w:styleId="a8">
    <w:name w:val="引用 字符"/>
    <w:basedOn w:val="a0"/>
    <w:link w:val="a7"/>
    <w:uiPriority w:val="29"/>
    <w:rsid w:val="00081CB8"/>
    <w:rPr>
      <w:i/>
      <w:iCs/>
      <w:color w:val="404040" w:themeColor="text1" w:themeTint="BF"/>
    </w:rPr>
  </w:style>
  <w:style w:type="paragraph" w:styleId="a9">
    <w:name w:val="List Paragraph"/>
    <w:basedOn w:val="a"/>
    <w:uiPriority w:val="34"/>
    <w:qFormat/>
    <w:rsid w:val="00081CB8"/>
    <w:pPr>
      <w:ind w:left="720"/>
      <w:contextualSpacing/>
    </w:pPr>
  </w:style>
  <w:style w:type="character" w:styleId="aa">
    <w:name w:val="Intense Emphasis"/>
    <w:basedOn w:val="a0"/>
    <w:uiPriority w:val="21"/>
    <w:qFormat/>
    <w:rsid w:val="00081CB8"/>
    <w:rPr>
      <w:i/>
      <w:iCs/>
      <w:color w:val="0F4761" w:themeColor="accent1" w:themeShade="BF"/>
    </w:rPr>
  </w:style>
  <w:style w:type="paragraph" w:styleId="ab">
    <w:name w:val="Intense Quote"/>
    <w:basedOn w:val="a"/>
    <w:next w:val="a"/>
    <w:link w:val="ac"/>
    <w:uiPriority w:val="30"/>
    <w:qFormat/>
    <w:rsid w:val="00081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81CB8"/>
    <w:rPr>
      <w:i/>
      <w:iCs/>
      <w:color w:val="0F4761" w:themeColor="accent1" w:themeShade="BF"/>
    </w:rPr>
  </w:style>
  <w:style w:type="character" w:styleId="ad">
    <w:name w:val="Intense Reference"/>
    <w:basedOn w:val="a0"/>
    <w:uiPriority w:val="32"/>
    <w:qFormat/>
    <w:rsid w:val="00081C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1086</Words>
  <Characters>1130</Characters>
  <Application>Microsoft Office Word</Application>
  <DocSecurity>0</DocSecurity>
  <Lines>62</Lines>
  <Paragraphs>43</Paragraphs>
  <ScaleCrop>false</ScaleCrop>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2025-07-26T11:20:00Z</dcterms:created>
  <dcterms:modified xsi:type="dcterms:W3CDTF">2025-07-26T11:20:00Z</dcterms:modified>
</cp:coreProperties>
</file>