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F979" w14:textId="77777777" w:rsidR="00B9667A" w:rsidRPr="0021409D" w:rsidRDefault="00B9667A" w:rsidP="00B9667A">
      <w:pPr>
        <w:widowControl/>
        <w:shd w:val="clear" w:color="auto" w:fill="FFFFFF"/>
        <w:jc w:val="center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21409D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  <w:t>2023年下半年工作计划</w:t>
      </w:r>
      <w:r w:rsidRPr="0021409D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</w:rPr>
        <w:t>时间：2023-07-03</w:t>
      </w:r>
    </w:p>
    <w:p w14:paraId="7911421D" w14:textId="77777777" w:rsidR="00B9667A" w:rsidRPr="0021409D" w:rsidRDefault="00B9667A" w:rsidP="00B9667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firstLine="0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21409D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    </w:t>
      </w:r>
      <w:r w:rsidRPr="0021409D">
        <w:rPr>
          <w:rFonts w:ascii="仿宋_GB2312" w:eastAsia="仿宋_GB2312" w:hAnsi="微软雅黑" w:cs="宋体" w:hint="eastAsia"/>
          <w:b/>
          <w:bCs/>
          <w:color w:val="333333"/>
          <w:spacing w:val="15"/>
          <w:kern w:val="0"/>
          <w:sz w:val="32"/>
          <w:szCs w:val="32"/>
        </w:rPr>
        <w:t>一、主要工作思路</w:t>
      </w:r>
    </w:p>
    <w:p w14:paraId="2622445A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微软雅黑" w:eastAsia="微软雅黑" w:hAnsi="微软雅黑" w:cs="宋体" w:hint="eastAsia"/>
          <w:color w:val="666666"/>
          <w:spacing w:val="15"/>
          <w:kern w:val="0"/>
          <w:sz w:val="32"/>
          <w:szCs w:val="32"/>
        </w:rPr>
        <w:t>坚持“特色、交叉、应用”的发展思路，贯彻落</w:t>
      </w:r>
      <w:proofErr w:type="gramStart"/>
      <w:r w:rsidRPr="0021409D">
        <w:rPr>
          <w:rFonts w:ascii="微软雅黑" w:eastAsia="微软雅黑" w:hAnsi="微软雅黑" w:cs="宋体" w:hint="eastAsia"/>
          <w:color w:val="666666"/>
          <w:spacing w:val="15"/>
          <w:kern w:val="0"/>
          <w:sz w:val="32"/>
          <w:szCs w:val="32"/>
        </w:rPr>
        <w:t>实习近</w:t>
      </w:r>
      <w:proofErr w:type="gramEnd"/>
      <w:r w:rsidRPr="0021409D">
        <w:rPr>
          <w:rFonts w:ascii="微软雅黑" w:eastAsia="微软雅黑" w:hAnsi="微软雅黑" w:cs="宋体" w:hint="eastAsia"/>
          <w:color w:val="666666"/>
          <w:spacing w:val="15"/>
          <w:kern w:val="0"/>
          <w:sz w:val="32"/>
          <w:szCs w:val="32"/>
        </w:rPr>
        <w:t>平新时代中国特色社会主义思想，坚持立德树人，大力推进</w:t>
      </w:r>
      <w:r w:rsidRPr="0021409D">
        <w:rPr>
          <w:rFonts w:ascii="Times New Roman" w:eastAsia="微软雅黑" w:hAnsi="Times New Roman" w:cs="Times New Roman"/>
          <w:color w:val="666666"/>
          <w:spacing w:val="15"/>
          <w:kern w:val="0"/>
          <w:sz w:val="32"/>
          <w:szCs w:val="32"/>
        </w:rPr>
        <w:t>“</w:t>
      </w:r>
      <w:r w:rsidRPr="0021409D">
        <w:rPr>
          <w:rFonts w:ascii="微软雅黑" w:eastAsia="微软雅黑" w:hAnsi="微软雅黑" w:cs="宋体" w:hint="eastAsia"/>
          <w:color w:val="666666"/>
          <w:spacing w:val="15"/>
          <w:kern w:val="0"/>
          <w:sz w:val="32"/>
          <w:szCs w:val="32"/>
        </w:rPr>
        <w:t>双一流</w:t>
      </w:r>
      <w:r w:rsidRPr="0021409D">
        <w:rPr>
          <w:rFonts w:ascii="Times New Roman" w:eastAsia="微软雅黑" w:hAnsi="Times New Roman" w:cs="Times New Roman"/>
          <w:color w:val="666666"/>
          <w:spacing w:val="15"/>
          <w:kern w:val="0"/>
          <w:sz w:val="32"/>
          <w:szCs w:val="32"/>
        </w:rPr>
        <w:t>”</w:t>
      </w:r>
      <w:r w:rsidRPr="0021409D">
        <w:rPr>
          <w:rFonts w:ascii="微软雅黑" w:eastAsia="微软雅黑" w:hAnsi="微软雅黑" w:cs="宋体" w:hint="eastAsia"/>
          <w:color w:val="666666"/>
          <w:spacing w:val="15"/>
          <w:kern w:val="0"/>
          <w:sz w:val="32"/>
          <w:szCs w:val="32"/>
        </w:rPr>
        <w:t>建设，坚持弘扬</w:t>
      </w:r>
      <w:r w:rsidRPr="0021409D">
        <w:rPr>
          <w:rFonts w:ascii="Times New Roman" w:eastAsia="微软雅黑" w:hAnsi="Times New Roman" w:cs="Times New Roman"/>
          <w:color w:val="666666"/>
          <w:spacing w:val="15"/>
          <w:kern w:val="0"/>
          <w:sz w:val="32"/>
          <w:szCs w:val="32"/>
        </w:rPr>
        <w:t>“</w:t>
      </w:r>
      <w:r w:rsidRPr="0021409D">
        <w:rPr>
          <w:rFonts w:ascii="微软雅黑" w:eastAsia="微软雅黑" w:hAnsi="微软雅黑" w:cs="宋体" w:hint="eastAsia"/>
          <w:color w:val="666666"/>
          <w:spacing w:val="15"/>
          <w:kern w:val="0"/>
          <w:sz w:val="32"/>
          <w:szCs w:val="32"/>
        </w:rPr>
        <w:t>厚德博学、追求卓越</w:t>
      </w:r>
      <w:r w:rsidRPr="0021409D">
        <w:rPr>
          <w:rFonts w:ascii="Times New Roman" w:eastAsia="微软雅黑" w:hAnsi="Times New Roman" w:cs="Times New Roman"/>
          <w:color w:val="666666"/>
          <w:spacing w:val="15"/>
          <w:kern w:val="0"/>
          <w:sz w:val="32"/>
          <w:szCs w:val="32"/>
        </w:rPr>
        <w:t>”</w:t>
      </w:r>
      <w:r w:rsidRPr="0021409D">
        <w:rPr>
          <w:rFonts w:ascii="微软雅黑" w:eastAsia="微软雅黑" w:hAnsi="微软雅黑" w:cs="宋体" w:hint="eastAsia"/>
          <w:color w:val="666666"/>
          <w:spacing w:val="15"/>
          <w:kern w:val="0"/>
          <w:sz w:val="32"/>
          <w:szCs w:val="32"/>
        </w:rPr>
        <w:t>的大学精神，“明德励学，修己安人”的学院航标，以信息化建设引领和推动学院新时代高质量发展和超越，全面做好2023年下半年各项工作。</w:t>
      </w:r>
    </w:p>
    <w:p w14:paraId="0BA5073E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000000"/>
          <w:spacing w:val="15"/>
          <w:kern w:val="0"/>
          <w:sz w:val="32"/>
          <w:szCs w:val="32"/>
        </w:rPr>
        <w:t>二、</w:t>
      </w:r>
      <w:r w:rsidRPr="0021409D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工作要点与完成指标</w:t>
      </w:r>
    </w:p>
    <w:p w14:paraId="55138121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（一）党建和思想政治工作</w:t>
      </w:r>
    </w:p>
    <w:p w14:paraId="684DC440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接续开展学习贯彻习近平新时代中国特色社会主义思想主题教育，深化党的二十大精神和学校第四次党代会精神学习宣传贯彻，开好相关专题研讨会，强化对党的创新理论的研究阐释，推动相关精神在学院工作中落地落实。</w:t>
      </w:r>
    </w:p>
    <w:p w14:paraId="0A6EAF5C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2、深化党建“双创”工作，全面启动全国党建工作样板支部培育创建工作；探索党建与事业发展</w:t>
      </w: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深度融合、以高质量党建引领高质量发展的方法路径，推进</w:t>
      </w:r>
      <w:proofErr w:type="gramStart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学院党建</w:t>
      </w:r>
      <w:proofErr w:type="gramEnd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与事业发展“一融双高”。</w:t>
      </w:r>
    </w:p>
    <w:p w14:paraId="534A034F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000000"/>
          <w:spacing w:val="15"/>
          <w:kern w:val="0"/>
          <w:sz w:val="32"/>
          <w:szCs w:val="32"/>
        </w:rPr>
        <w:t>3、</w:t>
      </w:r>
      <w:r w:rsidRPr="0021409D">
        <w:rPr>
          <w:rFonts w:ascii="仿宋" w:eastAsia="仿宋" w:hAnsi="仿宋" w:cs="宋体" w:hint="eastAsia"/>
          <w:color w:val="000000"/>
          <w:spacing w:val="15"/>
          <w:kern w:val="0"/>
          <w:sz w:val="32"/>
          <w:szCs w:val="32"/>
        </w:rPr>
        <w:t>加强基层党组织标准化规范化建设，提升基层党建信息化水平。</w:t>
      </w:r>
    </w:p>
    <w:p w14:paraId="596DD1F4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（二）行政管理与安全工作</w:t>
      </w:r>
    </w:p>
    <w:p w14:paraId="651C58D4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在“学科牵引、人才支撑、平台保障、行业协同”四个方面久久为功，围绕党建思政、学科建设、教育教学、科学研究、学生工作、行政管理、人才队伍、社会服务等八个方面持续发力，从而构建支撑学院发展的“四梁八柱”。</w:t>
      </w: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              </w:t>
      </w:r>
    </w:p>
    <w:p w14:paraId="0B889908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2、适应新形势下学院发展新需求，科学谋划学院十四五发展规划的后半篇文章。</w:t>
      </w:r>
    </w:p>
    <w:p w14:paraId="12637D7C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3、优化重塑制度建设流程，提升制度执行力，真正落实“制度管人、流程管事”。</w:t>
      </w:r>
    </w:p>
    <w:p w14:paraId="0DD1ACA8" w14:textId="77777777" w:rsidR="00B9667A" w:rsidRPr="0021409D" w:rsidRDefault="00B9667A" w:rsidP="00B9667A">
      <w:pPr>
        <w:widowControl/>
        <w:shd w:val="clear" w:color="auto" w:fill="FFFFFF"/>
        <w:wordWrap w:val="0"/>
        <w:spacing w:before="100" w:beforeAutospacing="1" w:after="100" w:afterAutospacing="1" w:line="5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（三）</w:t>
      </w:r>
      <w:r w:rsidRPr="0021409D">
        <w:rPr>
          <w:rFonts w:ascii="仿宋_GB2312" w:eastAsia="仿宋_GB2312" w:hAnsi="微软雅黑" w:cs="宋体" w:hint="eastAsia"/>
          <w:b/>
          <w:bCs/>
          <w:color w:val="333333"/>
          <w:spacing w:val="15"/>
          <w:kern w:val="0"/>
          <w:sz w:val="32"/>
          <w:szCs w:val="32"/>
        </w:rPr>
        <w:t>本科教学工作</w:t>
      </w:r>
    </w:p>
    <w:p w14:paraId="3FD95BC2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1、配合学校圆满完成教育部本科教育教学审核评估工作。</w:t>
      </w:r>
    </w:p>
    <w:p w14:paraId="10A1FA32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2、完成2024</w:t>
      </w:r>
      <w:proofErr w:type="gramStart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版人才</w:t>
      </w:r>
      <w:proofErr w:type="gramEnd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培养方案修订工作。</w:t>
      </w:r>
    </w:p>
    <w:p w14:paraId="3108060A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3、争取获批2-3门校级</w:t>
      </w:r>
      <w:proofErr w:type="gramStart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课程思政示范</w:t>
      </w:r>
      <w:proofErr w:type="gramEnd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课程。</w:t>
      </w:r>
    </w:p>
    <w:p w14:paraId="1BDC781D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4、重点推进学院</w:t>
      </w: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十四五</w:t>
      </w: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规划教材建设工作。</w:t>
      </w:r>
    </w:p>
    <w:p w14:paraId="73F8B923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5、力争2023年获省级教研项目1-2项，校级教研项目6-8项。</w:t>
      </w:r>
    </w:p>
    <w:p w14:paraId="27E3744B" w14:textId="77777777" w:rsidR="00B9667A" w:rsidRPr="0021409D" w:rsidRDefault="00B9667A" w:rsidP="00B9667A">
      <w:pPr>
        <w:widowControl/>
        <w:shd w:val="clear" w:color="auto" w:fill="FFFFFF"/>
        <w:wordWrap w:val="0"/>
        <w:spacing w:before="100" w:beforeAutospacing="1" w:after="100" w:afterAutospacing="1" w:line="5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b/>
          <w:bCs/>
          <w:color w:val="333333"/>
          <w:spacing w:val="15"/>
          <w:kern w:val="0"/>
          <w:sz w:val="32"/>
          <w:szCs w:val="32"/>
        </w:rPr>
        <w:t>（四）学科建设与研究生培养工作</w:t>
      </w:r>
    </w:p>
    <w:p w14:paraId="5BF12F65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1、开展《国家安全学》一级学科博士点申报及后续沟通交流工作。</w:t>
      </w:r>
    </w:p>
    <w:p w14:paraId="4EB420D7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2、配合推进《资源与环境》</w:t>
      </w:r>
      <w:proofErr w:type="gramStart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专博点</w:t>
      </w:r>
      <w:proofErr w:type="gramEnd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申报工作。</w:t>
      </w:r>
    </w:p>
    <w:p w14:paraId="6F5CA834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3、开展全日制研究生培养机制改革，推动“本研一体化”工作全面铺开。</w:t>
      </w:r>
    </w:p>
    <w:p w14:paraId="50ADB366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4、修订学院2024年硕士研究生招生简章。</w:t>
      </w:r>
    </w:p>
    <w:p w14:paraId="32C82819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5、制定学院《学院博士研究生招生指标分配管理办法》。</w:t>
      </w:r>
    </w:p>
    <w:p w14:paraId="43B70AF8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6、继续拓展非全日制研究生招生领域，优化非全日制研究生培养管理，积累生源储备。</w:t>
      </w:r>
    </w:p>
    <w:p w14:paraId="602C954C" w14:textId="77777777" w:rsidR="00B9667A" w:rsidRPr="0021409D" w:rsidRDefault="00B9667A" w:rsidP="00B9667A">
      <w:pPr>
        <w:widowControl/>
        <w:shd w:val="clear" w:color="auto" w:fill="FFFFFF"/>
        <w:wordWrap w:val="0"/>
        <w:spacing w:before="100" w:beforeAutospacing="1" w:after="100" w:afterAutospacing="1" w:line="5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b/>
          <w:bCs/>
          <w:color w:val="333333"/>
          <w:spacing w:val="15"/>
          <w:kern w:val="0"/>
          <w:sz w:val="32"/>
          <w:szCs w:val="32"/>
        </w:rPr>
        <w:t>（五）科学研究工作</w:t>
      </w:r>
    </w:p>
    <w:p w14:paraId="29687035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1、科研项目组织。积极动员组织学院教师申报各类型项目，完成年度到账科研经费950万元以上。</w:t>
      </w:r>
    </w:p>
    <w:p w14:paraId="26A574CD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2、科研成果凝练。组织和鼓励学院教师发表高质量科研成果，积极参与省部级及以上奖励申报，力争牵头获得省部级/行业协会一等奖1项。牵头完成行业/地方/团体标准1-2项。</w:t>
      </w:r>
    </w:p>
    <w:p w14:paraId="347EA441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3、科研基地建设。组织申报或参与申报省部级及以上科研基地建设1项。</w:t>
      </w:r>
    </w:p>
    <w:p w14:paraId="79702BE6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4、学术交流。打造学院科研学术交流活动品牌，每月组织1次校内外高水平学术交流活动；策划主办或承办2023年度国际或国内学术会议。</w:t>
      </w:r>
    </w:p>
    <w:p w14:paraId="5F511209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5、科研团队。有组织的科研组织制度推进，形成3-5个特色鲜明的科研团队。</w:t>
      </w:r>
    </w:p>
    <w:p w14:paraId="442DCA4C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6、成果转化。加强推进成果转化3-5项，完成年度考核指标。</w:t>
      </w:r>
    </w:p>
    <w:p w14:paraId="2BB69615" w14:textId="77777777" w:rsidR="00B9667A" w:rsidRPr="0021409D" w:rsidRDefault="00B9667A" w:rsidP="00B9667A">
      <w:pPr>
        <w:widowControl/>
        <w:shd w:val="clear" w:color="auto" w:fill="FFFFFF"/>
        <w:wordWrap w:val="0"/>
        <w:spacing w:before="100" w:beforeAutospacing="1" w:after="100" w:afterAutospacing="1" w:line="5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b/>
          <w:bCs/>
          <w:color w:val="333333"/>
          <w:spacing w:val="15"/>
          <w:kern w:val="0"/>
          <w:sz w:val="32"/>
          <w:szCs w:val="32"/>
        </w:rPr>
        <w:t>（六）队伍建设工作</w:t>
      </w:r>
    </w:p>
    <w:p w14:paraId="16A8809E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高层次人才（</w:t>
      </w:r>
      <w:proofErr w:type="gramStart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含优秀</w:t>
      </w:r>
      <w:proofErr w:type="gramEnd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中青年拔尖人才）1人；省部级人才1-2人；全球招聘优秀博士1-2名；新增</w:t>
      </w:r>
      <w:proofErr w:type="gramStart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进站博后</w:t>
      </w:r>
      <w:proofErr w:type="gramEnd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3-4人；新增教授1人，新增副教授2-</w:t>
      </w: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3人；完成教师实践能力培养2人；教师国际化能力培养1人。</w:t>
      </w:r>
    </w:p>
    <w:p w14:paraId="595AF0D5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b/>
          <w:bCs/>
          <w:color w:val="333333"/>
          <w:spacing w:val="15"/>
          <w:kern w:val="0"/>
          <w:sz w:val="32"/>
          <w:szCs w:val="32"/>
        </w:rPr>
        <w:t>（七）学生工作</w:t>
      </w:r>
    </w:p>
    <w:p w14:paraId="10D60781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1、发挥党建引领作用，持续开展“党员先锋行动”，增强学生党员身份意识、强化责任担当。</w:t>
      </w:r>
    </w:p>
    <w:p w14:paraId="7DEA9775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2、紧密围绕本科教学评估， 贯彻落实“党委抓课堂”工程和“新时代领航计划”相关工作要求，扎实做好“学风建设年”系列活动，着力推进“学风创优行动”落地见效。</w:t>
      </w:r>
    </w:p>
    <w:p w14:paraId="2BC15B2A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3、“以生为本，发展为要”，在做好学生安全稳定基础上，</w:t>
      </w:r>
      <w:proofErr w:type="gramStart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广搭平台促学生</w:t>
      </w:r>
      <w:proofErr w:type="gramEnd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发展。通过“三大杯”丰富学生课余生活，陶冶情操，提升本领；结合</w:t>
      </w:r>
      <w:proofErr w:type="gramStart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不</w:t>
      </w:r>
      <w:proofErr w:type="gramEnd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同年级学生发展需求，开展职业生涯规划和就业指导教育，引导学生明晰目标，激发内动力。</w:t>
      </w:r>
    </w:p>
    <w:p w14:paraId="33D3373F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4、公平、公正、公开做好学生评奖评优工作，发挥奖学金、荣誉称号的正确导向作用和激励作用。</w:t>
      </w:r>
    </w:p>
    <w:p w14:paraId="48FB2F52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5、做好2023级新生迎新及新生入学系列教育，帮助新生尽快转变角色，适应大学生活，增强专业兴趣与信心。</w:t>
      </w:r>
    </w:p>
    <w:p w14:paraId="675348E9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6、持续推进新学期资助育人工作，创新“励志助航”发展型资助工作模式，推动资助育人工作成效提升。</w:t>
      </w:r>
    </w:p>
    <w:p w14:paraId="0120F09C" w14:textId="77777777" w:rsidR="00B9667A" w:rsidRPr="0021409D" w:rsidRDefault="00B9667A" w:rsidP="00B9667A">
      <w:pPr>
        <w:widowControl/>
        <w:shd w:val="clear" w:color="auto" w:fill="FFFFFF"/>
        <w:wordWrap w:val="0"/>
        <w:spacing w:before="100" w:beforeAutospacing="1" w:after="100" w:afterAutospacing="1" w:line="5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b/>
          <w:bCs/>
          <w:color w:val="333333"/>
          <w:spacing w:val="15"/>
          <w:kern w:val="0"/>
          <w:sz w:val="32"/>
          <w:szCs w:val="32"/>
        </w:rPr>
        <w:t>（八）国际交流与留学生教育工作</w:t>
      </w:r>
    </w:p>
    <w:p w14:paraId="67BB3B9B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1、策划主办或承办国际或海峡两岸暨港澳会议数量不少于1次。</w:t>
      </w:r>
    </w:p>
    <w:p w14:paraId="14EA8639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2、新增国际期刊编委/客座主编不少于2人。</w:t>
      </w:r>
    </w:p>
    <w:p w14:paraId="042C00A4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3、与国外知名学者合作发表高水平论文不少于3篇。</w:t>
      </w:r>
    </w:p>
    <w:p w14:paraId="27215571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4、组织学院教师参加国际学术会议不少于5人次。</w:t>
      </w:r>
    </w:p>
    <w:p w14:paraId="44D79CED" w14:textId="77777777" w:rsidR="00B9667A" w:rsidRPr="0021409D" w:rsidRDefault="00B9667A" w:rsidP="00B9667A">
      <w:pPr>
        <w:widowControl/>
        <w:shd w:val="clear" w:color="auto" w:fill="FFFFFF"/>
        <w:wordWrap w:val="0"/>
        <w:spacing w:before="100" w:beforeAutospacing="1" w:after="100" w:afterAutospacing="1" w:line="5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b/>
          <w:bCs/>
          <w:color w:val="333333"/>
          <w:spacing w:val="15"/>
          <w:kern w:val="0"/>
          <w:sz w:val="32"/>
          <w:szCs w:val="32"/>
        </w:rPr>
        <w:t>（九）特色工作</w:t>
      </w:r>
    </w:p>
    <w:p w14:paraId="1EAC17E0" w14:textId="77777777" w:rsidR="00B9667A" w:rsidRPr="0021409D" w:rsidRDefault="00B9667A" w:rsidP="00B9667A">
      <w:pPr>
        <w:widowControl/>
        <w:shd w:val="clear" w:color="auto" w:fill="FFFFFF"/>
        <w:wordWrap w:val="0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学院持续聚焦、充分发挥“大安全”专业特色，树立总体国家安全观，联合校内外各单位开展安全实践教育系列活动，将理论运用到实践，发挥“大安全、大应急”学科专业标杆辐射作用。</w:t>
      </w:r>
    </w:p>
    <w:p w14:paraId="4B1CB5CE" w14:textId="77777777" w:rsidR="00B9667A" w:rsidRPr="0021409D" w:rsidRDefault="00B9667A" w:rsidP="00B9667A">
      <w:pPr>
        <w:widowControl/>
        <w:shd w:val="clear" w:color="auto" w:fill="FFFFFF"/>
        <w:wordWrap w:val="0"/>
        <w:spacing w:before="100" w:beforeAutospacing="1" w:after="100" w:afterAutospacing="1" w:line="5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b/>
          <w:bCs/>
          <w:color w:val="333333"/>
          <w:spacing w:val="15"/>
          <w:kern w:val="0"/>
          <w:sz w:val="32"/>
          <w:szCs w:val="32"/>
        </w:rPr>
        <w:t>三、具体措施</w:t>
      </w:r>
    </w:p>
    <w:p w14:paraId="277779FA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1、加强党建和思想政治工作，牢牢把握社会主义大学办学方向，切实</w:t>
      </w:r>
      <w:proofErr w:type="gramStart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落实落细立德</w:t>
      </w:r>
      <w:proofErr w:type="gramEnd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树人根本任务。</w:t>
      </w:r>
    </w:p>
    <w:p w14:paraId="2D8F3301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2、学院要系统做实制度宣贯解释，聚焦制度流程化，优化制度体系建设。</w:t>
      </w:r>
    </w:p>
    <w:p w14:paraId="69A47644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3、加强考核激励等制度建设，按照四定方案，实行分级分类多元化考核，鼓励教师个性发展，为学院建设发展创造好的制度环境。</w:t>
      </w:r>
    </w:p>
    <w:p w14:paraId="655A04CA" w14:textId="77777777" w:rsidR="00B9667A" w:rsidRPr="0021409D" w:rsidRDefault="00B9667A" w:rsidP="00B9667A">
      <w:pPr>
        <w:widowControl/>
        <w:shd w:val="clear" w:color="auto" w:fill="FFFFFF"/>
        <w:spacing w:before="100" w:beforeAutospacing="1" w:after="100" w:afterAutospacing="1" w:line="5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4、按照“高精尖缺”标准，持续优化数字化、信息化学科建设，形成有学院特色的学科专业建设新格局，建成行业内“大安全、大应急”学科专业建设标杆。</w:t>
      </w:r>
    </w:p>
    <w:p w14:paraId="371D6540" w14:textId="77777777" w:rsidR="009A4CC5" w:rsidRPr="00B9667A" w:rsidRDefault="009A4CC5">
      <w:pPr>
        <w:rPr>
          <w:rFonts w:hint="eastAsia"/>
        </w:rPr>
      </w:pPr>
    </w:p>
    <w:sectPr w:rsidR="009A4CC5" w:rsidRPr="00B966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D0D88"/>
    <w:multiLevelType w:val="multilevel"/>
    <w:tmpl w:val="A778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63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7A"/>
    <w:rsid w:val="004E7947"/>
    <w:rsid w:val="009A4CC5"/>
    <w:rsid w:val="009F52D8"/>
    <w:rsid w:val="00A32B50"/>
    <w:rsid w:val="00B9667A"/>
    <w:rsid w:val="00CC5D76"/>
    <w:rsid w:val="00FF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76DC"/>
  <w15:chartTrackingRefBased/>
  <w15:docId w15:val="{C71302E1-C1B2-4A80-B31E-672635E1E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67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66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6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6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6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67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6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6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6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66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6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6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66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667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66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66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66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66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66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6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6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66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66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66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66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66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6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66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6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1065</Words>
  <Characters>1109</Characters>
  <Application>Microsoft Office Word</Application>
  <DocSecurity>0</DocSecurity>
  <Lines>61</Lines>
  <Paragraphs>42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yaping yang</dc:creator>
  <cp:keywords/>
  <dc:description/>
  <cp:lastModifiedBy>yaping yang</cp:lastModifiedBy>
  <cp:revision>1</cp:revision>
  <dcterms:created xsi:type="dcterms:W3CDTF">2025-07-26T11:09:00Z</dcterms:created>
  <dcterms:modified xsi:type="dcterms:W3CDTF">2025-07-26T11:09:00Z</dcterms:modified>
</cp:coreProperties>
</file>