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631C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【本科教学】【暑期卓越学堂-创新实践】探索AIGC前沿——暑期实践聚焦智能体开发应用</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时间：2025-07-09</w:t>
      </w:r>
    </w:p>
    <w:p w14:paraId="78F2552A">
      <w:pPr>
        <w:keepNext w:val="0"/>
        <w:keepLines w:val="0"/>
        <w:widowControl/>
        <w:numPr>
          <w:ilvl w:val="0"/>
          <w:numId w:val="1"/>
        </w:numPr>
        <w:suppressLineNumbers w:val="0"/>
        <w:spacing w:before="0" w:beforeAutospacing="1" w:after="0" w:afterAutospacing="1"/>
        <w:ind w:left="0" w:hanging="360"/>
      </w:pPr>
    </w:p>
    <w:p w14:paraId="552BC2B4">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ascii="仿宋_GB2312" w:hAnsi="微软雅黑" w:eastAsia="仿宋_GB2312" w:cs="仿宋_GB2312"/>
          <w:i w:val="0"/>
          <w:iCs w:val="0"/>
          <w:caps w:val="0"/>
          <w:color w:val="666666"/>
          <w:spacing w:val="10"/>
          <w:kern w:val="0"/>
          <w:sz w:val="28"/>
          <w:szCs w:val="28"/>
          <w:shd w:val="clear" w:fill="FFFFFF"/>
          <w:lang w:val="en-US" w:eastAsia="zh-CN" w:bidi="ar"/>
        </w:rPr>
        <w:t>为积极推进产教融合，切实提升学生面向未来的创新思维与实践能力，我院组织大数据管理与应用专业</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2022级学生，于7月3日赴艾克塞斯信息技术有限公司开展了以“AIGC智能体开发应用”为主题的暑期卓越学堂-创新实践活动。</w:t>
      </w:r>
    </w:p>
    <w:p w14:paraId="75BE6EA5">
      <w:pPr>
        <w:keepNext w:val="0"/>
        <w:keepLines w:val="0"/>
        <w:widowControl/>
        <w:numPr>
          <w:ilvl w:val="0"/>
          <w:numId w:val="1"/>
        </w:numPr>
        <w:suppressLineNumbers w:val="0"/>
        <w:spacing w:before="0" w:beforeAutospacing="1" w:after="0" w:afterAutospacing="1"/>
        <w:ind w:left="0" w:hanging="360"/>
      </w:pPr>
    </w:p>
    <w:p w14:paraId="4B691671">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3514725" cy="4114800"/>
            <wp:effectExtent l="0" t="0" r="317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514725" cy="4114800"/>
                    </a:xfrm>
                    <a:prstGeom prst="rect">
                      <a:avLst/>
                    </a:prstGeom>
                    <a:noFill/>
                    <a:ln w="9525">
                      <a:noFill/>
                    </a:ln>
                  </pic:spPr>
                </pic:pic>
              </a:graphicData>
            </a:graphic>
          </wp:inline>
        </w:drawing>
      </w:r>
    </w:p>
    <w:p w14:paraId="442099E4">
      <w:pPr>
        <w:keepNext w:val="0"/>
        <w:keepLines w:val="0"/>
        <w:widowControl/>
        <w:numPr>
          <w:ilvl w:val="0"/>
          <w:numId w:val="1"/>
        </w:numPr>
        <w:suppressLineNumbers w:val="0"/>
        <w:spacing w:before="0" w:beforeAutospacing="1" w:after="0" w:afterAutospacing="1"/>
        <w:ind w:left="0" w:hanging="360"/>
      </w:pPr>
    </w:p>
    <w:p w14:paraId="5CCA5C2B">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本次实践精准锁定人工智能生成内容（AIGC）这一科技前沿领域，紧密结合大数据管理专业的核心优势与特色。活动精心设计，内容扎实，通过沉浸式企业参访了解行业生态与真实需求，引导学生深入探索生成式AI在多模态数据分析挖掘、个性化内容高效创作、智能客服与决策支持系统搭建等多元化场景中的落地应用与创新可能。</w:t>
      </w:r>
    </w:p>
    <w:p w14:paraId="337E5B57">
      <w:pPr>
        <w:keepNext w:val="0"/>
        <w:keepLines w:val="0"/>
        <w:widowControl/>
        <w:numPr>
          <w:ilvl w:val="0"/>
          <w:numId w:val="1"/>
        </w:numPr>
        <w:suppressLineNumbers w:val="0"/>
        <w:spacing w:before="0" w:beforeAutospacing="1" w:after="0" w:afterAutospacing="1"/>
        <w:ind w:left="0" w:hanging="360"/>
      </w:pPr>
    </w:p>
    <w:p w14:paraId="044258B6">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2405" cy="3954145"/>
            <wp:effectExtent l="0" t="0" r="10795" b="825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72405" cy="3954145"/>
                    </a:xfrm>
                    <a:prstGeom prst="rect">
                      <a:avLst/>
                    </a:prstGeom>
                    <a:noFill/>
                    <a:ln w="9525">
                      <a:noFill/>
                    </a:ln>
                  </pic:spPr>
                </pic:pic>
              </a:graphicData>
            </a:graphic>
          </wp:inline>
        </w:drawing>
      </w:r>
    </w:p>
    <w:p w14:paraId="7BC0E1AC">
      <w:pPr>
        <w:keepNext w:val="0"/>
        <w:keepLines w:val="0"/>
        <w:widowControl/>
        <w:numPr>
          <w:ilvl w:val="0"/>
          <w:numId w:val="1"/>
        </w:numPr>
        <w:suppressLineNumbers w:val="0"/>
        <w:spacing w:before="0" w:beforeAutospacing="1" w:after="0" w:afterAutospacing="1"/>
        <w:ind w:left="0" w:hanging="360"/>
      </w:pPr>
    </w:p>
    <w:p w14:paraId="3903112D">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此次赴艾克塞斯公司的实践活动，不仅是一次前沿技术的深度浸润，更是我院推动应用型人才培养模式创新、紧密对接产业需求的重要举措。事实证明，唯有将课堂延伸至产业前沿，让学生在真实的挑战中淬炼，方能培养出真正契合数智时代要求、具备创新基因与实践锋芒的卓越人才。</w:t>
      </w:r>
    </w:p>
    <w:p w14:paraId="7F436ED8">
      <w:pPr>
        <w:keepNext w:val="0"/>
        <w:keepLines w:val="0"/>
        <w:widowControl/>
        <w:numPr>
          <w:ilvl w:val="0"/>
          <w:numId w:val="1"/>
        </w:numPr>
        <w:suppressLineNumbers w:val="0"/>
        <w:spacing w:before="0" w:beforeAutospacing="1" w:after="0" w:afterAutospacing="1"/>
        <w:ind w:left="0" w:hanging="360"/>
      </w:pPr>
    </w:p>
    <w:p w14:paraId="4B472DD5">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通讯员：敖艺璇 刘星星   审稿人：吕伟</w:t>
      </w:r>
    </w:p>
    <w:p w14:paraId="4AF889AE">
      <w:pPr>
        <w:keepNext w:val="0"/>
        <w:keepLines w:val="0"/>
        <w:widowControl/>
        <w:numPr>
          <w:ilvl w:val="0"/>
          <w:numId w:val="1"/>
        </w:numPr>
        <w:suppressLineNumbers w:val="0"/>
        <w:spacing w:before="0" w:beforeAutospacing="1" w:after="0" w:afterAutospacing="1"/>
        <w:ind w:left="0" w:hanging="360"/>
      </w:pPr>
    </w:p>
    <w:p w14:paraId="6A5A912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4050CC"/>
    <w:multiLevelType w:val="multilevel"/>
    <w:tmpl w:val="774050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0F7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2025-07-26T12:05:15Z</dcterms:created>
  <dc:creator>lenovo</dc:creator>
  <cp:lastModifiedBy>皮卡丘</cp:lastModifiedBy>
  <dcterms:modified xsi:type="dcterms:W3CDTF">2025-07-26T12:05:22Z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AF444E9D36464FB387DAEA95A0DDBC40_12</vt:lpwstr>
  </property>
</Properties>
</file>