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F5D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【本科教学】【暑期卓越学堂-学术讲座】我院学子与香港大学专家共探大语言模型应用前沿</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时间：2025-07-05</w:t>
      </w:r>
    </w:p>
    <w:p w14:paraId="09C227FA">
      <w:pPr>
        <w:keepNext w:val="0"/>
        <w:keepLines w:val="0"/>
        <w:widowControl/>
        <w:numPr>
          <w:ilvl w:val="0"/>
          <w:numId w:val="1"/>
        </w:numPr>
        <w:suppressLineNumbers w:val="0"/>
        <w:spacing w:before="0" w:beforeAutospacing="1" w:after="0" w:afterAutospacing="1"/>
        <w:ind w:left="0" w:hanging="360"/>
      </w:pPr>
    </w:p>
    <w:p w14:paraId="6885AD55">
      <w:pPr>
        <w:keepNext w:val="0"/>
        <w:keepLines w:val="0"/>
        <w:widowControl/>
        <w:suppressLineNumbers w:val="0"/>
        <w:spacing w:before="0" w:beforeAutospacing="0" w:after="0" w:afterAutospacing="0" w:line="263" w:lineRule="atLeast"/>
        <w:ind w:left="0" w:right="0" w:firstLine="480"/>
        <w:jc w:val="both"/>
        <w:rPr>
          <w:color w:val="666666"/>
          <w:sz w:val="15"/>
          <w:szCs w:val="15"/>
        </w:rPr>
      </w:pPr>
      <w:r>
        <w:rPr>
          <w:rFonts w:ascii="仿宋" w:hAnsi="仿宋" w:eastAsia="仿宋" w:cs="仿宋"/>
          <w:i w:val="0"/>
          <w:iCs w:val="0"/>
          <w:caps w:val="0"/>
          <w:color w:val="666666"/>
          <w:spacing w:val="10"/>
          <w:kern w:val="0"/>
          <w:sz w:val="24"/>
          <w:szCs w:val="24"/>
          <w:shd w:val="clear" w:fill="FFFFFF"/>
          <w:lang w:val="en-US" w:eastAsia="zh-CN" w:bidi="ar"/>
        </w:rPr>
        <w:t>为深入探索大语言模型（</w:t>
      </w:r>
      <w:r>
        <w:rPr>
          <w:rFonts w:hint="eastAsia" w:ascii="仿宋" w:hAnsi="仿宋" w:eastAsia="仿宋" w:cs="仿宋"/>
          <w:i w:val="0"/>
          <w:iCs w:val="0"/>
          <w:caps w:val="0"/>
          <w:color w:val="666666"/>
          <w:spacing w:val="10"/>
          <w:kern w:val="0"/>
          <w:sz w:val="24"/>
          <w:szCs w:val="24"/>
          <w:shd w:val="clear" w:fill="FFFFFF"/>
          <w:lang w:val="en-US" w:eastAsia="zh-CN" w:bidi="ar"/>
        </w:rPr>
        <w:t>LLMs）的先进学习方法及其跨领域应用潜力，学院数据科学与管理工程系联合教学办联合策划并成功举办“暑期卓越学堂—安全应急国际学术前沿论坛”。本次讲座特邀香港大学李嘉诚医学院家庭医学及基层医疗学系助理教授周建栋博士，与我院学子展开深度对话，聚焦大语言模型在数据驱动预测中的创新方法与技术突破，分享其团队利用大语言模型在肝癌早期风险预测中的突破性成果，为精准医疗提供创新解决方案。</w:t>
      </w:r>
    </w:p>
    <w:p w14:paraId="3095ED1A">
      <w:pPr>
        <w:keepNext w:val="0"/>
        <w:keepLines w:val="0"/>
        <w:widowControl/>
        <w:numPr>
          <w:ilvl w:val="0"/>
          <w:numId w:val="1"/>
        </w:numPr>
        <w:suppressLineNumbers w:val="0"/>
        <w:spacing w:before="0" w:beforeAutospacing="1" w:after="0" w:afterAutospacing="1"/>
        <w:ind w:left="0" w:hanging="360"/>
      </w:pPr>
    </w:p>
    <w:p w14:paraId="7104C78D">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bdr w:val="none" w:color="auto" w:sz="0" w:space="0"/>
          <w:shd w:val="clear" w:fill="FFFFFF"/>
          <w:lang w:val="en-US" w:eastAsia="zh-CN" w:bidi="ar"/>
        </w:rPr>
        <w:drawing>
          <wp:inline distT="0" distB="0" distL="114300" distR="114300">
            <wp:extent cx="5272405" cy="2636520"/>
            <wp:effectExtent l="0" t="0" r="10795"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2405" cy="2636520"/>
                    </a:xfrm>
                    <a:prstGeom prst="rect">
                      <a:avLst/>
                    </a:prstGeom>
                    <a:noFill/>
                    <a:ln w="9525">
                      <a:noFill/>
                    </a:ln>
                  </pic:spPr>
                </pic:pic>
              </a:graphicData>
            </a:graphic>
          </wp:inline>
        </w:drawing>
      </w:r>
    </w:p>
    <w:p w14:paraId="3A7E2470">
      <w:pPr>
        <w:keepNext w:val="0"/>
        <w:keepLines w:val="0"/>
        <w:widowControl/>
        <w:numPr>
          <w:ilvl w:val="0"/>
          <w:numId w:val="1"/>
        </w:numPr>
        <w:suppressLineNumbers w:val="0"/>
        <w:spacing w:before="0" w:beforeAutospacing="1" w:after="0" w:afterAutospacing="1"/>
        <w:ind w:left="0" w:hanging="360"/>
      </w:pPr>
    </w:p>
    <w:p w14:paraId="6926066D">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7月4日下午，周建栋博士以“从历史疾病进展大数据中检测癌症早期发生的轨迹分析、网络科学和大语言模型方法”为题，分享了其团队在利用大语言模型（LLMs）进行肝细胞癌（HCC）早期风险预测的突破性研究。报告以人口老龄化、慢性病高发及医疗资源优化为背景，结合电子健康记录（EHR）与大语言模型（LLMs），分享了其团队在肝细胞癌（HCC）早期风险预测领域的最新研究成果。周建栋博士详细介绍了团队如何通过BERT、GPT-2、MedBERT及定制化GPT2-E模型，利用香港医院管理局的13.6万名患者历史诊断信息数据进行预训练与微调，精准预测肝癌发生风险。研究采用GradientSHAP方法提升模型可解释性，展示了大数据分析在疾病早期筛查中的巨大潜力，为临床诊断和公共卫生提供了创新解决方案。</w:t>
      </w:r>
    </w:p>
    <w:p w14:paraId="69C99029">
      <w:pPr>
        <w:keepNext w:val="0"/>
        <w:keepLines w:val="0"/>
        <w:widowControl/>
        <w:numPr>
          <w:ilvl w:val="0"/>
          <w:numId w:val="1"/>
        </w:numPr>
        <w:suppressLineNumbers w:val="0"/>
        <w:spacing w:before="0" w:beforeAutospacing="1" w:after="0" w:afterAutospacing="1"/>
        <w:ind w:left="0" w:hanging="360"/>
      </w:pPr>
    </w:p>
    <w:p w14:paraId="459B44D8">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bdr w:val="none" w:color="auto" w:sz="0" w:space="0"/>
          <w:shd w:val="clear" w:fill="FFFFFF"/>
          <w:lang w:val="en-US" w:eastAsia="zh-CN" w:bidi="ar"/>
        </w:rPr>
        <w:drawing>
          <wp:inline distT="0" distB="0" distL="114300" distR="114300">
            <wp:extent cx="5272405" cy="2846705"/>
            <wp:effectExtent l="0" t="0" r="10795" b="1079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72405" cy="2846705"/>
                    </a:xfrm>
                    <a:prstGeom prst="rect">
                      <a:avLst/>
                    </a:prstGeom>
                    <a:noFill/>
                    <a:ln w="9525">
                      <a:noFill/>
                    </a:ln>
                  </pic:spPr>
                </pic:pic>
              </a:graphicData>
            </a:graphic>
          </wp:inline>
        </w:drawing>
      </w:r>
    </w:p>
    <w:p w14:paraId="6D98A92B">
      <w:pPr>
        <w:keepNext w:val="0"/>
        <w:keepLines w:val="0"/>
        <w:widowControl/>
        <w:numPr>
          <w:ilvl w:val="0"/>
          <w:numId w:val="1"/>
        </w:numPr>
        <w:suppressLineNumbers w:val="0"/>
        <w:spacing w:before="0" w:beforeAutospacing="1" w:after="0" w:afterAutospacing="1"/>
        <w:ind w:left="0" w:hanging="360"/>
      </w:pPr>
    </w:p>
    <w:p w14:paraId="6C198307">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报告中，周建栋博士不仅深入剖析了共病模式（comorbidity patterns）及联合用药对肝癌复发和死亡率的影响，还通过网络科学与大语言模型方法，揭示了疾病进展的序列特征及其与健康结果的关联。他特别强调此研究在亚洲人群中的重要性，结合肝癌高发地区的实际情况提出通过多中心验证及前瞻性试点研究，并进一步确认因果关系，为精准医疗和早期干预奠定基础。</w:t>
      </w:r>
    </w:p>
    <w:p w14:paraId="324BF115">
      <w:pPr>
        <w:keepNext w:val="0"/>
        <w:keepLines w:val="0"/>
        <w:widowControl/>
        <w:numPr>
          <w:ilvl w:val="0"/>
          <w:numId w:val="1"/>
        </w:numPr>
        <w:suppressLineNumbers w:val="0"/>
        <w:spacing w:before="0" w:beforeAutospacing="1" w:after="0" w:afterAutospacing="1"/>
        <w:ind w:left="0" w:hanging="360"/>
      </w:pPr>
    </w:p>
    <w:p w14:paraId="1E424B8E">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bdr w:val="none" w:color="auto" w:sz="0" w:space="0"/>
          <w:shd w:val="clear" w:fill="FFFFFF"/>
          <w:lang w:val="en-US" w:eastAsia="zh-CN" w:bidi="ar"/>
        </w:rPr>
        <w:drawing>
          <wp:inline distT="0" distB="0" distL="114300" distR="114300">
            <wp:extent cx="5272405" cy="2636520"/>
            <wp:effectExtent l="0" t="0" r="10795" b="508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72405" cy="2636520"/>
                    </a:xfrm>
                    <a:prstGeom prst="rect">
                      <a:avLst/>
                    </a:prstGeom>
                    <a:noFill/>
                    <a:ln w="9525">
                      <a:noFill/>
                    </a:ln>
                  </pic:spPr>
                </pic:pic>
              </a:graphicData>
            </a:graphic>
          </wp:inline>
        </w:drawing>
      </w:r>
    </w:p>
    <w:p w14:paraId="779DFCC5">
      <w:pPr>
        <w:keepNext w:val="0"/>
        <w:keepLines w:val="0"/>
        <w:widowControl/>
        <w:numPr>
          <w:ilvl w:val="0"/>
          <w:numId w:val="1"/>
        </w:numPr>
        <w:suppressLineNumbers w:val="0"/>
        <w:spacing w:before="0" w:beforeAutospacing="1" w:after="0" w:afterAutospacing="1"/>
        <w:ind w:left="0" w:hanging="360"/>
      </w:pPr>
    </w:p>
    <w:p w14:paraId="2704C9CB">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讲座期间，周建栋博士与学生积极互动，鼓励同学勇于提问，针对大语言模型的训练方式、数据处理方法及临床应用的问题展开深入探讨。整场报告内容详实、深入浅出，不仅拓展了学生对机器学习在医疗领域应用的认知，也为不同专业学生的学习与职业规划提供了新思路。此次“暑期卓越学堂”通过与香港大学专家的深度交流，不仅为我院学子搭建接触国际学术前沿的平台，提供与国际学者交流的宝贵机会, 同时助力学生在数据科学与安全应急领域探索更多可能性，为推动学科交叉与产业融合贡献力量。</w:t>
      </w:r>
    </w:p>
    <w:p w14:paraId="505A5479">
      <w:pPr>
        <w:keepNext w:val="0"/>
        <w:keepLines w:val="0"/>
        <w:widowControl/>
        <w:numPr>
          <w:ilvl w:val="0"/>
          <w:numId w:val="1"/>
        </w:numPr>
        <w:suppressLineNumbers w:val="0"/>
        <w:spacing w:before="0" w:beforeAutospacing="1" w:after="0" w:afterAutospacing="1"/>
        <w:ind w:left="0" w:hanging="360"/>
      </w:pPr>
    </w:p>
    <w:p w14:paraId="5E69CAD1">
      <w:pPr>
        <w:keepNext w:val="0"/>
        <w:keepLines w:val="0"/>
        <w:widowControl/>
        <w:suppressLineNumbers w:val="0"/>
        <w:spacing w:before="0" w:beforeAutospacing="1" w:after="0" w:afterAutospacing="1" w:line="263" w:lineRule="atLeast"/>
        <w:ind w:left="0" w:right="0" w:firstLine="192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 </w:t>
      </w:r>
    </w:p>
    <w:p w14:paraId="466A1F07">
      <w:pPr>
        <w:keepNext w:val="0"/>
        <w:keepLines w:val="0"/>
        <w:widowControl/>
        <w:numPr>
          <w:ilvl w:val="0"/>
          <w:numId w:val="1"/>
        </w:numPr>
        <w:suppressLineNumbers w:val="0"/>
        <w:spacing w:before="0" w:beforeAutospacing="1" w:after="0" w:afterAutospacing="1"/>
        <w:ind w:left="0" w:hanging="360"/>
      </w:pPr>
    </w:p>
    <w:p w14:paraId="1377B411">
      <w:pPr>
        <w:keepNext w:val="0"/>
        <w:keepLines w:val="0"/>
        <w:widowControl/>
        <w:suppressLineNumbers w:val="0"/>
        <w:spacing w:before="0" w:beforeAutospacing="1" w:after="0" w:afterAutospacing="1" w:line="263" w:lineRule="atLeast"/>
        <w:ind w:left="0" w:right="0" w:firstLine="4800"/>
        <w:jc w:val="left"/>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供稿：数据科学与管理工程系</w:t>
      </w:r>
    </w:p>
    <w:p w14:paraId="0DC7422F">
      <w:pPr>
        <w:keepNext w:val="0"/>
        <w:keepLines w:val="0"/>
        <w:widowControl/>
        <w:numPr>
          <w:ilvl w:val="0"/>
          <w:numId w:val="1"/>
        </w:numPr>
        <w:suppressLineNumbers w:val="0"/>
        <w:spacing w:before="0" w:beforeAutospacing="1" w:after="0" w:afterAutospacing="1"/>
        <w:ind w:left="0" w:hanging="360"/>
      </w:pPr>
    </w:p>
    <w:p w14:paraId="5B2DFD0E">
      <w:pPr>
        <w:keepNext w:val="0"/>
        <w:keepLines w:val="0"/>
        <w:widowControl/>
        <w:suppressLineNumbers w:val="0"/>
        <w:spacing w:before="0" w:beforeAutospacing="1" w:after="0" w:afterAutospacing="1" w:line="263" w:lineRule="atLeast"/>
        <w:ind w:left="0" w:right="0" w:firstLine="4800"/>
        <w:jc w:val="left"/>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责编：敖艺璇</w:t>
      </w:r>
    </w:p>
    <w:p w14:paraId="11397057">
      <w:pPr>
        <w:keepNext w:val="0"/>
        <w:keepLines w:val="0"/>
        <w:widowControl/>
        <w:numPr>
          <w:ilvl w:val="0"/>
          <w:numId w:val="1"/>
        </w:numPr>
        <w:suppressLineNumbers w:val="0"/>
        <w:spacing w:before="0" w:beforeAutospacing="1" w:after="0" w:afterAutospacing="1"/>
        <w:ind w:left="0" w:hanging="360"/>
      </w:pPr>
    </w:p>
    <w:p w14:paraId="1D0B9C9E">
      <w:pPr>
        <w:keepNext w:val="0"/>
        <w:keepLines w:val="0"/>
        <w:widowControl/>
        <w:suppressLineNumbers w:val="0"/>
        <w:spacing w:before="0" w:beforeAutospacing="1" w:after="0" w:afterAutospacing="1" w:line="263" w:lineRule="atLeast"/>
        <w:ind w:left="0" w:right="0" w:firstLine="4800"/>
        <w:jc w:val="left"/>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审稿人：吕伟</w:t>
      </w:r>
    </w:p>
    <w:p w14:paraId="684961E1">
      <w:pPr>
        <w:keepNext w:val="0"/>
        <w:keepLines w:val="0"/>
        <w:widowControl/>
        <w:numPr>
          <w:ilvl w:val="0"/>
          <w:numId w:val="1"/>
        </w:numPr>
        <w:suppressLineNumbers w:val="0"/>
        <w:spacing w:before="0" w:beforeAutospacing="1" w:after="0" w:afterAutospacing="1"/>
        <w:ind w:left="0" w:hanging="360"/>
      </w:pPr>
    </w:p>
    <w:p w14:paraId="6519D52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698B7"/>
    <w:multiLevelType w:val="multilevel"/>
    <w:tmpl w:val="91E698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E94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2025-07-26T12:06:01Z</dcterms:created>
  <dc:creator>lenovo</dc:creator>
  <cp:lastModifiedBy>皮卡丘</cp:lastModifiedBy>
  <dcterms:modified xsi:type="dcterms:W3CDTF">2025-07-26T12:06:06Z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8200C387CE9E450F9418CE30CF1A0575_12</vt:lpwstr>
  </property>
</Properties>
</file>