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B1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学院开设课程与特色课程情况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时间：2024-11-11</w:t>
      </w:r>
    </w:p>
    <w:p w14:paraId="13CDFA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49431A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   一、安全工程专业</w:t>
      </w:r>
    </w:p>
    <w:p w14:paraId="1AB198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CDBD200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1.核心课程：安全系统工程、安全检测与监测、安全法规、安全生产技术基础、安全经济与管理学、职业安全卫生、安全人机工程。</w:t>
      </w:r>
    </w:p>
    <w:p w14:paraId="3B0AAE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784E830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.特色课程：工业安全方向：新能源安全技术概论、燃烧与爆炸学、防火防爆工程。工程安全方向：建设工程力学基础、建设施工安全、通风与除尘。安全管理方向：公共安全与应急管理学、安全信息系统。安全大数据方向：大数据技术、模式识别与机器学习。</w:t>
      </w:r>
    </w:p>
    <w:p w14:paraId="2610D4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F5112A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二、应急管理专业</w:t>
      </w:r>
    </w:p>
    <w:p w14:paraId="58BA41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EF25D9B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.核心课程：数据库原理与应用、软件工程、系统工程、大数据技术与应用、云计算与服务计算、虚拟仿真技术、机器学习与模式识别、公共安全科学导论、应急管理原理、应急决策理论与方法、灾害监测与预警、灾害风险分析、灾害防治理论与技术、交通安全分析与评价、应急物流与供应链管理。</w:t>
      </w:r>
    </w:p>
    <w:p w14:paraId="7F73C6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D8A97C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.特色课程：互联网与大数据行为分析、大数据传播与舆情分析、智慧安全城市、电子政务、地理信息系统、城乡规划概论、公共基础设施开发与管理、地下空间开发与利用、公共政策决策与评价、应急救援理论与实训。</w:t>
      </w:r>
    </w:p>
    <w:p w14:paraId="7DD3D2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F7FD938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三、大数据管理与应用专业</w:t>
      </w:r>
    </w:p>
    <w:p w14:paraId="167130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F98FA3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1.核心课程：</w:t>
      </w:r>
    </w:p>
    <w:p w14:paraId="02B693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FA4124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（1）数理与管理类基础课程：高等数学A、管理学、经济学、线性代数、概率论与数理统计、管理研究方法、运筹学、应用统计学、最优化理论与方法、计量经济学、R语言与统计、决策理论与方法、人力资源开发与管理、IT项目管理。</w:t>
      </w:r>
    </w:p>
    <w:p w14:paraId="73584B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4E9185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（2）大数据理论课程：大数据管理与应用导论、Python程序设计基础、C程序设计基础、管理信息系统、高级应用程序设计（JAVA）、数据库原理与应用、自然语言处理、数据结构、数据仓库与数据挖掘、机器学习与模式识别、大数据技术与应用、云计算与服务计算。</w:t>
      </w:r>
    </w:p>
    <w:p w14:paraId="4A209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6B75282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（3）大数据应用课程：物流与供应链管理、财务风险管理、大数据行为分析、社会网络分析、数字政务、地理信息系统、危机与灾害应急能力综合评价。</w:t>
      </w:r>
    </w:p>
    <w:p w14:paraId="58A119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966DDC3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0"/>
          <w:kern w:val="0"/>
          <w:sz w:val="28"/>
          <w:szCs w:val="28"/>
          <w:shd w:val="clear" w:fill="FFFFFF"/>
          <w:lang w:val="en-US" w:eastAsia="zh-CN" w:bidi="ar"/>
        </w:rPr>
        <w:t>2.特色课程：数字商务与创新创业、数字化业务与战略、数字营销、大数据与城市管理、大数据安全与治理。</w:t>
      </w:r>
    </w:p>
    <w:p w14:paraId="00523D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01B2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B4886"/>
    <w:multiLevelType w:val="multilevel"/>
    <w:tmpl w:val="94BB4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62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2025-07-26T12:16:17Z</dcterms:created>
  <dc:creator>lenovo</dc:creator>
  <cp:lastModifiedBy>皮卡丘</cp:lastModifiedBy>
  <dcterms:modified xsi:type="dcterms:W3CDTF">2025-07-26T12:16:21Z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2D9C10F47A854A36A4C22BDC91FBD32C_12</vt:lpwstr>
  </property>
</Properties>
</file>