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1288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【学院动态】校企合作共谋新篇促高质量发展</w:t>
      </w:r>
      <w:bookmarkEnd w:id="0"/>
      <w:r>
        <w:rPr>
          <w:rFonts w:hint="eastAsia" w:ascii="微软雅黑" w:hAnsi="微软雅黑" w:eastAsia="微软雅黑" w:cs="微软雅黑"/>
          <w:i w:val="0"/>
          <w:iCs w:val="0"/>
          <w:caps/>
          <w:color w:val="AAAAAA"/>
          <w:spacing w:val="12"/>
          <w:sz w:val="12"/>
          <w:szCs w:val="12"/>
          <w:shd w:val="clear" w:fill="FFFFFF"/>
        </w:rPr>
        <w:t>时间：2023-04-04</w:t>
      </w:r>
    </w:p>
    <w:p w14:paraId="0D84259F">
      <w:pPr>
        <w:keepNext w:val="0"/>
        <w:keepLines w:val="0"/>
        <w:widowControl/>
        <w:numPr>
          <w:ilvl w:val="0"/>
          <w:numId w:val="1"/>
        </w:numPr>
        <w:suppressLineNumbers w:val="0"/>
        <w:spacing w:before="0" w:beforeAutospacing="1" w:after="0" w:afterAutospacing="1"/>
        <w:ind w:left="0" w:hanging="360"/>
      </w:pPr>
    </w:p>
    <w:p w14:paraId="46784F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ascii="仿宋" w:hAnsi="仿宋" w:eastAsia="仿宋" w:cs="仿宋"/>
          <w:i w:val="0"/>
          <w:iCs w:val="0"/>
          <w:caps w:val="0"/>
          <w:color w:val="333333"/>
          <w:spacing w:val="12"/>
          <w:sz w:val="27"/>
          <w:szCs w:val="27"/>
          <w:bdr w:val="none" w:color="auto" w:sz="0" w:space="0"/>
          <w:shd w:val="clear" w:fill="FFFFFF"/>
        </w:rPr>
        <w:t>　　</w:t>
      </w:r>
      <w:r>
        <w:rPr>
          <w:rFonts w:hint="eastAsia" w:ascii="仿宋" w:hAnsi="仿宋" w:eastAsia="仿宋" w:cs="仿宋"/>
          <w:i w:val="0"/>
          <w:iCs w:val="0"/>
          <w:caps w:val="0"/>
          <w:color w:val="333333"/>
          <w:spacing w:val="12"/>
          <w:sz w:val="27"/>
          <w:szCs w:val="27"/>
          <w:bdr w:val="none" w:color="auto" w:sz="0" w:space="0"/>
          <w:shd w:val="clear" w:fill="FFFFFF"/>
        </w:rPr>
        <w:t>3月30日，武汉理工大学－赛飞特集团全面合作协议签约暨赛飞特德才奖助基金签约仪式在赛飞特隆重举行。学校社会合作与校友工作处副处长杨万庆主持，安全科学与应急管理学院党委书记赵衍民、刘丹、吕伟、王珺，青岛研究院张高尚等领导专家参会。</w:t>
      </w:r>
    </w:p>
    <w:p w14:paraId="14464F2A">
      <w:pPr>
        <w:keepNext w:val="0"/>
        <w:keepLines w:val="0"/>
        <w:widowControl/>
        <w:numPr>
          <w:ilvl w:val="0"/>
          <w:numId w:val="1"/>
        </w:numPr>
        <w:suppressLineNumbers w:val="0"/>
        <w:spacing w:before="0" w:beforeAutospacing="1" w:after="0" w:afterAutospacing="1"/>
        <w:ind w:left="0" w:hanging="360"/>
      </w:pPr>
    </w:p>
    <w:p w14:paraId="4652BE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5715000" cy="4657725"/>
            <wp:effectExtent l="0" t="0" r="0" b="571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5715000" cy="4657725"/>
                    </a:xfrm>
                    <a:prstGeom prst="rect">
                      <a:avLst/>
                    </a:prstGeom>
                    <a:noFill/>
                    <a:ln w="9525">
                      <a:noFill/>
                    </a:ln>
                  </pic:spPr>
                </pic:pic>
              </a:graphicData>
            </a:graphic>
          </wp:inline>
        </w:drawing>
      </w:r>
    </w:p>
    <w:p w14:paraId="6D22EF72">
      <w:pPr>
        <w:keepNext w:val="0"/>
        <w:keepLines w:val="0"/>
        <w:widowControl/>
        <w:numPr>
          <w:ilvl w:val="0"/>
          <w:numId w:val="1"/>
        </w:numPr>
        <w:suppressLineNumbers w:val="0"/>
        <w:spacing w:before="0" w:beforeAutospacing="1" w:after="0" w:afterAutospacing="1"/>
        <w:ind w:left="0" w:hanging="360"/>
      </w:pPr>
    </w:p>
    <w:p w14:paraId="1E99BF0F">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赛飞特集团李迪董事长介绍了集团“智慧应急与安全生产数智化”生态链建设情况，聚焦“信创产业、智能制造、高端智库、检测认证”四位一体战略，实现“智慧应急与安全生产数智化”产业结构持续升级及集团上市计划。</w:t>
      </w:r>
    </w:p>
    <w:p w14:paraId="4B31C7D4">
      <w:pPr>
        <w:keepNext w:val="0"/>
        <w:keepLines w:val="0"/>
        <w:widowControl/>
        <w:numPr>
          <w:ilvl w:val="0"/>
          <w:numId w:val="1"/>
        </w:numPr>
        <w:suppressLineNumbers w:val="0"/>
        <w:spacing w:before="0" w:beforeAutospacing="1" w:after="0" w:afterAutospacing="1"/>
        <w:ind w:left="0" w:hanging="360"/>
      </w:pPr>
    </w:p>
    <w:p w14:paraId="377C10DB">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杨万庆表示，武汉理工大学主动对接国家战略需求和区域经济社会发展需要，深化校企全面合作。赛飞特作为应急管理与安全生产领域行业头部企业，发挥双方各自优势，深入推进产学研融合，开启校企合作新篇章。</w:t>
      </w:r>
    </w:p>
    <w:p w14:paraId="4E6CC4EB">
      <w:pPr>
        <w:keepNext w:val="0"/>
        <w:keepLines w:val="0"/>
        <w:widowControl/>
        <w:numPr>
          <w:ilvl w:val="0"/>
          <w:numId w:val="1"/>
        </w:numPr>
        <w:suppressLineNumbers w:val="0"/>
        <w:spacing w:before="0" w:beforeAutospacing="1" w:after="0" w:afterAutospacing="1"/>
        <w:ind w:left="0" w:hanging="360"/>
      </w:pPr>
    </w:p>
    <w:p w14:paraId="1056791C">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5715000" cy="38100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t> </w:t>
      </w:r>
    </w:p>
    <w:p w14:paraId="4E7BD110">
      <w:pPr>
        <w:keepNext w:val="0"/>
        <w:keepLines w:val="0"/>
        <w:widowControl/>
        <w:numPr>
          <w:ilvl w:val="0"/>
          <w:numId w:val="1"/>
        </w:numPr>
        <w:suppressLineNumbers w:val="0"/>
        <w:spacing w:before="0" w:beforeAutospacing="1" w:after="0" w:afterAutospacing="1"/>
        <w:ind w:left="0" w:hanging="360"/>
      </w:pPr>
    </w:p>
    <w:p w14:paraId="4EB64904">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赵衍民详细介绍了安全应急学院发展概况，希望通过本次校企全面合作协议双方发挥各自优势，在科学研究、人才培养、学生就业等方面开展全面合作。</w:t>
      </w:r>
    </w:p>
    <w:p w14:paraId="4E851330">
      <w:pPr>
        <w:keepNext w:val="0"/>
        <w:keepLines w:val="0"/>
        <w:widowControl/>
        <w:numPr>
          <w:ilvl w:val="0"/>
          <w:numId w:val="1"/>
        </w:numPr>
        <w:suppressLineNumbers w:val="0"/>
        <w:spacing w:before="0" w:beforeAutospacing="1" w:after="0" w:afterAutospacing="1"/>
        <w:ind w:left="0" w:hanging="360"/>
      </w:pPr>
    </w:p>
    <w:p w14:paraId="12DE6C8C">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5715000" cy="38100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t> </w:t>
      </w:r>
    </w:p>
    <w:p w14:paraId="114628A8">
      <w:pPr>
        <w:keepNext w:val="0"/>
        <w:keepLines w:val="0"/>
        <w:widowControl/>
        <w:numPr>
          <w:ilvl w:val="0"/>
          <w:numId w:val="1"/>
        </w:numPr>
        <w:suppressLineNumbers w:val="0"/>
        <w:spacing w:before="0" w:beforeAutospacing="1" w:after="0" w:afterAutospacing="1"/>
        <w:ind w:left="0" w:hanging="360"/>
      </w:pPr>
    </w:p>
    <w:p w14:paraId="02A6AB58">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杨万庆副处长代表学校与赛飞特分别签订全面合作框架协议和赛飞特德才奖助基金捐赠协议。赛飞特集团向学校捐赠15万元奖助基金，学院党委书记赵衍民代表学校颁发捐赠荣誉证书。</w:t>
      </w:r>
    </w:p>
    <w:p w14:paraId="32D54C6F">
      <w:pPr>
        <w:keepNext w:val="0"/>
        <w:keepLines w:val="0"/>
        <w:widowControl/>
        <w:numPr>
          <w:ilvl w:val="0"/>
          <w:numId w:val="1"/>
        </w:numPr>
        <w:suppressLineNumbers w:val="0"/>
        <w:spacing w:before="0" w:beforeAutospacing="1" w:after="0" w:afterAutospacing="1"/>
        <w:ind w:left="0" w:hanging="360"/>
      </w:pPr>
    </w:p>
    <w:p w14:paraId="3197C079">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（通讯员：廖明静 审核：王珺）</w:t>
      </w:r>
    </w:p>
    <w:p w14:paraId="75A95DDD">
      <w:pPr>
        <w:keepNext w:val="0"/>
        <w:keepLines w:val="0"/>
        <w:widowControl/>
        <w:numPr>
          <w:ilvl w:val="0"/>
          <w:numId w:val="1"/>
        </w:numPr>
        <w:suppressLineNumbers w:val="0"/>
        <w:spacing w:before="0" w:beforeAutospacing="1" w:after="0" w:afterAutospacing="1"/>
        <w:ind w:left="0" w:hanging="360"/>
      </w:pPr>
    </w:p>
    <w:p w14:paraId="7C6573C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003F46"/>
    <w:multiLevelType w:val="multilevel"/>
    <w:tmpl w:val="A9003F4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3C5311"/>
    <w:rsid w:val="043C53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2025-07-23T17:35:00Z</dcterms:created>
  <dc:creator>訸諭</dc:creator>
  <cp:lastModifiedBy>訸諭</cp:lastModifiedBy>
  <dcterms:modified xsi:type="dcterms:W3CDTF">2025-07-23T17:35:33Z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BD56D8FCBA3041D2A5786873CE61E51F_11</vt:lpwstr>
  </property>
  <property fmtid="{D5CDD505-2E9C-101B-9397-08002B2CF9AE}" pid="4" name="KSOTemplateDocerSaveRecord">
    <vt:lpwstr>eyJoZGlkIjoiMmM0ZDZlNTBmNzhmNzgzYzRiODYyNWYyYjY0ZDM0NDUiLCJ1c2VySWQiOiIxMjYyOTI4MTk3In0=</vt:lpwstr>
  </property>
</Properties>
</file>