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drawing>
          <wp:inline distT="0" distB="0" distL="0" distR="0">
            <wp:extent cx="1511300" cy="323215"/>
            <wp:effectExtent l="0" t="0" r="0" b="0"/>
            <wp:docPr id="3" name="logo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5" cy="3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  <w:r>
        <w:t>2023年5月15日30</w:t>
      </w:r>
    </w:p>
    <w:p>
      <w:pPr>
        <w:pStyle w:val="34"/>
      </w:pPr>
      <w:r>
        <w:t>Report date</w:t>
      </w:r>
    </w:p>
    <w:p>
      <w:r>
        <w:t>May 19, 2023 8:16:34 AM</w:t>
      </w:r>
    </w:p>
    <w:p>
      <w:pPr>
        <w:pStyle w:val="37"/>
        <w:pageBreakBefore/>
      </w:pPr>
      <w:r>
        <w:t>Contents</w:t>
      </w:r>
    </w:p>
    <w:p>
      <w:pPr>
        <w:pStyle w:val="15"/>
        <w:tabs>
          <w:tab w:val="left" w:pos="440"/>
          <w:tab w:val="right" w:leader="dot" w:pos="906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"cs4368720" </w:instrText>
      </w:r>
      <w:r>
        <w:fldChar w:fldCharType="separate"/>
      </w:r>
      <w:r>
        <w:rPr>
          <w:rStyle w:val="23"/>
        </w:rPr>
        <w:t>1.</w:t>
      </w:r>
      <w:r>
        <w:tab/>
      </w:r>
      <w:r>
        <w:rPr>
          <w:rStyle w:val="23"/>
        </w:rPr>
        <w:t>Global Definitions</w:t>
      </w:r>
      <w:r>
        <w:tab/>
      </w:r>
      <w:r>
        <w:fldChar w:fldCharType="begin"/>
      </w:r>
      <w:r>
        <w:instrText xml:space="preserve"> PAGEREF cs4368720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"cs1896012" </w:instrText>
      </w:r>
      <w:r>
        <w:fldChar w:fldCharType="separate"/>
      </w:r>
      <w:r>
        <w:rPr>
          <w:rStyle w:val="23"/>
        </w:rPr>
        <w:t>1.1.</w:t>
      </w:r>
      <w:r>
        <w:tab/>
      </w:r>
      <w:r>
        <w:rPr>
          <w:rStyle w:val="23"/>
        </w:rPr>
        <w:t>Parameters</w:t>
      </w:r>
      <w:r>
        <w:tab/>
      </w:r>
      <w:r>
        <w:fldChar w:fldCharType="begin"/>
      </w:r>
      <w:r>
        <w:instrText xml:space="preserve"> PAGEREF cs1896012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"cs6582946" </w:instrText>
      </w:r>
      <w:r>
        <w:fldChar w:fldCharType="separate"/>
      </w:r>
      <w:r>
        <w:rPr>
          <w:rStyle w:val="23"/>
        </w:rPr>
        <w:t>1.2.</w:t>
      </w:r>
      <w:r>
        <w:tab/>
      </w:r>
      <w:r>
        <w:rPr>
          <w:rStyle w:val="23"/>
        </w:rPr>
        <w:t>Geometry Parts</w:t>
      </w:r>
      <w:r>
        <w:tab/>
      </w:r>
      <w:r>
        <w:fldChar w:fldCharType="begin"/>
      </w:r>
      <w:r>
        <w:instrText xml:space="preserve"> PAGEREF cs6582946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5"/>
        <w:tabs>
          <w:tab w:val="left" w:pos="440"/>
          <w:tab w:val="right" w:leader="dot" w:pos="9062"/>
        </w:tabs>
      </w:pPr>
      <w:r>
        <w:fldChar w:fldCharType="begin"/>
      </w:r>
      <w:r>
        <w:instrText xml:space="preserve"> HYPERLINK \l "cs1641277" </w:instrText>
      </w:r>
      <w:r>
        <w:fldChar w:fldCharType="separate"/>
      </w:r>
      <w:r>
        <w:rPr>
          <w:rStyle w:val="23"/>
        </w:rPr>
        <w:t>2.</w:t>
      </w:r>
      <w:r>
        <w:tab/>
      </w:r>
      <w:r>
        <w:rPr>
          <w:rStyle w:val="23"/>
        </w:rPr>
        <w:t>组件 1</w:t>
      </w:r>
      <w:r>
        <w:tab/>
      </w:r>
      <w:r>
        <w:fldChar w:fldCharType="begin"/>
      </w:r>
      <w:r>
        <w:instrText xml:space="preserve"> PAGEREF cs1641277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"cs5910511" </w:instrText>
      </w:r>
      <w:r>
        <w:fldChar w:fldCharType="separate"/>
      </w:r>
      <w:r>
        <w:rPr>
          <w:rStyle w:val="23"/>
        </w:rPr>
        <w:t>2.1.</w:t>
      </w:r>
      <w:r>
        <w:tab/>
      </w:r>
      <w:r>
        <w:rPr>
          <w:rStyle w:val="23"/>
        </w:rPr>
        <w:t>Definitions</w:t>
      </w:r>
      <w:r>
        <w:tab/>
      </w:r>
      <w:r>
        <w:fldChar w:fldCharType="begin"/>
      </w:r>
      <w:r>
        <w:instrText xml:space="preserve"> PAGEREF cs5910511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"cs8646792" </w:instrText>
      </w:r>
      <w:r>
        <w:fldChar w:fldCharType="separate"/>
      </w:r>
      <w:r>
        <w:rPr>
          <w:rStyle w:val="23"/>
        </w:rPr>
        <w:t>2.2.</w:t>
      </w:r>
      <w:r>
        <w:tab/>
      </w:r>
      <w:r>
        <w:rPr>
          <w:rStyle w:val="23"/>
        </w:rPr>
        <w:t>Geometry</w:t>
      </w:r>
      <w:r>
        <w:tab/>
      </w:r>
      <w:r>
        <w:fldChar w:fldCharType="begin"/>
      </w:r>
      <w:r>
        <w:instrText xml:space="preserve"> PAGEREF cs8646792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"cs1674039" </w:instrText>
      </w:r>
      <w:r>
        <w:fldChar w:fldCharType="separate"/>
      </w:r>
      <w:r>
        <w:rPr>
          <w:rStyle w:val="23"/>
        </w:rPr>
        <w:t>2.3.</w:t>
      </w:r>
      <w:r>
        <w:tab/>
      </w:r>
      <w:r>
        <w:rPr>
          <w:rStyle w:val="23"/>
        </w:rPr>
        <w:t>Transport of Concentrated Species</w:t>
      </w:r>
      <w:r>
        <w:tab/>
      </w:r>
      <w:r>
        <w:fldChar w:fldCharType="begin"/>
      </w:r>
      <w:r>
        <w:instrText xml:space="preserve"> PAGEREF cs1674039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"cs5101792" </w:instrText>
      </w:r>
      <w:r>
        <w:fldChar w:fldCharType="separate"/>
      </w:r>
      <w:r>
        <w:rPr>
          <w:rStyle w:val="23"/>
        </w:rPr>
        <w:t>2.4.</w:t>
      </w:r>
      <w:r>
        <w:tab/>
      </w:r>
      <w:r>
        <w:rPr>
          <w:rStyle w:val="23"/>
        </w:rPr>
        <w:t>Brinkman Equations</w:t>
      </w:r>
      <w:r>
        <w:tab/>
      </w:r>
      <w:r>
        <w:fldChar w:fldCharType="begin"/>
      </w:r>
      <w:r>
        <w:instrText xml:space="preserve"> PAGEREF cs5101792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"cs6280771" </w:instrText>
      </w:r>
      <w:r>
        <w:fldChar w:fldCharType="separate"/>
      </w:r>
      <w:r>
        <w:rPr>
          <w:rStyle w:val="23"/>
        </w:rPr>
        <w:t>2.5.</w:t>
      </w:r>
      <w:r>
        <w:tab/>
      </w:r>
      <w:r>
        <w:rPr>
          <w:rStyle w:val="23"/>
        </w:rPr>
        <w:t>Secondary Current Distribution</w:t>
      </w:r>
      <w:r>
        <w:tab/>
      </w:r>
      <w:r>
        <w:fldChar w:fldCharType="begin"/>
      </w:r>
      <w:r>
        <w:instrText xml:space="preserve"> PAGEREF cs6280771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"cs1658622" </w:instrText>
      </w:r>
      <w:r>
        <w:fldChar w:fldCharType="separate"/>
      </w:r>
      <w:r>
        <w:rPr>
          <w:rStyle w:val="23"/>
        </w:rPr>
        <w:t>2.6.</w:t>
      </w:r>
      <w:r>
        <w:tab/>
      </w:r>
      <w:r>
        <w:rPr>
          <w:rStyle w:val="23"/>
        </w:rPr>
        <w:t>Multiphysics</w:t>
      </w:r>
      <w:r>
        <w:tab/>
      </w:r>
      <w:r>
        <w:fldChar w:fldCharType="begin"/>
      </w:r>
      <w:r>
        <w:instrText xml:space="preserve"> PAGEREF cs1658622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"cs9155011" </w:instrText>
      </w:r>
      <w:r>
        <w:fldChar w:fldCharType="separate"/>
      </w:r>
      <w:r>
        <w:rPr>
          <w:rStyle w:val="23"/>
        </w:rPr>
        <w:t>2.7.</w:t>
      </w:r>
      <w:r>
        <w:tab/>
      </w:r>
      <w:r>
        <w:rPr>
          <w:rStyle w:val="23"/>
        </w:rPr>
        <w:t>Mesh</w:t>
      </w:r>
      <w:r>
        <w:tab/>
      </w:r>
      <w:r>
        <w:fldChar w:fldCharType="begin"/>
      </w:r>
      <w:r>
        <w:instrText xml:space="preserve"> PAGEREF cs9155011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5"/>
        <w:tabs>
          <w:tab w:val="left" w:pos="440"/>
          <w:tab w:val="right" w:leader="dot" w:pos="9062"/>
        </w:tabs>
      </w:pPr>
      <w:r>
        <w:fldChar w:fldCharType="begin"/>
      </w:r>
      <w:r>
        <w:instrText xml:space="preserve"> HYPERLINK \l "cs1937128" </w:instrText>
      </w:r>
      <w:r>
        <w:fldChar w:fldCharType="separate"/>
      </w:r>
      <w:r>
        <w:rPr>
          <w:rStyle w:val="23"/>
        </w:rPr>
        <w:t>3.</w:t>
      </w:r>
      <w:r>
        <w:tab/>
      </w:r>
      <w:r>
        <w:rPr>
          <w:rStyle w:val="23"/>
        </w:rPr>
        <w:t>研究 1</w:t>
      </w:r>
      <w:r>
        <w:tab/>
      </w:r>
      <w:r>
        <w:fldChar w:fldCharType="begin"/>
      </w:r>
      <w:r>
        <w:instrText xml:space="preserve"> PAGEREF cs1937128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"cs2910481" </w:instrText>
      </w:r>
      <w:r>
        <w:fldChar w:fldCharType="separate"/>
      </w:r>
      <w:r>
        <w:rPr>
          <w:rStyle w:val="23"/>
        </w:rPr>
        <w:t>3.1.</w:t>
      </w:r>
      <w:r>
        <w:tab/>
      </w:r>
      <w:r>
        <w:rPr>
          <w:rStyle w:val="23"/>
        </w:rPr>
        <w:t>Stationary</w:t>
      </w:r>
      <w:r>
        <w:tab/>
      </w:r>
      <w:r>
        <w:fldChar w:fldCharType="begin"/>
      </w:r>
      <w:r>
        <w:instrText xml:space="preserve"> PAGEREF cs2910481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"cs2146999" </w:instrText>
      </w:r>
      <w:r>
        <w:fldChar w:fldCharType="separate"/>
      </w:r>
      <w:r>
        <w:rPr>
          <w:rStyle w:val="23"/>
        </w:rPr>
        <w:t>3.2.</w:t>
      </w:r>
      <w:r>
        <w:tab/>
      </w:r>
      <w:r>
        <w:rPr>
          <w:rStyle w:val="23"/>
        </w:rPr>
        <w:t>Stationary2</w:t>
      </w:r>
      <w:r>
        <w:tab/>
      </w:r>
      <w:r>
        <w:fldChar w:fldCharType="begin"/>
      </w:r>
      <w:r>
        <w:instrText xml:space="preserve"> PAGEREF cs2146999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"cs5003783" </w:instrText>
      </w:r>
      <w:r>
        <w:fldChar w:fldCharType="separate"/>
      </w:r>
      <w:r>
        <w:rPr>
          <w:rStyle w:val="23"/>
        </w:rPr>
        <w:t>3.3.</w:t>
      </w:r>
      <w:r>
        <w:tab/>
      </w:r>
      <w:r>
        <w:rPr>
          <w:rStyle w:val="23"/>
        </w:rPr>
        <w:t>Stationary3</w:t>
      </w:r>
      <w:r>
        <w:tab/>
      </w:r>
      <w:r>
        <w:fldChar w:fldCharType="begin"/>
      </w:r>
      <w:r>
        <w:instrText xml:space="preserve"> PAGEREF cs5003783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"cs1021966" </w:instrText>
      </w:r>
      <w:r>
        <w:fldChar w:fldCharType="separate"/>
      </w:r>
      <w:r>
        <w:rPr>
          <w:rStyle w:val="23"/>
        </w:rPr>
        <w:t>3.4.</w:t>
      </w:r>
      <w:r>
        <w:tab/>
      </w:r>
      <w:r>
        <w:rPr>
          <w:rStyle w:val="23"/>
        </w:rPr>
        <w:t>Stationary4</w:t>
      </w:r>
      <w:r>
        <w:tab/>
      </w:r>
      <w:r>
        <w:fldChar w:fldCharType="begin"/>
      </w:r>
      <w:r>
        <w:instrText xml:space="preserve"> PAGEREF cs1021966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5"/>
        <w:tabs>
          <w:tab w:val="left" w:pos="440"/>
          <w:tab w:val="right" w:leader="dot" w:pos="9062"/>
        </w:tabs>
      </w:pPr>
      <w:r>
        <w:fldChar w:fldCharType="begin"/>
      </w:r>
      <w:r>
        <w:instrText xml:space="preserve"> HYPERLINK \l "cs5303097" </w:instrText>
      </w:r>
      <w:r>
        <w:fldChar w:fldCharType="separate"/>
      </w:r>
      <w:r>
        <w:rPr>
          <w:rStyle w:val="23"/>
        </w:rPr>
        <w:t>4.</w:t>
      </w:r>
      <w:r>
        <w:tab/>
      </w:r>
      <w:r>
        <w:rPr>
          <w:rStyle w:val="23"/>
        </w:rPr>
        <w:t>结果</w:t>
      </w:r>
      <w:r>
        <w:tab/>
      </w:r>
      <w:r>
        <w:fldChar w:fldCharType="begin"/>
      </w:r>
      <w:r>
        <w:instrText xml:space="preserve"> PAGEREF cs5303097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"cs6074684" </w:instrText>
      </w:r>
      <w:r>
        <w:fldChar w:fldCharType="separate"/>
      </w:r>
      <w:r>
        <w:rPr>
          <w:rStyle w:val="23"/>
        </w:rPr>
        <w:t>4.1.</w:t>
      </w:r>
      <w:r>
        <w:tab/>
      </w:r>
      <w:r>
        <w:rPr>
          <w:rStyle w:val="23"/>
        </w:rPr>
        <w:t>数据集</w:t>
      </w:r>
      <w:r>
        <w:tab/>
      </w:r>
      <w:r>
        <w:fldChar w:fldCharType="begin"/>
      </w:r>
      <w:r>
        <w:instrText xml:space="preserve"> PAGEREF cs6074684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"cs7843540" </w:instrText>
      </w:r>
      <w:r>
        <w:fldChar w:fldCharType="separate"/>
      </w:r>
      <w:r>
        <w:rPr>
          <w:rStyle w:val="23"/>
        </w:rPr>
        <w:t>4.2.</w:t>
      </w:r>
      <w:r>
        <w:tab/>
      </w:r>
      <w:r>
        <w:rPr>
          <w:rStyle w:val="23"/>
        </w:rPr>
        <w:t>表格</w:t>
      </w:r>
      <w:r>
        <w:tab/>
      </w:r>
      <w:r>
        <w:fldChar w:fldCharType="begin"/>
      </w:r>
      <w:r>
        <w:instrText xml:space="preserve"> PAGEREF cs7843540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"cs4406830" </w:instrText>
      </w:r>
      <w:r>
        <w:fldChar w:fldCharType="separate"/>
      </w:r>
      <w:r>
        <w:rPr>
          <w:rStyle w:val="23"/>
        </w:rPr>
        <w:t>4.3.</w:t>
      </w:r>
      <w:r>
        <w:tab/>
      </w:r>
      <w:r>
        <w:rPr>
          <w:rStyle w:val="23"/>
        </w:rPr>
        <w:t>Plot Groups</w:t>
      </w:r>
      <w:r>
        <w:tab/>
      </w:r>
      <w:r>
        <w:fldChar w:fldCharType="begin"/>
      </w:r>
      <w:r>
        <w:instrText xml:space="preserve"> PAGEREF cs4406830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"cs7529207" </w:instrText>
      </w:r>
      <w:r>
        <w:fldChar w:fldCharType="separate"/>
      </w:r>
      <w:r>
        <w:rPr>
          <w:rStyle w:val="23"/>
        </w:rPr>
        <w:t>4.4.</w:t>
      </w:r>
      <w:r>
        <w:tab/>
      </w:r>
      <w:r>
        <w:rPr>
          <w:rStyle w:val="23"/>
        </w:rPr>
        <w:t>组 1</w:t>
      </w:r>
      <w:r>
        <w:tab/>
      </w:r>
      <w:r>
        <w:fldChar w:fldCharType="begin"/>
      </w:r>
      <w:r>
        <w:instrText xml:space="preserve"> PAGEREF cs7529207 \h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18"/>
        <w:tabs>
          <w:tab w:val="left" w:pos="880"/>
          <w:tab w:val="right" w:leader="dot" w:pos="9062"/>
        </w:tabs>
      </w:pPr>
      <w:r>
        <w:fldChar w:fldCharType="begin"/>
      </w:r>
      <w:r>
        <w:instrText xml:space="preserve"> HYPERLINK \l "cs1118593" </w:instrText>
      </w:r>
      <w:r>
        <w:fldChar w:fldCharType="separate"/>
      </w:r>
      <w:r>
        <w:rPr>
          <w:rStyle w:val="23"/>
        </w:rPr>
        <w:t>4.5.</w:t>
      </w:r>
      <w:r>
        <w:tab/>
      </w:r>
      <w:r>
        <w:rPr>
          <w:rStyle w:val="23"/>
        </w:rPr>
        <w:t>Plot Groups</w:t>
      </w:r>
      <w:r>
        <w:tab/>
      </w:r>
      <w:r>
        <w:fldChar w:fldCharType="begin"/>
      </w:r>
      <w:r>
        <w:instrText xml:space="preserve"> PAGEREF cs1118593 \h </w:instrText>
      </w:r>
      <w:r>
        <w:fldChar w:fldCharType="separate"/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4"/>
        <w:pageBreakBefore/>
      </w:pPr>
      <w:bookmarkStart w:id="0" w:name="cs4368720"/>
      <w:r>
        <w:t>Global Definitions</w:t>
      </w:r>
      <w:bookmarkEnd w:id="0"/>
    </w:p>
    <w:tbl>
      <w:tblPr>
        <w:tblStyle w:val="21"/>
        <w:tblW w:w="0" w:type="auto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438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May 19, 2023 7:27:15 AM</w:t>
            </w:r>
          </w:p>
        </w:tc>
      </w:tr>
    </w:tbl>
    <w:p>
      <w:pPr>
        <w:pStyle w:val="44"/>
      </w:pPr>
    </w:p>
    <w:p>
      <w:pPr>
        <w:pStyle w:val="39"/>
      </w:pPr>
      <w:r>
        <w:t>Global settings</w:t>
      </w:r>
    </w:p>
    <w:tbl>
      <w:tblPr>
        <w:tblStyle w:val="21"/>
        <w:tblW w:w="0" w:type="auto"/>
        <w:tblCaption w:val="Global setting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3635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2023年5月15日30.mph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E:\COMSOL\2023年5月15日30.mph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COMSOL Multiphysics 5.6 (Build: 280)</w:t>
            </w:r>
          </w:p>
        </w:tc>
      </w:tr>
    </w:tbl>
    <w:p>
      <w:pPr>
        <w:pStyle w:val="44"/>
      </w:pPr>
    </w:p>
    <w:p>
      <w:pPr>
        <w:pStyle w:val="39"/>
      </w:pPr>
      <w:r>
        <w:t>Used products</w:t>
      </w:r>
    </w:p>
    <w:tbl>
      <w:tblPr>
        <w:tblStyle w:val="21"/>
        <w:tblW w:w="0" w:type="auto"/>
        <w:tblCaption w:val="Used product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COMSOL Multiphysics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CAD Import Module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CFD Module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Chemical Reaction Engineering Module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Corrosion Module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Design Module</w:t>
            </w:r>
          </w:p>
        </w:tc>
      </w:tr>
    </w:tbl>
    <w:p>
      <w:pPr>
        <w:pStyle w:val="44"/>
      </w:pPr>
    </w:p>
    <w:p>
      <w:pPr>
        <w:pStyle w:val="39"/>
      </w:pPr>
      <w:r>
        <w:t>Computer information</w:t>
      </w:r>
    </w:p>
    <w:tbl>
      <w:tblPr>
        <w:tblStyle w:val="21"/>
        <w:tblW w:w="0" w:type="auto"/>
        <w:tblCaption w:val="Computer information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4528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CPU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AMD Ryzen 7 2700 Eight-Core Processor, 8 cores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Operating system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Windows 10</w:t>
            </w:r>
          </w:p>
        </w:tc>
      </w:tr>
    </w:tbl>
    <w:p>
      <w:pPr>
        <w:pStyle w:val="44"/>
      </w:pPr>
    </w:p>
    <w:p>
      <w:pPr>
        <w:pStyle w:val="25"/>
      </w:pPr>
      <w:bookmarkStart w:id="1" w:name="cs1896012"/>
      <w:r>
        <w:t>Parameters</w:t>
      </w:r>
      <w:bookmarkEnd w:id="1"/>
    </w:p>
    <w:p>
      <w:pPr>
        <w:pStyle w:val="26"/>
      </w:pPr>
      <w:bookmarkStart w:id="2" w:name="cs3912081"/>
      <w:r>
        <w:t>Geometric parameters</w:t>
      </w:r>
      <w:bookmarkEnd w:id="2"/>
    </w:p>
    <w:p>
      <w:pPr>
        <w:pStyle w:val="39"/>
      </w:pPr>
      <w:r>
        <w:t>Geometric parameters</w:t>
      </w:r>
    </w:p>
    <w:tbl>
      <w:tblPr>
        <w:tblStyle w:val="21"/>
        <w:tblW w:w="0" w:type="auto"/>
        <w:tblCaption w:val="Geometric parameter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221"/>
        <w:gridCol w:w="970"/>
        <w:gridCol w:w="2703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Expression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a_ch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0.4[mm]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4E−4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Side length, micrometer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a_Ch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0.002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Side length, millimetre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20[mm]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0.02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Reactor length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d_GDL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100[um]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1E−4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Gas diffusion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d_CL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50[um]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5E−5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Catalyts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d_AEM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3E−5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AEM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S_R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4[cm^2]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4E−4 m²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Aera of reactor</w:t>
            </w:r>
          </w:p>
        </w:tc>
      </w:tr>
    </w:tbl>
    <w:p>
      <w:pPr>
        <w:pStyle w:val="44"/>
      </w:pPr>
    </w:p>
    <w:p>
      <w:pPr>
        <w:pStyle w:val="26"/>
      </w:pPr>
      <w:bookmarkStart w:id="3" w:name="cs6913994"/>
      <w:r>
        <w:t>Basic setup parameters</w:t>
      </w:r>
      <w:bookmarkEnd w:id="3"/>
    </w:p>
    <w:p>
      <w:pPr>
        <w:pStyle w:val="39"/>
      </w:pPr>
      <w:r>
        <w:t>Basic setup parameters</w:t>
      </w:r>
    </w:p>
    <w:tbl>
      <w:tblPr>
        <w:tblStyle w:val="21"/>
        <w:tblW w:w="5000" w:type="pct"/>
        <w:tblCaption w:val="Basic setup parameter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919"/>
        <w:gridCol w:w="2059"/>
        <w:gridCol w:w="2331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73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648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Expression</w:t>
            </w:r>
          </w:p>
        </w:tc>
        <w:tc>
          <w:tcPr>
            <w:tcW w:w="1163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1316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C0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1[M]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1000 mol/m³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E_an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0[V]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 V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AEM potential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E_ca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-1.11[V]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−1.11 V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Cathode potential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E_COeq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-0.11[V]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−0.11 V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Equilibrium potential, CO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E_H2eq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0[V]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 V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Equilibrium potential, H2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E0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1[V]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 V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epsilon_CL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Porosity, CL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epsilon_GDL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Porosity, GDL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k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1e-12[m^2]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1E−12 m²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Permeability, estimated value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mu_gas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1e-5[Pa*s]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1E−5 Pa·s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Gas dynamic viscosity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p_H2O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3357[Pa]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3357 Pa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Water vapor pressure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1[atm]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1.0133E5 Pa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Qm_CO2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Q_in*MCO2/V_RT/a_Ch^2*w_CO2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0.2374 kg/(m²·s)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Qm_H2Og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Q_in*MH2O/V_RT/a_Ch^2*w_H2Og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0.0033279 kg/(m²·s)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rho_CO2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MCO2/V_RT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1.9643 kg/m³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rho_in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((MCO2*w_CO2 + MH2O*w_H2Og))/22.4[L/mol]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1.9258 kg/m³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S_v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l^2*d_CL*a_v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0.002 m²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S0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1[cm^2]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1E−4 m²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sigma_GDL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222[S/m]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222 S/m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Electrical conductivity, GDL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sigma_m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25[S/m]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25 S/m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Electrical conductivity, AEM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298.15[K]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298.15 K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Temperature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v_in_ch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Q_in/a_ch/a_ch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3.125 m/s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Inlet velocity, micrometer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v_in_Ch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Q_in/a_Ch/a_Ch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0.125 m/s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Inlet velocity, millimetre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V_RT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22.4[L/mol]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0.0224 m³/mol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w_CO2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1 - w_H2Og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0.96687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w_H2Og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p_H2O/p0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0.033131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M_in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w_CO2*MCO2 + w_H2Og*MH2O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0.043139 kg/mol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R_mcl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d_CL*epsilon_CL/(sigma_m*epsilon_CL)/S_R + d_AEM/sigma_m/S_R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0.008 Ω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d_SR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(d_AEM + d_CL)/S_R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0.2 1/m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sigma_GDL_m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0.00001[S/m]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1E−5 S/m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Electrical conductivity, GDL electrolyte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P_ref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1[atm]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1.0133E5 Pa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Reference pressure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Q_in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30[ml/min]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5E−7 m³/s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Inlet gas flow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a_v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1e5[1/m]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1E5 1/m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Q_V0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1[ml/min]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1.6667E−8 m³/s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Q_in_num</w:t>
            </w:r>
          </w:p>
        </w:tc>
        <w:tc>
          <w:tcPr>
            <w:tcW w:w="164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Q_in/Q_V0</w:t>
            </w:r>
          </w:p>
        </w:tc>
        <w:tc>
          <w:tcPr>
            <w:tcW w:w="1163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16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</w:tbl>
    <w:p>
      <w:pPr>
        <w:pStyle w:val="44"/>
      </w:pPr>
    </w:p>
    <w:p>
      <w:pPr>
        <w:pStyle w:val="26"/>
      </w:pPr>
      <w:bookmarkStart w:id="4" w:name="cs7954389"/>
      <w:r>
        <w:t>Gas constant parameters</w:t>
      </w:r>
      <w:bookmarkEnd w:id="4"/>
    </w:p>
    <w:p>
      <w:pPr>
        <w:pStyle w:val="39"/>
      </w:pPr>
      <w:r>
        <w:t>Gas constant parameters</w:t>
      </w:r>
    </w:p>
    <w:tbl>
      <w:tblPr>
        <w:tblStyle w:val="21"/>
        <w:tblW w:w="0" w:type="auto"/>
        <w:tblCaption w:val="Gas constant parameter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684"/>
        <w:gridCol w:w="1392"/>
        <w:gridCol w:w="1814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Expression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32[g/mol]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0.032 kg/mol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Molar mass, O2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MN2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28[g/mol]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0.028 kg/mol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Molar mass, N2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MH2O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18[g/mol]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0.018 kg/mol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Molar mass, H2O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MH2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2[g/mol]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0.002 kg/mol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Molar mass, H2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MCO2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44[g/mol]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0.044 kg/mol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Molar mass，CO2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MCO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28[g/mol]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0.028 kg/mol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Molar mass, CO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D_eff_H2_H2O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9.15e-5[m^2/s]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9.15E−5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307.1K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D_eff_H2_O2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8.91e-5[m^2/s]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8.91E−5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316K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D_eff_H2_N2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7.79e-5[m^2/s]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7.79E−5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297.2K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D_eff_H2_CO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7.43e-5[m^2/s]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7.43E−5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295.6K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D_eff_H2_CO2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6.46e-5[m^2/s]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6.46E−5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298.2K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D_eff_H2O_N2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2.93e-5[m^2/s]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2.93E−5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298.2K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D_eff_H2O_O2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2.82e-5[m^2/s]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2.82E−5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308.1K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D_eff_N2_O2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2.20e-5[m^2/s]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2.2E−5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293.2K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D_eff_H2O_CO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2.12e-5[m^2/s]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2.12E−5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295.8K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D_eff_H2O_CO2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2.02e-5[m^2/s]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2.02E−5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307.4K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D_eff_CO_CO2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1.85e-5[m^2/s]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1.85E−5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315.4K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D_eff_N2_CO2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1.65e-5[m^2/s]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1.65E−5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298.2K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D_eff_O2_CO2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1.56e-5[m^2/s]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1.56E−5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296K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D_eff_CO_N2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2.050e-5[m^2/s]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2.05E−5 m²/s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</w:tbl>
    <w:p>
      <w:pPr>
        <w:pStyle w:val="44"/>
      </w:pPr>
    </w:p>
    <w:p>
      <w:pPr>
        <w:pStyle w:val="26"/>
      </w:pPr>
      <w:bookmarkStart w:id="5" w:name="cs3650667"/>
      <w:r>
        <w:t>Geometric parameters</w:t>
      </w:r>
      <w:bookmarkEnd w:id="5"/>
    </w:p>
    <w:p>
      <w:pPr>
        <w:pStyle w:val="39"/>
      </w:pPr>
      <w:r>
        <w:t>Geometric parameters</w:t>
      </w:r>
    </w:p>
    <w:tbl>
      <w:tblPr>
        <w:tblStyle w:val="21"/>
        <w:tblW w:w="0" w:type="auto"/>
        <w:tblCaption w:val="Geometric parameter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221"/>
        <w:gridCol w:w="970"/>
        <w:gridCol w:w="2703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Expression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a_ch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0.4[mm]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4E−4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Side length, micrometer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a_Ch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0.002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Side length, millimetre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20[mm]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0.02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Reactor length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d_GDL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100[um]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1E−4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Gas diffusion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d_CL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50[um]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5E−5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Catalyts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d_AEM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3E−5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AEM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S_R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4[cm^2]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4E−4 m²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Aera of reactor</w:t>
            </w:r>
          </w:p>
        </w:tc>
      </w:tr>
    </w:tbl>
    <w:p>
      <w:pPr>
        <w:pStyle w:val="44"/>
      </w:pPr>
    </w:p>
    <w:p>
      <w:pPr>
        <w:pStyle w:val="26"/>
      </w:pPr>
      <w:bookmarkStart w:id="6" w:name="cs4604262"/>
      <w:r>
        <w:t>Geometric parameters</w:t>
      </w:r>
      <w:bookmarkEnd w:id="6"/>
    </w:p>
    <w:p>
      <w:pPr>
        <w:pStyle w:val="39"/>
      </w:pPr>
      <w:r>
        <w:t>Geometric parameters</w:t>
      </w:r>
    </w:p>
    <w:tbl>
      <w:tblPr>
        <w:tblStyle w:val="21"/>
        <w:tblW w:w="0" w:type="auto"/>
        <w:tblCaption w:val="Geometric parameter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221"/>
        <w:gridCol w:w="970"/>
        <w:gridCol w:w="2703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Expression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a_ch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0.4[mm]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4E−4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Side length, micrometer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a_Ch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0.002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Side length, millimetre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20[mm]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0.02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Reactor length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d_GDL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100[um]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1E−4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Gas diffusion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d_CL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50[um]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5E−5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Catalyts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d_AEM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30[um]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3E−5 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AEM layer thickness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S_R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4[cm^2]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4E−4 m²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Aera of reactor</w:t>
            </w:r>
          </w:p>
        </w:tc>
      </w:tr>
    </w:tbl>
    <w:p>
      <w:pPr>
        <w:pStyle w:val="44"/>
      </w:pPr>
    </w:p>
    <w:p>
      <w:pPr>
        <w:pStyle w:val="26"/>
      </w:pPr>
      <w:bookmarkStart w:id="7" w:name="cs3203821"/>
      <w:r>
        <w:t>Electrode kinetics</w:t>
      </w:r>
      <w:bookmarkEnd w:id="7"/>
    </w:p>
    <w:p>
      <w:pPr>
        <w:pStyle w:val="39"/>
      </w:pPr>
      <w:r>
        <w:t>Electrode kinetics</w:t>
      </w:r>
    </w:p>
    <w:tbl>
      <w:tblPr>
        <w:tblStyle w:val="21"/>
        <w:tblW w:w="5000" w:type="pct"/>
        <w:tblCaption w:val="Electrode kinetic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813"/>
        <w:gridCol w:w="1837"/>
        <w:gridCol w:w="2232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14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588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Expression</w:t>
            </w:r>
          </w:p>
        </w:tc>
        <w:tc>
          <w:tcPr>
            <w:tcW w:w="1037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1260" w:type="pct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Ac_H2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1[V]/beta_H2_fitting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−0.26354 V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Ac_CO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1[V]/beta_CO_fitting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−0.48312 V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J0_H2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J0_H2_fitting/a_v/d_CL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−0.005762 A/m²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J0_CO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J0_CO_fitting/a_v/d_CL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−1.645 A/m²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beta_CO_fitting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-4.76604/log(10)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−2.0699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Fitting,CO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beta_H2_fitting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-8.737/log(10)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−3.7944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Fitting,H2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J0_H2_fitting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-0.002881[mA/cm^2]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−0.02881 A/m²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Current density,JH2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J0_CO_fitting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-0.82252[mA/cm^2]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−8.2252 A/m²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Current density, JCO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alpha_CO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-beta_CO_fitting*R_const*T/F_const*log(10)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0.12245 V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alpha_H2</w:t>
            </w:r>
          </w:p>
        </w:tc>
        <w:tc>
          <w:tcPr>
            <w:tcW w:w="1588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-beta_H2_fitting*R_const*T/F_const*log(10)</w:t>
            </w:r>
          </w:p>
        </w:tc>
        <w:tc>
          <w:tcPr>
            <w:tcW w:w="1037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0.22448 V</w:t>
            </w:r>
          </w:p>
        </w:tc>
        <w:tc>
          <w:tcPr>
            <w:tcW w:w="1260" w:type="pct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</w:p>
        </w:tc>
      </w:tr>
    </w:tbl>
    <w:p>
      <w:pPr>
        <w:pStyle w:val="44"/>
      </w:pPr>
    </w:p>
    <w:p>
      <w:pPr>
        <w:pStyle w:val="25"/>
      </w:pPr>
      <w:bookmarkStart w:id="8" w:name="cs6582946"/>
      <w:r>
        <w:t>Geometry Parts</w:t>
      </w:r>
      <w:bookmarkEnd w:id="8"/>
    </w:p>
    <w:p>
      <w:pPr>
        <w:pStyle w:val="26"/>
      </w:pPr>
      <w:bookmarkStart w:id="9" w:name="cs5903497"/>
      <w:r>
        <w:t>蛇形通道（二维），方形回转，矩形横截面</w:t>
      </w:r>
      <w:bookmarkEnd w:id="9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4" name="gpart_par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part_part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蛇形通道（二维），方形回转，矩形横截面</w:t>
      </w:r>
    </w:p>
    <w:p>
      <w:pPr>
        <w:pStyle w:val="39"/>
      </w:pPr>
      <w:r>
        <w:t>Units</w:t>
      </w:r>
    </w:p>
    <w:tbl>
      <w:tblPr>
        <w:tblStyle w:val="21"/>
        <w:tblW w:w="0" w:type="auto"/>
        <w:tblCaption w:val="Unit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557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Length unit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Angular unit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deg</w:t>
            </w:r>
          </w:p>
        </w:tc>
      </w:tr>
    </w:tbl>
    <w:p>
      <w:pPr>
        <w:pStyle w:val="44"/>
      </w:pPr>
    </w:p>
    <w:p>
      <w:pPr>
        <w:pStyle w:val="24"/>
        <w:pageBreakBefore/>
      </w:pPr>
      <w:bookmarkStart w:id="10" w:name="cs1641277"/>
      <w:r>
        <w:t>组件 1</w:t>
      </w:r>
      <w:bookmarkEnd w:id="10"/>
    </w:p>
    <w:p>
      <w:pPr>
        <w:pStyle w:val="25"/>
      </w:pPr>
      <w:bookmarkStart w:id="19" w:name="_GoBack"/>
      <w:bookmarkEnd w:id="19"/>
      <w:bookmarkStart w:id="11" w:name="cs8646792"/>
      <w:r>
        <w:t>Geometry</w:t>
      </w:r>
      <w:bookmarkEnd w:id="11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12" name="geom_geo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om_geo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Geometry</w:t>
      </w:r>
    </w:p>
    <w:p>
      <w:pPr>
        <w:pStyle w:val="39"/>
      </w:pPr>
      <w:r>
        <w:t>Units</w:t>
      </w:r>
    </w:p>
    <w:tbl>
      <w:tblPr>
        <w:tblStyle w:val="21"/>
        <w:tblW w:w="0" w:type="auto"/>
        <w:tblCaption w:val="Unit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561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Length unit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Angular unit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deg</w:t>
            </w:r>
          </w:p>
        </w:tc>
      </w:tr>
    </w:tbl>
    <w:p>
      <w:pPr>
        <w:pStyle w:val="44"/>
      </w:pPr>
    </w:p>
    <w:p>
      <w:pPr>
        <w:pStyle w:val="25"/>
      </w:pPr>
      <w:bookmarkStart w:id="12" w:name="cs1674039"/>
      <w:r>
        <w:t>Transport of Concentrated Species</w:t>
      </w:r>
      <w:bookmarkEnd w:id="12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13" name="phys_tc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_tc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Transport of Concentrated Species</w:t>
      </w:r>
    </w:p>
    <w:p>
      <w:pPr>
        <w:pStyle w:val="39"/>
      </w:pPr>
      <w:r>
        <w:t>Equations</w:t>
      </w:r>
    </w:p>
    <w:p>
      <w:pPr>
        <w:pStyle w:val="43"/>
      </w:pPr>
      <w:r>
        <w:drawing>
          <wp:inline distT="0" distB="0" distL="0" distR="0">
            <wp:extent cx="1203960" cy="188595"/>
            <wp:effectExtent l="0" t="0" r="15240" b="1905"/>
            <wp:docPr id="14" name="equ_tcs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tcs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drawing>
          <wp:inline distT="0" distB="0" distL="0" distR="0">
            <wp:extent cx="1532890" cy="462915"/>
            <wp:effectExtent l="0" t="0" r="10160" b="13335"/>
            <wp:docPr id="15" name="equ_tcs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tcs_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144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drawing>
          <wp:inline distT="0" distB="0" distL="0" distR="0">
            <wp:extent cx="1560195" cy="264795"/>
            <wp:effectExtent l="0" t="0" r="1905" b="1905"/>
            <wp:docPr id="16" name="equ_tcs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qu_tcs_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drawing>
          <wp:inline distT="0" distB="0" distL="0" distR="0">
            <wp:extent cx="1578610" cy="490220"/>
            <wp:effectExtent l="0" t="0" r="2540" b="5080"/>
            <wp:docPr id="17" name="equ_tcs_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qu_tcs_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</w:pPr>
      <w:r>
        <w:t>Features</w:t>
      </w:r>
    </w:p>
    <w:tbl>
      <w:tblPr>
        <w:tblStyle w:val="21"/>
        <w:tblW w:w="0" w:type="auto"/>
        <w:tblCaption w:val="Feature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1061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Transport Properties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Initial Values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No Flux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Porous Media Transport Properties1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Porous Media Transport Properties2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Outflow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Porous Electrode Coupling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Flux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</w:tbl>
    <w:p>
      <w:pPr>
        <w:pStyle w:val="44"/>
      </w:pPr>
    </w:p>
    <w:p>
      <w:pPr>
        <w:pStyle w:val="25"/>
      </w:pPr>
      <w:bookmarkStart w:id="13" w:name="cs5101792"/>
      <w:r>
        <w:t>Brinkman Equations</w:t>
      </w:r>
      <w:bookmarkEnd w:id="13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18" name="phys_b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_b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Brinkman Equations</w:t>
      </w:r>
    </w:p>
    <w:p>
      <w:pPr>
        <w:pStyle w:val="39"/>
      </w:pPr>
      <w:r>
        <w:t>Equations</w:t>
      </w:r>
    </w:p>
    <w:p>
      <w:pPr>
        <w:pStyle w:val="43"/>
      </w:pPr>
      <w:r>
        <w:drawing>
          <wp:inline distT="0" distB="0" distL="0" distR="0">
            <wp:extent cx="3096260" cy="432435"/>
            <wp:effectExtent l="0" t="0" r="8890" b="5715"/>
            <wp:docPr id="19" name="equ_br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br_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drawing>
          <wp:inline distT="0" distB="0" distL="0" distR="0">
            <wp:extent cx="673100" cy="149225"/>
            <wp:effectExtent l="0" t="0" r="12700" b="3175"/>
            <wp:docPr id="20" name="equ_br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qu_br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</w:pPr>
      <w:r>
        <w:t>Features</w:t>
      </w:r>
    </w:p>
    <w:tbl>
      <w:tblPr>
        <w:tblStyle w:val="21"/>
        <w:tblW w:w="0" w:type="auto"/>
        <w:tblCaption w:val="Feature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1061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</w:tblPrEx>
        <w:trPr>
          <w:cantSplit/>
          <w:tblHeader/>
        </w:trPr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Fluid and Matrix Properties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Initial Values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Fluid Properties1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Fluid and Matri Properties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Inlet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Outlet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Wall2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</w:tbl>
    <w:p>
      <w:pPr>
        <w:pStyle w:val="44"/>
      </w:pPr>
    </w:p>
    <w:p>
      <w:pPr>
        <w:pStyle w:val="25"/>
      </w:pPr>
      <w:bookmarkStart w:id="14" w:name="cs6280771"/>
      <w:r>
        <w:t>Secondary Current Distribution</w:t>
      </w:r>
      <w:bookmarkEnd w:id="14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21" name="phys_c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ys_c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Secondary Current Distribution</w:t>
      </w:r>
    </w:p>
    <w:p>
      <w:pPr>
        <w:pStyle w:val="39"/>
      </w:pPr>
      <w:r>
        <w:t>Equations</w:t>
      </w:r>
    </w:p>
    <w:p>
      <w:pPr>
        <w:pStyle w:val="43"/>
      </w:pPr>
      <w:r>
        <w:drawing>
          <wp:inline distT="0" distB="0" distL="0" distR="0">
            <wp:extent cx="1267460" cy="152400"/>
            <wp:effectExtent l="0" t="0" r="8890" b="0"/>
            <wp:docPr id="22" name="equ_cd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qu_cd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drawing>
          <wp:inline distT="0" distB="0" distL="0" distR="0">
            <wp:extent cx="1377315" cy="152400"/>
            <wp:effectExtent l="0" t="0" r="13335" b="0"/>
            <wp:docPr id="23" name="equ_cd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qu_cd_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6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drawing>
          <wp:inline distT="0" distB="0" distL="0" distR="0">
            <wp:extent cx="1191260" cy="152400"/>
            <wp:effectExtent l="0" t="0" r="8890" b="0"/>
            <wp:docPr id="24" name="equ_cd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qu_cd_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</w:pPr>
      <w:r>
        <w:t>Features</w:t>
      </w:r>
    </w:p>
    <w:tbl>
      <w:tblPr>
        <w:tblStyle w:val="21"/>
        <w:tblW w:w="0" w:type="auto"/>
        <w:tblCaption w:val="Features"/>
        <w:tblInd w:w="90" w:type="dxa"/>
        <w:tblBorders>
          <w:top w:val="single" w:color="D6D6D8" w:sz="4" w:space="0"/>
          <w:left w:val="single" w:color="D6D6D8" w:sz="4" w:space="0"/>
          <w:bottom w:val="single" w:color="D6D6D8" w:sz="4" w:space="0"/>
          <w:right w:val="single" w:color="D6D6D8" w:sz="4" w:space="0"/>
          <w:insideH w:val="single" w:color="D6D6D8" w:sz="4" w:space="0"/>
          <w:insideV w:val="single" w:color="D6D6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061"/>
      </w:tblGrid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AEM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绝缘 1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Initial Values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GDL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CL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Domain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Electric Potential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  <w:tr>
        <w:tblPrEx>
          <w:tblBorders>
            <w:top w:val="single" w:color="D6D6D8" w:sz="4" w:space="0"/>
            <w:left w:val="single" w:color="D6D6D8" w:sz="4" w:space="0"/>
            <w:bottom w:val="single" w:color="D6D6D8" w:sz="4" w:space="0"/>
            <w:right w:val="single" w:color="D6D6D8" w:sz="4" w:space="0"/>
            <w:insideH w:val="single" w:color="D6D6D8" w:sz="4" w:space="0"/>
            <w:insideV w:val="single" w:color="D6D6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Electrolyte Potential</w:t>
            </w:r>
          </w:p>
        </w:tc>
        <w:tc>
          <w:tcPr>
            <w:tcW w:w="0" w:type="auto"/>
            <w:vAlign w:val="center"/>
          </w:tcPr>
          <w:p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</w:tr>
    </w:tbl>
    <w:p>
      <w:pPr>
        <w:pStyle w:val="44"/>
      </w:pPr>
    </w:p>
    <w:p>
      <w:pPr>
        <w:pStyle w:val="25"/>
      </w:pPr>
      <w:bookmarkStart w:id="15" w:name="cs1658622"/>
      <w:r>
        <w:t>Multiphysics</w:t>
      </w:r>
      <w:bookmarkEnd w:id="15"/>
    </w:p>
    <w:p>
      <w:pPr>
        <w:pStyle w:val="26"/>
      </w:pPr>
      <w:bookmarkStart w:id="16" w:name="cs6322011"/>
      <w:r>
        <w:t>Potential Coupling</w:t>
      </w:r>
      <w:bookmarkEnd w:id="16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25" name="mph_p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ph_pc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Potential Coupling</w:t>
      </w:r>
    </w:p>
    <w:p>
      <w:pPr>
        <w:pStyle w:val="26"/>
      </w:pPr>
      <w:bookmarkStart w:id="17" w:name="cs3262572"/>
      <w:r>
        <w:t>Reaction Flow</w:t>
      </w:r>
      <w:bookmarkEnd w:id="17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26" name="mph_rf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ph_rf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Reaction Flow</w:t>
      </w:r>
    </w:p>
    <w:p>
      <w:pPr>
        <w:pStyle w:val="39"/>
      </w:pPr>
      <w:r>
        <w:t>Equations</w:t>
      </w:r>
    </w:p>
    <w:p>
      <w:pPr>
        <w:pStyle w:val="43"/>
      </w:pPr>
      <w:r>
        <w:drawing>
          <wp:inline distT="0" distB="0" distL="0" distR="0">
            <wp:extent cx="2590800" cy="234315"/>
            <wp:effectExtent l="0" t="0" r="0" b="13335"/>
            <wp:docPr id="27" name="equ_rf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qu_rf1_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</w:pPr>
      <w:r>
        <w:drawing>
          <wp:inline distT="0" distB="0" distL="0" distR="0">
            <wp:extent cx="2340610" cy="347345"/>
            <wp:effectExtent l="0" t="0" r="2540" b="14605"/>
            <wp:docPr id="28" name="equ_rf1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qu_rf1_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bookmarkStart w:id="18" w:name="cs9155011"/>
      <w:r>
        <w:t>Mesh</w:t>
      </w:r>
      <w:bookmarkEnd w:id="18"/>
    </w:p>
    <w:p>
      <w:pPr>
        <w:keepNext/>
      </w:pPr>
      <w:r>
        <w:drawing>
          <wp:inline distT="0" distB="0" distL="0" distR="0">
            <wp:extent cx="3657600" cy="2743200"/>
            <wp:effectExtent l="0" t="0" r="0" b="0"/>
            <wp:docPr id="29" name="mesh_mesh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h_mesh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Mesh</w:t>
      </w:r>
    </w:p>
    <w:sectPr>
      <w:footerReference r:id="rId5" w:type="default"/>
      <w:pgSz w:w="12240" w:h="15840"/>
      <w:pgMar w:top="1440" w:right="1800" w:bottom="480" w:left="1800" w:header="720" w:footer="24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pStyle w:val="24"/>
      <w:lvlText w:val="%1"/>
      <w:lvlJc w:val="left"/>
      <w:pPr>
        <w:ind w:left="432" w:hanging="432"/>
      </w:pPr>
    </w:lvl>
    <w:lvl w:ilvl="1" w:tentative="0">
      <w:start w:val="1"/>
      <w:numFmt w:val="decimal"/>
      <w:pStyle w:val="25"/>
      <w:lvlText w:val="%1.%2"/>
      <w:lvlJc w:val="left"/>
      <w:pPr>
        <w:ind w:left="576" w:hanging="576"/>
      </w:pPr>
    </w:lvl>
    <w:lvl w:ilvl="2" w:tentative="0">
      <w:start w:val="1"/>
      <w:numFmt w:val="decimal"/>
      <w:pStyle w:val="2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2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2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2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3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3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32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docVars>
    <w:docVar w:name="commondata" w:val="eyJoZGlkIjoiOGUxZWE5ZGQ4OTQzM2I1ZmI3MTJmM2M3YTdlZWM4NDgifQ=="/>
  </w:docVars>
  <w:rsids>
    <w:rsidRoot w:val="00000000"/>
    <w:rsid w:val="09E27699"/>
    <w:rsid w:val="0A431E9D"/>
    <w:rsid w:val="63183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Segoe UI" w:hAnsi="Segoe UI" w:eastAsiaTheme="minorEastAsia" w:cstheme="minorBidi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spacing w:before="80" w:after="160"/>
      <w:ind w:left="-318"/>
      <w:outlineLvl w:val="0"/>
    </w:pPr>
    <w:rPr>
      <w:rFonts w:ascii="Segoe UI" w:hAnsi="Segoe UI" w:eastAsiaTheme="majorEastAsia" w:cstheme="majorBidi"/>
      <w:b/>
      <w:bCs/>
      <w:color w:val="575757"/>
      <w:sz w:val="28"/>
      <w:szCs w:val="28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spacing w:before="240" w:after="80"/>
      <w:ind w:left="-318"/>
      <w:outlineLvl w:val="1"/>
    </w:pPr>
    <w:rPr>
      <w:rFonts w:ascii="Segoe UI" w:hAnsi="Segoe UI" w:eastAsiaTheme="majorEastAsia" w:cstheme="majorBidi"/>
      <w:b/>
      <w:bCs/>
      <w:caps/>
      <w:color w:val="575757"/>
      <w:sz w:val="24"/>
      <w:szCs w:val="24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spacing w:before="240" w:after="60"/>
      <w:ind w:left="-318"/>
      <w:outlineLvl w:val="2"/>
    </w:pPr>
    <w:rPr>
      <w:rFonts w:ascii="Segoe UI" w:hAnsi="Segoe UI" w:eastAsiaTheme="majorEastAsia" w:cstheme="majorBidi"/>
      <w:b/>
      <w:bCs/>
      <w:color w:val="575757"/>
      <w:sz w:val="24"/>
      <w:szCs w:val="24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140" w:after="60"/>
      <w:ind w:left="-318"/>
      <w:outlineLvl w:val="4"/>
    </w:pPr>
    <w:rPr>
      <w:rFonts w:ascii="Segoe UI" w:hAnsi="Segoe UI" w:eastAsiaTheme="majorEastAsia" w:cstheme="majorBidi"/>
      <w:b/>
      <w:color w:val="575757"/>
      <w:sz w:val="18"/>
      <w:szCs w:val="1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8">
    <w:name w:val="heading 7"/>
    <w:basedOn w:val="1"/>
    <w:next w:val="1"/>
    <w:link w:val="52"/>
    <w:unhideWhenUsed/>
    <w:qFormat/>
    <w:uiPriority w:val="9"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9">
    <w:name w:val="heading 8"/>
    <w:basedOn w:val="1"/>
    <w:next w:val="1"/>
    <w:link w:val="53"/>
    <w:unhideWhenUsed/>
    <w:qFormat/>
    <w:uiPriority w:val="9"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3F3F3F" w:themeColor="text1" w:themeTint="BF"/>
      <w:sz w:val="16"/>
      <w:szCs w:val="16"/>
    </w:rPr>
  </w:style>
  <w:style w:type="paragraph" w:styleId="10">
    <w:name w:val="heading 9"/>
    <w:basedOn w:val="1"/>
    <w:next w:val="1"/>
    <w:link w:val="54"/>
    <w:unhideWhenUsed/>
    <w:qFormat/>
    <w:uiPriority w:val="9"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3F3F3F" w:themeColor="text1" w:themeTint="BF"/>
      <w:sz w:val="16"/>
      <w:szCs w:val="16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2B579A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spacing w:after="60" w:line="240" w:lineRule="auto"/>
      <w:ind w:left="640"/>
    </w:pPr>
    <w:rPr>
      <w:i/>
      <w:color w:val="575757"/>
    </w:rPr>
  </w:style>
  <w:style w:type="paragraph" w:styleId="13">
    <w:name w:val="toc 3"/>
    <w:basedOn w:val="1"/>
    <w:next w:val="1"/>
    <w:unhideWhenUsed/>
    <w:uiPriority w:val="39"/>
    <w:pPr>
      <w:spacing w:after="60" w:line="240" w:lineRule="auto"/>
      <w:ind w:left="320"/>
    </w:pPr>
    <w:rPr>
      <w:i/>
      <w:color w:val="575757"/>
    </w:rPr>
  </w:style>
  <w:style w:type="paragraph" w:styleId="14">
    <w:name w:val="Balloon Text"/>
    <w:basedOn w:val="1"/>
    <w:link w:val="6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toc 1"/>
    <w:basedOn w:val="1"/>
    <w:next w:val="1"/>
    <w:unhideWhenUsed/>
    <w:uiPriority w:val="39"/>
    <w:pPr>
      <w:spacing w:after="60" w:line="240" w:lineRule="auto"/>
    </w:pPr>
    <w:rPr>
      <w:b/>
      <w:color w:val="575757"/>
    </w:rPr>
  </w:style>
  <w:style w:type="paragraph" w:styleId="16">
    <w:name w:val="toc 4"/>
    <w:basedOn w:val="1"/>
    <w:next w:val="1"/>
    <w:unhideWhenUsed/>
    <w:uiPriority w:val="39"/>
    <w:pPr>
      <w:spacing w:after="60" w:line="240" w:lineRule="auto"/>
      <w:ind w:left="480"/>
    </w:pPr>
    <w:rPr>
      <w:i/>
      <w:color w:val="575757"/>
    </w:rPr>
  </w:style>
  <w:style w:type="paragraph" w:styleId="17">
    <w:name w:val="Subtitle"/>
    <w:basedOn w:val="1"/>
    <w:next w:val="1"/>
    <w:link w:val="63"/>
    <w:qFormat/>
    <w:uiPriority w:val="11"/>
    <w:rPr>
      <w:rFonts w:asciiTheme="majorHAnsi" w:hAnsiTheme="majorHAnsi" w:eastAsiaTheme="majorEastAsia" w:cstheme="majorBidi"/>
      <w:i/>
      <w:iCs/>
      <w:color w:val="2B579A"/>
      <w:spacing w:val="15"/>
      <w:sz w:val="24"/>
      <w:szCs w:val="24"/>
    </w:rPr>
  </w:style>
  <w:style w:type="paragraph" w:styleId="18">
    <w:name w:val="toc 2"/>
    <w:basedOn w:val="1"/>
    <w:next w:val="1"/>
    <w:unhideWhenUsed/>
    <w:uiPriority w:val="39"/>
    <w:pPr>
      <w:spacing w:after="60" w:line="240" w:lineRule="auto"/>
      <w:ind w:left="160"/>
    </w:pPr>
    <w:rPr>
      <w:color w:val="575757"/>
    </w:rPr>
  </w:style>
  <w:style w:type="paragraph" w:styleId="19">
    <w:name w:val="Title"/>
    <w:basedOn w:val="1"/>
    <w:next w:val="1"/>
    <w:link w:val="45"/>
    <w:qFormat/>
    <w:uiPriority w:val="10"/>
    <w:pPr>
      <w:spacing w:before="160" w:after="240" w:line="240" w:lineRule="auto"/>
      <w:ind w:left="-320"/>
      <w:contextualSpacing/>
    </w:pPr>
    <w:rPr>
      <w:rFonts w:ascii="Segoe UI" w:hAnsi="Segoe UI" w:eastAsiaTheme="majorEastAsia" w:cstheme="majorBidi"/>
      <w:color w:val="2B579A"/>
      <w:kern w:val="28"/>
      <w:sz w:val="40"/>
      <w:szCs w:val="40"/>
    </w:rPr>
  </w:style>
  <w:style w:type="table" w:styleId="21">
    <w:name w:val="Table Grid"/>
    <w:basedOn w:val="20"/>
    <w:uiPriority w:val="59"/>
    <w:pPr>
      <w:spacing w:before="40" w:after="40" w:line="240" w:lineRule="auto"/>
    </w:pPr>
    <w:rPr>
      <w:rFonts w:ascii="Segoe UI" w:hAnsi="Segoe UI"/>
      <w:sz w:val="20"/>
    </w:rPr>
    <w:tblPr>
      <w:tblBorders>
        <w:top w:val="single" w:color="D6D6D8" w:sz="4" w:space="0"/>
        <w:left w:val="single" w:color="D6D6D8" w:sz="4" w:space="0"/>
        <w:bottom w:val="single" w:color="D6D6D8" w:sz="4" w:space="0"/>
        <w:right w:val="single" w:color="D6D6D8" w:sz="4" w:space="0"/>
        <w:insideH w:val="single" w:color="D6D6D8" w:sz="4" w:space="0"/>
        <w:insideV w:val="single" w:color="D6D6D8" w:sz="4" w:space="0"/>
      </w:tblBorders>
    </w:tblPr>
    <w:tcPr>
      <w:vAlign w:val="center"/>
    </w:tcPr>
    <w:tblStylePr w:type="firstRow">
      <w:pPr>
        <w:jc w:val="left"/>
      </w:pPr>
    </w:tblStylePr>
  </w:style>
  <w:style w:type="character" w:styleId="23">
    <w:name w:val="Hyperlink"/>
    <w:basedOn w:val="22"/>
    <w:unhideWhenUsed/>
    <w:uiPriority w:val="99"/>
    <w:rPr>
      <w:color w:val="368CCB"/>
      <w:u w:val="single"/>
    </w:rPr>
  </w:style>
  <w:style w:type="paragraph" w:customStyle="1" w:styleId="24">
    <w:name w:val="Heading 1 Numbered"/>
    <w:basedOn w:val="2"/>
    <w:qFormat/>
    <w:uiPriority w:val="0"/>
    <w:pPr>
      <w:numPr>
        <w:ilvl w:val="0"/>
        <w:numId w:val="1"/>
      </w:numPr>
      <w:ind w:left="113" w:hanging="431"/>
    </w:pPr>
  </w:style>
  <w:style w:type="paragraph" w:customStyle="1" w:styleId="25">
    <w:name w:val="Heading 2 Numbered"/>
    <w:basedOn w:val="3"/>
    <w:uiPriority w:val="0"/>
    <w:pPr>
      <w:numPr>
        <w:ilvl w:val="1"/>
        <w:numId w:val="1"/>
      </w:numPr>
      <w:ind w:left="260" w:hanging="578"/>
    </w:pPr>
  </w:style>
  <w:style w:type="paragraph" w:customStyle="1" w:styleId="26">
    <w:name w:val="Heading 3 Numbered"/>
    <w:basedOn w:val="4"/>
    <w:uiPriority w:val="0"/>
    <w:pPr>
      <w:numPr>
        <w:ilvl w:val="2"/>
        <w:numId w:val="1"/>
      </w:numPr>
      <w:ind w:left="402"/>
    </w:pPr>
  </w:style>
  <w:style w:type="paragraph" w:customStyle="1" w:styleId="27">
    <w:name w:val="Heading 4 Numbered"/>
    <w:basedOn w:val="5"/>
    <w:uiPriority w:val="0"/>
    <w:pPr>
      <w:numPr>
        <w:ilvl w:val="3"/>
        <w:numId w:val="1"/>
      </w:numPr>
      <w:ind w:left="544" w:hanging="862"/>
    </w:pPr>
  </w:style>
  <w:style w:type="paragraph" w:customStyle="1" w:styleId="28">
    <w:name w:val="Heading 5 Numbered"/>
    <w:basedOn w:val="6"/>
    <w:uiPriority w:val="0"/>
    <w:pPr>
      <w:numPr>
        <w:ilvl w:val="4"/>
        <w:numId w:val="1"/>
      </w:numPr>
    </w:pPr>
  </w:style>
  <w:style w:type="paragraph" w:customStyle="1" w:styleId="29">
    <w:name w:val="Heading 6 Numbered"/>
    <w:basedOn w:val="7"/>
    <w:uiPriority w:val="0"/>
    <w:pPr>
      <w:numPr>
        <w:ilvl w:val="5"/>
        <w:numId w:val="1"/>
      </w:numPr>
    </w:pPr>
  </w:style>
  <w:style w:type="paragraph" w:customStyle="1" w:styleId="30">
    <w:name w:val="Heading 7 Numbered"/>
    <w:basedOn w:val="8"/>
    <w:uiPriority w:val="0"/>
    <w:pPr>
      <w:numPr>
        <w:ilvl w:val="6"/>
        <w:numId w:val="1"/>
      </w:numPr>
    </w:pPr>
  </w:style>
  <w:style w:type="paragraph" w:customStyle="1" w:styleId="31">
    <w:name w:val="Heading 8 Numbered"/>
    <w:basedOn w:val="9"/>
    <w:link w:val="62"/>
    <w:uiPriority w:val="0"/>
    <w:pPr>
      <w:numPr>
        <w:ilvl w:val="7"/>
        <w:numId w:val="1"/>
      </w:numPr>
    </w:pPr>
  </w:style>
  <w:style w:type="paragraph" w:customStyle="1" w:styleId="32">
    <w:name w:val="Heading 9 Numbered"/>
    <w:basedOn w:val="10"/>
    <w:uiPriority w:val="0"/>
    <w:pPr>
      <w:numPr>
        <w:ilvl w:val="8"/>
        <w:numId w:val="1"/>
      </w:numPr>
    </w:pPr>
  </w:style>
  <w:style w:type="paragraph" w:customStyle="1" w:styleId="33">
    <w:name w:val="Title Page Heading 2"/>
    <w:basedOn w:val="3"/>
    <w:unhideWhenUsed/>
    <w:qFormat/>
    <w:uiPriority w:val="99"/>
    <w:pPr>
      <w:outlineLvl w:val="9"/>
    </w:pPr>
    <w:rPr>
      <w:sz w:val="28"/>
    </w:rPr>
  </w:style>
  <w:style w:type="paragraph" w:customStyle="1" w:styleId="34">
    <w:name w:val="Title Page Heading 3"/>
    <w:basedOn w:val="4"/>
    <w:semiHidden/>
    <w:unhideWhenUsed/>
    <w:uiPriority w:val="99"/>
    <w:pPr>
      <w:outlineLvl w:val="9"/>
    </w:pPr>
  </w:style>
  <w:style w:type="paragraph" w:customStyle="1" w:styleId="35">
    <w:name w:val="Title Page Heading 4"/>
    <w:basedOn w:val="5"/>
    <w:semiHidden/>
    <w:unhideWhenUsed/>
    <w:uiPriority w:val="99"/>
    <w:pPr>
      <w:outlineLvl w:val="9"/>
    </w:pPr>
  </w:style>
  <w:style w:type="paragraph" w:customStyle="1" w:styleId="36">
    <w:name w:val="Title Page Heading 5"/>
    <w:basedOn w:val="6"/>
    <w:semiHidden/>
    <w:unhideWhenUsed/>
    <w:uiPriority w:val="99"/>
    <w:pPr>
      <w:outlineLvl w:val="9"/>
    </w:pPr>
  </w:style>
  <w:style w:type="paragraph" w:customStyle="1" w:styleId="37">
    <w:name w:val="TOC Heading"/>
    <w:basedOn w:val="2"/>
    <w:next w:val="1"/>
    <w:semiHidden/>
    <w:unhideWhenUsed/>
    <w:qFormat/>
    <w:uiPriority w:val="39"/>
    <w:pPr>
      <w:ind w:left="0"/>
      <w:outlineLvl w:val="9"/>
    </w:pPr>
  </w:style>
  <w:style w:type="paragraph" w:customStyle="1" w:styleId="38">
    <w:name w:val="Figure Caption"/>
    <w:basedOn w:val="11"/>
    <w:uiPriority w:val="0"/>
    <w:pPr>
      <w:spacing w:after="280"/>
    </w:pPr>
    <w:rPr>
      <w:b w:val="0"/>
      <w:bCs w:val="0"/>
      <w:i/>
      <w:color w:val="auto"/>
      <w:sz w:val="20"/>
    </w:rPr>
  </w:style>
  <w:style w:type="paragraph" w:customStyle="1" w:styleId="39">
    <w:name w:val="Table Caption"/>
    <w:basedOn w:val="11"/>
    <w:uiPriority w:val="0"/>
    <w:pPr>
      <w:spacing w:before="120" w:after="40"/>
      <w:ind w:left="68"/>
    </w:pPr>
    <w:rPr>
      <w:b w:val="0"/>
      <w:caps/>
      <w:sz w:val="20"/>
    </w:rPr>
  </w:style>
  <w:style w:type="paragraph" w:customStyle="1" w:styleId="40">
    <w:name w:val="Code"/>
    <w:basedOn w:val="1"/>
    <w:link w:val="55"/>
    <w:qFormat/>
    <w:uiPriority w:val="44"/>
    <w:pPr>
      <w:keepNext/>
      <w:keepLines/>
      <w:spacing w:after="40" w:line="276" w:lineRule="auto"/>
      <w:ind w:left="180"/>
      <w:contextualSpacing/>
    </w:pPr>
    <w:rPr>
      <w:rFonts w:ascii="Courier New" w:hAnsi="Courier New" w:eastAsiaTheme="majorEastAsia" w:cstheme="majorBidi"/>
      <w:color w:val="000000" w:themeColor="text1"/>
      <w:sz w:val="18"/>
      <w:szCs w:val="18"/>
    </w:rPr>
  </w:style>
  <w:style w:type="paragraph" w:customStyle="1" w:styleId="41">
    <w:name w:val="Code Line"/>
    <w:aliases w:val=" Last"/>
    <w:basedOn w:val="40"/>
    <w:next w:val="1"/>
    <w:uiPriority w:val="0"/>
    <w:pPr>
      <w:spacing w:after="200" w:line="276" w:lineRule="auto"/>
    </w:p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customStyle="1" w:styleId="43">
    <w:name w:val="Equation Paragraph"/>
    <w:basedOn w:val="1"/>
    <w:qFormat/>
    <w:uiPriority w:val="56"/>
    <w:pPr>
      <w:spacing w:before="160" w:after="120"/>
      <w:ind w:left="270"/>
      <w:contextualSpacing/>
    </w:pPr>
  </w:style>
  <w:style w:type="paragraph" w:customStyle="1" w:styleId="44">
    <w:name w:val="Table Spacing"/>
    <w:next w:val="1"/>
    <w:semiHidden/>
    <w:unhideWhenUsed/>
    <w:qFormat/>
    <w:uiPriority w:val="0"/>
    <w:pPr>
      <w:spacing w:after="200" w:line="20" w:lineRule="exact"/>
    </w:pPr>
    <w:rPr>
      <w:rFonts w:asciiTheme="minorHAnsi" w:hAnsiTheme="minorHAnsi" w:eastAsiaTheme="minorEastAsia" w:cstheme="minorBidi"/>
      <w:sz w:val="20"/>
      <w:szCs w:val="20"/>
      <w:lang w:val="en-US" w:eastAsia="en-US" w:bidi="ar-SA"/>
    </w:rPr>
  </w:style>
  <w:style w:type="character" w:customStyle="1" w:styleId="45">
    <w:name w:val="Title Char"/>
    <w:basedOn w:val="22"/>
    <w:link w:val="19"/>
    <w:uiPriority w:val="10"/>
    <w:rPr>
      <w:rFonts w:ascii="Segoe UI" w:hAnsi="Segoe UI" w:eastAsiaTheme="majorEastAsia" w:cstheme="majorBidi"/>
      <w:color w:val="2B579A"/>
      <w:kern w:val="28"/>
      <w:sz w:val="40"/>
      <w:szCs w:val="40"/>
    </w:rPr>
  </w:style>
  <w:style w:type="character" w:customStyle="1" w:styleId="46">
    <w:name w:val="Heading 1 Char"/>
    <w:basedOn w:val="22"/>
    <w:link w:val="2"/>
    <w:uiPriority w:val="9"/>
    <w:rPr>
      <w:rFonts w:ascii="Segoe UI" w:hAnsi="Segoe UI" w:eastAsiaTheme="majorEastAsia" w:cstheme="majorBidi"/>
      <w:b/>
      <w:bCs/>
      <w:color w:val="575757"/>
      <w:sz w:val="28"/>
      <w:szCs w:val="28"/>
    </w:rPr>
  </w:style>
  <w:style w:type="character" w:customStyle="1" w:styleId="47">
    <w:name w:val="Heading 2 Char"/>
    <w:basedOn w:val="22"/>
    <w:link w:val="3"/>
    <w:uiPriority w:val="9"/>
    <w:rPr>
      <w:rFonts w:ascii="Segoe UI" w:hAnsi="Segoe UI" w:eastAsiaTheme="majorEastAsia" w:cstheme="majorBidi"/>
      <w:b/>
      <w:bCs/>
      <w:caps/>
      <w:color w:val="575757"/>
      <w:sz w:val="24"/>
      <w:szCs w:val="24"/>
    </w:rPr>
  </w:style>
  <w:style w:type="character" w:customStyle="1" w:styleId="48">
    <w:name w:val="Heading 3 Char"/>
    <w:basedOn w:val="22"/>
    <w:link w:val="4"/>
    <w:uiPriority w:val="9"/>
    <w:rPr>
      <w:rFonts w:ascii="Segoe UI" w:hAnsi="Segoe UI" w:eastAsiaTheme="majorEastAsia" w:cstheme="majorBidi"/>
      <w:b/>
      <w:bCs/>
      <w:color w:val="575757"/>
      <w:sz w:val="24"/>
      <w:szCs w:val="24"/>
    </w:rPr>
  </w:style>
  <w:style w:type="character" w:customStyle="1" w:styleId="49">
    <w:name w:val="Heading 4 Char"/>
    <w:basedOn w:val="22"/>
    <w:link w:val="5"/>
    <w:uiPriority w:val="9"/>
    <w:rPr>
      <w:rFonts w:ascii="Segoe UI" w:hAnsi="Segoe UI" w:eastAsiaTheme="majorEastAsia" w:cstheme="majorBidi"/>
      <w:b/>
      <w:bCs/>
      <w:iCs/>
      <w:color w:val="575757"/>
      <w:sz w:val="20"/>
      <w:szCs w:val="20"/>
    </w:rPr>
  </w:style>
  <w:style w:type="character" w:customStyle="1" w:styleId="50">
    <w:name w:val="Heading 5 Char"/>
    <w:basedOn w:val="22"/>
    <w:link w:val="6"/>
    <w:uiPriority w:val="9"/>
    <w:rPr>
      <w:rFonts w:ascii="Segoe UI" w:hAnsi="Segoe UI" w:eastAsiaTheme="majorEastAsia" w:cstheme="majorBidi"/>
      <w:b/>
      <w:color w:val="575757"/>
      <w:sz w:val="18"/>
      <w:szCs w:val="18"/>
    </w:rPr>
  </w:style>
  <w:style w:type="character" w:customStyle="1" w:styleId="51">
    <w:name w:val="Heading 6 Char"/>
    <w:basedOn w:val="22"/>
    <w:link w:val="7"/>
    <w:uiPriority w:val="9"/>
    <w:rPr>
      <w:rFonts w:ascii="Segoe UI" w:hAnsi="Segoe UI" w:eastAsiaTheme="majorEastAsia" w:cstheme="majorBidi"/>
      <w:b/>
      <w:iCs/>
      <w:color w:val="575757"/>
      <w:sz w:val="16"/>
      <w:szCs w:val="16"/>
    </w:rPr>
  </w:style>
  <w:style w:type="character" w:customStyle="1" w:styleId="52">
    <w:name w:val="Heading 7 Char"/>
    <w:basedOn w:val="22"/>
    <w:link w:val="8"/>
    <w:uiPriority w:val="9"/>
    <w:rPr>
      <w:rFonts w:ascii="Segoe UI" w:hAnsi="Segoe UI" w:eastAsiaTheme="majorEastAsia" w:cstheme="majorBidi"/>
      <w:b/>
      <w:iCs/>
      <w:color w:val="575757"/>
      <w:sz w:val="16"/>
      <w:szCs w:val="16"/>
    </w:rPr>
  </w:style>
  <w:style w:type="character" w:customStyle="1" w:styleId="53">
    <w:name w:val="Heading 8 Char"/>
    <w:basedOn w:val="22"/>
    <w:link w:val="9"/>
    <w:uiPriority w:val="9"/>
    <w:rPr>
      <w:rFonts w:ascii="Segoe UI" w:hAnsi="Segoe UI" w:eastAsiaTheme="majorEastAsia" w:cstheme="majorBidi"/>
      <w:b/>
      <w:color w:val="3F3F3F" w:themeColor="text1" w:themeTint="BF"/>
      <w:sz w:val="16"/>
      <w:szCs w:val="16"/>
    </w:rPr>
  </w:style>
  <w:style w:type="character" w:customStyle="1" w:styleId="54">
    <w:name w:val="Heading 9 Char"/>
    <w:basedOn w:val="22"/>
    <w:link w:val="10"/>
    <w:uiPriority w:val="9"/>
    <w:rPr>
      <w:rFonts w:ascii="Segoe UI" w:hAnsi="Segoe UI" w:eastAsiaTheme="majorEastAsia" w:cstheme="majorBidi"/>
      <w:b/>
      <w:iCs/>
      <w:color w:val="3F3F3F" w:themeColor="text1" w:themeTint="BF"/>
      <w:sz w:val="16"/>
      <w:szCs w:val="16"/>
    </w:rPr>
  </w:style>
  <w:style w:type="character" w:customStyle="1" w:styleId="55">
    <w:name w:val="Code Char"/>
    <w:basedOn w:val="22"/>
    <w:link w:val="40"/>
    <w:uiPriority w:val="44"/>
    <w:rPr>
      <w:rFonts w:ascii="Courier New" w:hAnsi="Courier New" w:eastAsiaTheme="majorEastAsia" w:cstheme="majorBidi"/>
      <w:color w:val="000000" w:themeColor="text1"/>
      <w:sz w:val="18"/>
      <w:szCs w:val="18"/>
    </w:rPr>
  </w:style>
  <w:style w:type="character" w:customStyle="1" w:styleId="56">
    <w:name w:val="Equation Constants"/>
    <w:basedOn w:val="22"/>
    <w:uiPriority w:val="88"/>
    <w:rPr>
      <w:rFonts w:ascii="Century Schoolbook" w:hAnsi="Century Schoolbook" w:eastAsiaTheme="majorEastAsia" w:cstheme="majorBidi"/>
    </w:rPr>
  </w:style>
  <w:style w:type="character" w:customStyle="1" w:styleId="57">
    <w:name w:val="Equation Bold"/>
    <w:basedOn w:val="56"/>
    <w:qFormat/>
    <w:uiPriority w:val="0"/>
    <w:rPr>
      <w:rFonts w:ascii="Century Schoolbook" w:hAnsi="Century Schoolbook" w:eastAsiaTheme="majorEastAsia" w:cstheme="majorBidi"/>
      <w:b/>
      <w:bCs/>
    </w:rPr>
  </w:style>
  <w:style w:type="character" w:customStyle="1" w:styleId="58">
    <w:name w:val="Equation Variables"/>
    <w:basedOn w:val="56"/>
    <w:qFormat/>
    <w:uiPriority w:val="0"/>
    <w:rPr>
      <w:rFonts w:ascii="Century Schoolbook" w:hAnsi="Century Schoolbook" w:eastAsiaTheme="majorEastAsia" w:cstheme="majorBidi"/>
      <w:i/>
      <w:iCs/>
    </w:rPr>
  </w:style>
  <w:style w:type="character" w:customStyle="1" w:styleId="59">
    <w:name w:val="Label"/>
    <w:basedOn w:val="22"/>
    <w:uiPriority w:val="88"/>
    <w:rPr>
      <w:rFonts w:ascii="Tahoma" w:hAnsi="Tahoma" w:eastAsiaTheme="majorEastAsia" w:cstheme="majorBidi"/>
      <w:b/>
      <w:bCs/>
      <w:sz w:val="20"/>
      <w:szCs w:val="20"/>
    </w:rPr>
  </w:style>
  <w:style w:type="character" w:customStyle="1" w:styleId="60">
    <w:name w:val="Symbol"/>
    <w:basedOn w:val="22"/>
    <w:uiPriority w:val="88"/>
    <w:rPr>
      <w:rFonts w:ascii="Symbol" w:hAnsi="Symbol" w:eastAsiaTheme="majorEastAsia" w:cstheme="majorBidi"/>
    </w:rPr>
  </w:style>
  <w:style w:type="character" w:customStyle="1" w:styleId="61">
    <w:name w:val="Balloon Text Char"/>
    <w:basedOn w:val="22"/>
    <w:link w:val="14"/>
    <w:semiHidden/>
    <w:uiPriority w:val="99"/>
    <w:rPr>
      <w:rFonts w:ascii="Tahoma" w:hAnsi="Tahoma" w:cs="Tahoma"/>
      <w:sz w:val="16"/>
      <w:szCs w:val="16"/>
    </w:rPr>
  </w:style>
  <w:style w:type="character" w:customStyle="1" w:styleId="62">
    <w:name w:val="Heading 8 Numbered Char"/>
    <w:basedOn w:val="53"/>
    <w:link w:val="31"/>
    <w:uiPriority w:val="0"/>
    <w:rPr>
      <w:rFonts w:ascii="Segoe UI" w:hAnsi="Segoe UI" w:eastAsiaTheme="majorEastAsia" w:cstheme="majorBidi"/>
      <w:color w:val="3F3F3F" w:themeColor="text1" w:themeTint="BF"/>
    </w:rPr>
  </w:style>
  <w:style w:type="character" w:customStyle="1" w:styleId="63">
    <w:name w:val="Subtitle Char"/>
    <w:basedOn w:val="22"/>
    <w:link w:val="17"/>
    <w:uiPriority w:val="11"/>
    <w:rPr>
      <w:rFonts w:asciiTheme="majorHAnsi" w:hAnsiTheme="majorHAnsi" w:eastAsiaTheme="majorEastAsia" w:cstheme="majorBidi"/>
      <w:i/>
      <w:iCs/>
      <w:color w:val="2B579A"/>
      <w:spacing w:val="15"/>
      <w:sz w:val="24"/>
      <w:szCs w:val="24"/>
    </w:rPr>
  </w:style>
  <w:style w:type="character" w:customStyle="1" w:styleId="64">
    <w:name w:val="Intense Emphasis"/>
    <w:basedOn w:val="22"/>
    <w:qFormat/>
    <w:uiPriority w:val="21"/>
    <w:rPr>
      <w:b/>
      <w:bCs/>
      <w:i/>
      <w:iCs/>
      <w:color w:val="2B579A"/>
    </w:rPr>
  </w:style>
  <w:style w:type="paragraph" w:styleId="65">
    <w:name w:val="Intense Quote"/>
    <w:basedOn w:val="1"/>
    <w:next w:val="1"/>
    <w:link w:val="6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customStyle="1" w:styleId="66">
    <w:name w:val="Intense Quote Char"/>
    <w:basedOn w:val="22"/>
    <w:link w:val="65"/>
    <w:qFormat/>
    <w:uiPriority w:val="30"/>
    <w:rPr>
      <w:rFonts w:ascii="Segoe UI" w:hAnsi="Segoe UI"/>
      <w:b/>
      <w:bCs/>
      <w:i/>
      <w:iCs/>
      <w:color w:val="2B579A"/>
      <w:sz w:val="20"/>
    </w:rPr>
  </w:style>
  <w:style w:type="character" w:customStyle="1" w:styleId="67">
    <w:name w:val="Subtle Emphasis"/>
    <w:basedOn w:val="22"/>
    <w:qFormat/>
    <w:uiPriority w:val="19"/>
    <w:rPr>
      <w:i/>
      <w:iCs/>
      <w:color w:val="575757"/>
    </w:rPr>
  </w:style>
  <w:style w:type="character" w:customStyle="1" w:styleId="68">
    <w:name w:val="Subtle Reference"/>
    <w:basedOn w:val="22"/>
    <w:qFormat/>
    <w:uiPriority w:val="31"/>
    <w:rPr>
      <w:smallCaps/>
      <w:color w:val="C0504D" w:themeColor="accent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hyperlink" Target="https://www.comsol.com/" TargetMode="Externa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1083</Words>
  <Characters>6463</Characters>
  <TotalTime>0</TotalTime>
  <ScaleCrop>false</ScaleCrop>
  <LinksUpToDate>false</LinksUpToDate>
  <CharactersWithSpaces>6876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2023-05-19T00:16:51Z</dcterms:created>
  <dc:creator>liushiyuan_AMD</dc:creator>
  <cp:lastModifiedBy>liushiyuan</cp:lastModifiedBy>
  <dcterms:modified xsi:type="dcterms:W3CDTF">2023-05-19T00:17:51Z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0E46286657A54EE0AEA9070A37806D9B_12</vt:lpwstr>
  </property>
</Properties>
</file>