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vertAlign w:val="baseline"/>
          <w:lang w:val="en-US" w:eastAsia="zh-CN"/>
        </w:rPr>
        <w:t>CSS</w:t>
      </w:r>
    </w:p>
    <w:p>
      <w:pPr>
        <w:pStyle w:val="3"/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1.1 什么是CSS</w:t>
      </w:r>
    </w:p>
    <w:p>
      <w:pPr>
        <w:ind w:firstLine="53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css  Casding Style Sheet 层叠样式表</w:t>
      </w:r>
    </w:p>
    <w:p>
      <w:pPr>
        <w:ind w:firstLine="53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266700</wp:posOffset>
            </wp:positionV>
            <wp:extent cx="2520950" cy="1917700"/>
            <wp:effectExtent l="0" t="0" r="12700" b="6350"/>
            <wp:wrapNone/>
            <wp:docPr id="30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133350</wp:posOffset>
            </wp:positionV>
            <wp:extent cx="2543175" cy="2543175"/>
            <wp:effectExtent l="0" t="0" r="9525" b="9525"/>
            <wp:wrapNone/>
            <wp:docPr id="30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tabs>
          <w:tab w:val="left" w:pos="5046"/>
        </w:tabs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ab/>
      </w:r>
    </w:p>
    <w:p>
      <w:pPr>
        <w:pStyle w:val="3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vertAlign w:val="baseline"/>
          <w:lang w:val="en-US" w:eastAsia="zh-CN" w:bidi="ar-SA"/>
        </w:rPr>
        <w:t>1.2 CSS的作用</w:t>
      </w:r>
    </w:p>
    <w:p>
      <w:pP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  <w:t>内容与表现样式分离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网页的表现统一，容易修改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丰富的样式，使得页面布局更加灵活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减少网页的代码量，增加网页的浏览速度，节省网络带宽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运用独立于页面的CSS，有利于网页被搜索引擎收录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pStyle w:val="3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vertAlign w:val="baseline"/>
          <w:lang w:val="en-US" w:eastAsia="zh-CN" w:bidi="ar-SA"/>
        </w:rPr>
        <w:t>1.3 编写CSS代码的位置</w:t>
      </w:r>
    </w:p>
    <w:p>
      <w:pPr>
        <w:ind w:firstLine="64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  <w:t>1 标签内部</w:t>
      </w:r>
    </w:p>
    <w:p>
      <w:pPr>
        <w:ind w:firstLine="64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 xml:space="preserve">  &lt;div style=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css代码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&gt;&lt;/div&gt;</w:t>
      </w:r>
    </w:p>
    <w:p>
      <w:pPr>
        <w:ind w:firstLine="64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  <w:t>2 页面内部</w:t>
      </w:r>
    </w:p>
    <w:p>
      <w:pPr>
        <w:ind w:firstLine="64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&lt;head&gt;</w:t>
      </w:r>
    </w:p>
    <w:p>
      <w:pPr>
        <w:ind w:firstLine="64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 xml:space="preserve">      &lt;style&gt;</w:t>
      </w:r>
    </w:p>
    <w:p>
      <w:pPr>
        <w:ind w:firstLine="64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 xml:space="preserve">             css代码</w:t>
      </w:r>
    </w:p>
    <w:p>
      <w:pPr>
        <w:ind w:firstLine="1260" w:firstLineChars="6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&lt;/style&gt;</w:t>
      </w:r>
    </w:p>
    <w:p>
      <w:pPr>
        <w:ind w:firstLine="848" w:firstLineChars="404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&lt;/head&gt;</w:t>
      </w:r>
    </w:p>
    <w:p>
      <w:pPr>
        <w:ind w:firstLine="64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  <w:t>3 外部CSS文件</w:t>
      </w:r>
    </w:p>
    <w:p>
      <w:pPr>
        <w:ind w:firstLine="64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外部css文件（***.css文件）</w:t>
      </w:r>
    </w:p>
    <w:p>
      <w:pPr>
        <w:ind w:firstLine="64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 xml:space="preserve">   使用&lt;link href=“css文件位置”rel=“stylesheet” /&gt; 引入 </w:t>
      </w:r>
    </w:p>
    <w:p>
      <w:pPr>
        <w:pStyle w:val="3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vertAlign w:val="baseline"/>
          <w:lang w:val="en-US" w:eastAsia="zh-CN" w:bidi="ar-SA"/>
        </w:rPr>
        <w:t>1.4 CSS基本语法</w:t>
      </w:r>
    </w:p>
    <w:p>
      <w:pPr>
        <w:ind w:firstLine="64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  <w:t>选择器{</w:t>
      </w:r>
    </w:p>
    <w:p>
      <w:pPr>
        <w:ind w:firstLine="64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  <w:t xml:space="preserve">    css属性：值；</w:t>
      </w:r>
    </w:p>
    <w:p>
      <w:pPr>
        <w:ind w:firstLine="64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  <w:t xml:space="preserve">    css属性：值；</w:t>
      </w:r>
    </w:p>
    <w:p>
      <w:pPr>
        <w:ind w:firstLine="64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  <w:t xml:space="preserve">    ...</w:t>
      </w:r>
    </w:p>
    <w:p>
      <w:pPr>
        <w:ind w:firstLine="64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vertAlign w:val="baseline"/>
          <w:lang w:val="en-US" w:eastAsia="zh-CN" w:bidi="ar-SA"/>
        </w:rPr>
        <w:t>}</w:t>
      </w:r>
    </w:p>
    <w:p>
      <w:pPr>
        <w:ind w:firstLine="640"/>
        <w:rPr>
          <w:rFonts w:hint="eastAsia" w:ascii="微软雅黑" w:hAnsi="微软雅黑" w:eastAsia="微软雅黑" w:cs="微软雅黑"/>
          <w:b/>
          <w:bCs/>
          <w:color w:val="FF00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1"/>
          <w:szCs w:val="21"/>
          <w:vertAlign w:val="baseline"/>
          <w:lang w:val="en-US" w:eastAsia="zh-CN" w:bidi="ar-SA"/>
        </w:rPr>
        <w:t>注意：标签内部的css代码不需要选择器  &lt;div style=</w:t>
      </w:r>
      <w:r>
        <w:rPr>
          <w:rFonts w:hint="default" w:ascii="微软雅黑" w:hAnsi="微软雅黑" w:eastAsia="微软雅黑" w:cs="微软雅黑"/>
          <w:b/>
          <w:bCs/>
          <w:color w:val="FF0000"/>
          <w:kern w:val="2"/>
          <w:sz w:val="21"/>
          <w:szCs w:val="21"/>
          <w:vertAlign w:val="baseline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1"/>
          <w:szCs w:val="21"/>
          <w:vertAlign w:val="baseline"/>
          <w:lang w:val="en-US" w:eastAsia="zh-CN" w:bidi="ar-SA"/>
        </w:rPr>
        <w:t>css属性:值；</w:t>
      </w:r>
      <w:r>
        <w:rPr>
          <w:rFonts w:hint="default" w:ascii="微软雅黑" w:hAnsi="微软雅黑" w:eastAsia="微软雅黑" w:cs="微软雅黑"/>
          <w:b/>
          <w:bCs/>
          <w:color w:val="FF0000"/>
          <w:kern w:val="2"/>
          <w:sz w:val="21"/>
          <w:szCs w:val="21"/>
          <w:vertAlign w:val="baseline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1"/>
          <w:szCs w:val="21"/>
          <w:vertAlign w:val="baseline"/>
          <w:lang w:val="en-US" w:eastAsia="zh-CN" w:bidi="ar-SA"/>
        </w:rPr>
        <w:t>&gt;&lt;/div&gt;</w:t>
      </w:r>
    </w:p>
    <w:p>
      <w:pPr>
        <w:ind w:firstLine="640"/>
        <w:rPr>
          <w:rFonts w:hint="eastAsia" w:ascii="微软雅黑" w:hAnsi="微软雅黑" w:eastAsia="微软雅黑" w:cs="微软雅黑"/>
          <w:b/>
          <w:bCs/>
          <w:color w:val="FF000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ind w:firstLine="640"/>
        <w:rPr>
          <w:rFonts w:hint="eastAsia" w:ascii="微软雅黑" w:hAnsi="微软雅黑" w:eastAsia="微软雅黑" w:cs="微软雅黑"/>
          <w:b/>
          <w:bCs/>
          <w:color w:val="FF000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ind w:firstLine="640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vertAlign w:val="baseline"/>
          <w:lang w:val="en-US" w:eastAsia="zh-CN" w:bidi="ar-SA"/>
        </w:rPr>
        <w:t>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1标签内部：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&lt;div style=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color:red;font-size:30px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&gt;中公教育&lt;/div&gt;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2页面内部：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&lt;head&gt;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&lt;style&gt;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div{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    Color:red;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    font-size:30px;</w:t>
            </w:r>
          </w:p>
          <w:p>
            <w:pPr>
              <w:ind w:firstLine="1050" w:firstLineChars="500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}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&lt;/style&gt;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&lt;/head&gt;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3外部css文件（first.css文件）：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div{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    color:red;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        font-size:30px;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}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引入：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&lt;link href=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first.css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rel=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stylesheet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/&gt;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ind w:firstLine="640"/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1.5 CSS选择器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css选择器的种类很多，先来看三种</w:t>
      </w: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1.5.1 标签选择器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08555" cy="2553335"/>
            <wp:effectExtent l="0" t="0" r="10795" b="18415"/>
            <wp:docPr id="664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87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3" w:hRule="atLeast"/>
        </w:trPr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&lt;style type="text/css"&gt;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li{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color:red;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font-size:28px;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font-family:隶书;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&lt;/style&gt;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… …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&lt;div&gt;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&lt;ul&gt;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&lt;li&gt;家用电器&lt;/li&gt;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  … …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&lt;/ul&gt;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1.5.2 class选择器（类选择器）</w:t>
      </w:r>
    </w:p>
    <w:p>
      <w:r>
        <w:drawing>
          <wp:inline distT="0" distB="0" distL="114300" distR="114300">
            <wp:extent cx="2249170" cy="2193290"/>
            <wp:effectExtent l="0" t="0" r="17780" b="16510"/>
            <wp:docPr id="6666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0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&lt;style&gt;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.red{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color:red;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font-size:28px;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font-family:隶书;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.blue{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color:blue;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font-size:28px;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font-family:隶书;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&lt;/style&gt;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&lt;ul&gt;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&lt;li class="blue"&gt;家用电器&lt;/li&gt;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&lt;li class=”red”&gt;各类书籍&lt;/li&gt;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&lt;li class="blue"&gt;手机数码&lt;/li&gt;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&lt;li class=”red”&gt;日用百货&lt;/li&gt;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&lt;/ul&gt;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注意：class选择器要先定义后使用，定义时有 . 使用时没有.</w:t>
      </w:r>
    </w:p>
    <w:p>
      <w:pPr>
        <w:pStyle w:val="4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1.5.3 id选择器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&lt;style&gt;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#L1{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color:red;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font-size:28px;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font-family:隶书; 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#L2{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color:blue;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font-size:28px;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font-family:隶书; 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...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&lt;/style&gt;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&lt;ul&gt;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&lt;li id=“L1”&gt;家用电器&lt;/li&gt;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&lt;li id=“L2”&gt;各类书籍&lt;/li&gt;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&lt;li id=“L3”&gt;手机数码&lt;/li&gt;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&lt;li id=“L4”&gt;日用百货&lt;/li&gt;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&lt;/ul&gt;</w:t>
            </w:r>
          </w:p>
        </w:tc>
      </w:tr>
    </w:tbl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1.6 常用属性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color  文字颜色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width 宽度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height 高度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background-color 背景颜色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font-size 文字大小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font-family 文字字体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font-weight 字体粗细 （400为正常粗细，大于400为加粗，bold为加粗）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>
      <w:r>
        <w:drawing>
          <wp:inline distT="0" distB="0" distL="114300" distR="114300">
            <wp:extent cx="2232660" cy="2634615"/>
            <wp:effectExtent l="0" t="0" r="15240" b="13335"/>
            <wp:docPr id="174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需求：div-ul-li组织结构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div块：总宽度200px，背景灰色#ccc</w:t>
      </w:r>
    </w:p>
    <w:p>
      <w:pPr>
        <w:ind w:firstLine="630" w:firstLineChars="30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商品类别：字体为橘色（#ff7300），粗体，大小为14px</w:t>
      </w:r>
    </w:p>
    <w:p>
      <w:pPr>
        <w:ind w:firstLine="630" w:firstLineChars="3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其余字体大小为12px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font-size 文字大小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font-family 文字字体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font-weight 字体粗细 （400为正常粗细，大于400为加粗，bold为加粗）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font 缩写形式（</w:t>
            </w: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font：粗细 大小 字体；必须按照这样的顺序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）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line-height （行高）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text-align （对齐）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text-indent（首行文本缩进）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letter-spacing （字符间距）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text-decoration （文本修饰 ）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none，underline（下划线） overline（上划线） line-through（删除线）</w:t>
            </w:r>
          </w:p>
        </w:tc>
      </w:tr>
    </w:tbl>
    <w:p>
      <w:pPr>
        <w:ind w:firstLine="630" w:firstLineChars="30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630" w:firstLineChars="30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  <w:t>背景属性：</w:t>
            </w:r>
          </w:p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eastAsia="zh-CN"/>
              </w:rPr>
              <w:t>background-color（背景色 ）</w:t>
            </w:r>
          </w:p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eastAsia="zh-CN"/>
              </w:rPr>
              <w:t>background-image（背景图 ）</w:t>
            </w: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url(images/bg.jpg)</w:t>
            </w:r>
          </w:p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eastAsia="zh-CN"/>
              </w:rPr>
              <w:t>background-repeat（背景图重复方式 ）</w:t>
            </w: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repeat-x,repeat-y,no-repeat</w:t>
            </w:r>
          </w:p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eastAsia="zh-CN"/>
              </w:rPr>
              <w:t>background-position（位置坐标、偏移量）</w:t>
            </w:r>
          </w:p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eastAsia="zh-CN"/>
              </w:rPr>
              <w:t>background （缩写形式）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列表（li）属性：</w:t>
            </w:r>
          </w:p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list-style （列表风格）</w:t>
            </w:r>
          </w:p>
          <w:tbl>
            <w:tblPr>
              <w:tblStyle w:val="8"/>
              <w:tblW w:w="9618" w:type="dxa"/>
              <w:tblCellSpacing w:w="0" w:type="dxa"/>
              <w:tblInd w:w="-144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0"/>
              <w:gridCol w:w="3500"/>
              <w:gridCol w:w="3518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80" w:hRule="atLeast"/>
                <w:tblCellSpacing w:w="0" w:type="dxa"/>
              </w:trPr>
              <w:tc>
                <w:tcPr>
                  <w:tcW w:w="26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none</w:t>
                  </w:r>
                </w:p>
              </w:tc>
              <w:tc>
                <w:tcPr>
                  <w:tcW w:w="35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无风格</w:t>
                  </w:r>
                </w:p>
              </w:tc>
              <w:tc>
                <w:tcPr>
                  <w:tcW w:w="3518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list-style:none;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60" w:hRule="atLeast"/>
                <w:tblCellSpacing w:w="0" w:type="dxa"/>
              </w:trPr>
              <w:tc>
                <w:tcPr>
                  <w:tcW w:w="26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disc</w:t>
                  </w:r>
                </w:p>
              </w:tc>
              <w:tc>
                <w:tcPr>
                  <w:tcW w:w="35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实心圆（&lt;ul&gt;默认类型）</w:t>
                  </w:r>
                </w:p>
              </w:tc>
              <w:tc>
                <w:tcPr>
                  <w:tcW w:w="3518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list-style:disc;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00" w:hRule="atLeast"/>
                <w:tblCellSpacing w:w="0" w:type="dxa"/>
              </w:trPr>
              <w:tc>
                <w:tcPr>
                  <w:tcW w:w="26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circle</w:t>
                  </w:r>
                </w:p>
              </w:tc>
              <w:tc>
                <w:tcPr>
                  <w:tcW w:w="35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空心圆</w:t>
                  </w:r>
                </w:p>
              </w:tc>
              <w:tc>
                <w:tcPr>
                  <w:tcW w:w="3518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list-style:circle;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00" w:hRule="atLeast"/>
                <w:tblCellSpacing w:w="0" w:type="dxa"/>
              </w:trPr>
              <w:tc>
                <w:tcPr>
                  <w:tcW w:w="26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square</w:t>
                  </w:r>
                </w:p>
              </w:tc>
              <w:tc>
                <w:tcPr>
                  <w:tcW w:w="35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实心正方形</w:t>
                  </w:r>
                </w:p>
              </w:tc>
              <w:tc>
                <w:tcPr>
                  <w:tcW w:w="3518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list-style:square;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000" w:hRule="atLeast"/>
                <w:tblCellSpacing w:w="0" w:type="dxa"/>
              </w:trPr>
              <w:tc>
                <w:tcPr>
                  <w:tcW w:w="26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decimal</w:t>
                  </w:r>
                </w:p>
              </w:tc>
              <w:tc>
                <w:tcPr>
                  <w:tcW w:w="35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数字（&lt;ol&gt;默认类型）</w:t>
                  </w:r>
                </w:p>
              </w:tc>
              <w:tc>
                <w:tcPr>
                  <w:tcW w:w="3518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/>
                      <w:color w:val="000000"/>
                      <w:sz w:val="21"/>
                      <w:szCs w:val="21"/>
                    </w:rPr>
                    <w:t>list-style:decimal</w:t>
                  </w:r>
                </w:p>
              </w:tc>
            </w:tr>
          </w:tbl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浮动布局：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 xml:space="preserve"> float： left，right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drawing>
          <wp:inline distT="0" distB="0" distL="114300" distR="114300">
            <wp:extent cx="5692775" cy="1170940"/>
            <wp:effectExtent l="0" t="0" r="3175" b="10160"/>
            <wp:docPr id="67895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55" name="Picture 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&lt;style&gt;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li{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width:150px;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color:red;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font:28px 隶书;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list-style:none;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float:left;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&lt;/style&gt;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……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&lt;ul&gt;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&lt;li&gt;购物车&lt;/li&gt;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……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&lt;/ul&gt;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案例：</w:t>
      </w:r>
    </w:p>
    <w:p>
      <w:r>
        <w:drawing>
          <wp:inline distT="0" distB="0" distL="114300" distR="114300">
            <wp:extent cx="2131060" cy="3243580"/>
            <wp:effectExtent l="0" t="0" r="2540" b="13970"/>
            <wp:docPr id="2867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需求：欢迎词：字符间距5px并带下划线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商品分类：带背景、无列表符号、左浮动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顶边距可以使用一个空ul，设置高度为15px</w:t>
      </w:r>
    </w:p>
    <w:p>
      <w:pPr>
        <w:pStyle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1.7 盒模型</w:t>
      </w:r>
    </w:p>
    <w:p>
      <w:r>
        <w:drawing>
          <wp:inline distT="0" distB="0" distL="114300" distR="114300">
            <wp:extent cx="5273040" cy="2531745"/>
            <wp:effectExtent l="0" t="0" r="381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350260" cy="2670175"/>
            <wp:effectExtent l="0" t="0" r="2540" b="15875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1.7.1 边框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四个方向：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border-left       左边框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border-right      右边框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border-top       上边框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border-bottom   下边框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修饰属性：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border-color      边框颜色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border-width      边框宽度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border-style       边框样式   solid（实线） dashed（虚线） dotted（点线） ...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border(缩写形式)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1.7.2 外边距（边界）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外边距是指其他元素到该元素边框的距离</w:t>
      </w:r>
    </w:p>
    <w:p>
      <w:r>
        <w:drawing>
          <wp:inline distT="0" distB="0" distL="114300" distR="114300">
            <wp:extent cx="4418965" cy="32188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margin-top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margin-right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margin-bottom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margin-left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margin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margin：1px，2px，3px，4px;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margin：1px，2px;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margin：0px auto 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margin-left:1px;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1.7.3 内边距（填充）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99740" cy="269494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padding属性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padding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padding-top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padding-right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padding-bottom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padding-left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padding-left : 5px;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padding: 5px 10px 20px 40px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padding: 5px 10px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练习：</w:t>
      </w:r>
    </w:p>
    <w:p>
      <w:r>
        <w:drawing>
          <wp:inline distT="0" distB="0" distL="114300" distR="114300">
            <wp:extent cx="5270500" cy="3136265"/>
            <wp:effectExtent l="0" t="0" r="635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</w:rPr>
      </w:pP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1.7.4 DIV+CSS布局</w:t>
      </w:r>
    </w:p>
    <w:p>
      <w:r>
        <w:drawing>
          <wp:inline distT="0" distB="0" distL="114300" distR="114300">
            <wp:extent cx="5269865" cy="3131185"/>
            <wp:effectExtent l="0" t="0" r="6985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1.7.5 使用float解决中间两块布局</w:t>
      </w:r>
    </w:p>
    <w:p>
      <w:r>
        <w:drawing>
          <wp:inline distT="0" distB="0" distL="114300" distR="114300">
            <wp:extent cx="5311775" cy="2881630"/>
            <wp:effectExtent l="0" t="0" r="3175" b="13970"/>
            <wp:docPr id="256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1.7.6 clear区隔属性</w:t>
      </w:r>
    </w:p>
    <w:p>
      <w:r>
        <w:drawing>
          <wp:inline distT="0" distB="0" distL="114300" distR="114300">
            <wp:extent cx="3920490" cy="1598930"/>
            <wp:effectExtent l="0" t="0" r="3810" b="1270"/>
            <wp:docPr id="27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如何使第三块强制换行？</w:t>
      </w:r>
    </w:p>
    <w:p>
      <w:r>
        <w:drawing>
          <wp:inline distT="0" distB="0" distL="114300" distR="114300">
            <wp:extent cx="3042285" cy="1635760"/>
            <wp:effectExtent l="0" t="0" r="5715" b="2540"/>
            <wp:docPr id="317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0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clear作用</w:t>
      </w:r>
    </w:p>
    <w:p>
      <w:pPr>
        <w:ind w:firstLine="840" w:firstLineChars="4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如果前一个元素存在左浮动或右浮动，则换行以区隔 </w:t>
      </w:r>
    </w:p>
    <w:p>
      <w:pPr>
        <w:ind w:firstLine="840" w:firstLineChars="4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只对块级元素有效</w:t>
      </w: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clear属性的取值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right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left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both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none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练习：</w:t>
      </w:r>
    </w:p>
    <w:p>
      <w:r>
        <w:drawing>
          <wp:inline distT="0" distB="0" distL="114300" distR="114300">
            <wp:extent cx="6026150" cy="1546860"/>
            <wp:effectExtent l="0" t="0" r="12700" b="15240"/>
            <wp:docPr id="337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1.8 position</w:t>
      </w: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1.8.1 relative(相对定位)</w:t>
      </w:r>
    </w:p>
    <w:p>
      <w:r>
        <w:drawing>
          <wp:inline distT="0" distB="0" distL="114300" distR="114300">
            <wp:extent cx="2571750" cy="1383030"/>
            <wp:effectExtent l="0" t="0" r="0" b="7620"/>
            <wp:docPr id="14" name="Picture 9" descr="static静态定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static静态定位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position:relative;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top:30px;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left:30px;</w:t>
            </w:r>
          </w:p>
        </w:tc>
      </w:tr>
    </w:tbl>
    <w:p/>
    <w:p>
      <w:r>
        <w:drawing>
          <wp:inline distT="0" distB="0" distL="114300" distR="114300">
            <wp:extent cx="3799840" cy="2552065"/>
            <wp:effectExtent l="0" t="0" r="1016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所谓相对定位，是指标签相对于原来应该出现的位置，对父标签和兄弟标签没有影响。</w:t>
      </w: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1.8.2 absolute(绝对定位)</w:t>
      </w:r>
    </w:p>
    <w:p>
      <w:r>
        <w:drawing>
          <wp:inline distT="0" distB="0" distL="114300" distR="114300">
            <wp:extent cx="2960370" cy="2266950"/>
            <wp:effectExtent l="0" t="0" r="11430" b="0"/>
            <wp:docPr id="32" name="Picture 10" descr="absolute绝对定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0" descr="absolute绝对定位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0688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position：absolute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top：0px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right：0px</w:t>
            </w:r>
          </w:p>
        </w:tc>
      </w:tr>
    </w:tbl>
    <w:p/>
    <w:p>
      <w:r>
        <w:drawing>
          <wp:inline distT="0" distB="0" distL="114300" distR="114300">
            <wp:extent cx="3027045" cy="1957705"/>
            <wp:effectExtent l="0" t="0" r="1905" b="4445"/>
            <wp:docPr id="31" name="Picture 2" descr="absolute绝对定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 descr="absolute绝对定位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  <w:t>绝对定位是相对于浏览器窗口的位置，被设置的标签脱离标准文档流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1.9 超链接伪类</w:t>
      </w:r>
    </w:p>
    <w:tbl>
      <w:tblPr>
        <w:tblStyle w:val="8"/>
        <w:tblW w:w="7859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559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  <w:tblCellSpacing w:w="0" w:type="dxa"/>
        </w:trPr>
        <w:tc>
          <w:tcPr>
            <w:tcW w:w="2260" w:type="dxa"/>
            <w:tcBorders>
              <w:top w:val="single" w:color="3D7285" w:sz="6" w:space="0"/>
              <w:left w:val="single" w:color="3D7285" w:sz="6" w:space="0"/>
              <w:bottom w:val="single" w:color="3D7285" w:sz="6" w:space="0"/>
              <w:right w:val="single" w:color="3D7285" w:sz="6" w:space="0"/>
            </w:tcBorders>
            <w:shd w:val="clear" w:color="auto" w:fill="CDDFE6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21"/>
                <w:szCs w:val="21"/>
              </w:rPr>
              <w:t>a:link</w:t>
            </w:r>
          </w:p>
        </w:tc>
        <w:tc>
          <w:tcPr>
            <w:tcW w:w="5599" w:type="dxa"/>
            <w:tcBorders>
              <w:top w:val="single" w:color="3D7285" w:sz="6" w:space="0"/>
              <w:left w:val="single" w:color="3D7285" w:sz="6" w:space="0"/>
              <w:bottom w:val="single" w:color="3D7285" w:sz="6" w:space="0"/>
              <w:right w:val="single" w:color="3D7285" w:sz="6" w:space="0"/>
            </w:tcBorders>
            <w:shd w:val="clear" w:color="auto" w:fill="CDDFE6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21"/>
                <w:szCs w:val="21"/>
              </w:rPr>
              <w:t>未单击访问时超链接样式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</w:trPr>
        <w:tc>
          <w:tcPr>
            <w:tcW w:w="2260" w:type="dxa"/>
            <w:tcBorders>
              <w:top w:val="single" w:color="3D7285" w:sz="6" w:space="0"/>
              <w:left w:val="single" w:color="3D7285" w:sz="6" w:space="0"/>
              <w:bottom w:val="single" w:color="3D7285" w:sz="6" w:space="0"/>
              <w:right w:val="single" w:color="3D7285" w:sz="6" w:space="0"/>
            </w:tcBorders>
            <w:shd w:val="clear" w:color="auto" w:fill="E8F0F3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21"/>
                <w:szCs w:val="21"/>
              </w:rPr>
              <w:t>a:visited</w:t>
            </w:r>
          </w:p>
        </w:tc>
        <w:tc>
          <w:tcPr>
            <w:tcW w:w="5599" w:type="dxa"/>
            <w:tcBorders>
              <w:top w:val="single" w:color="3D7285" w:sz="6" w:space="0"/>
              <w:left w:val="single" w:color="3D7285" w:sz="6" w:space="0"/>
              <w:bottom w:val="single" w:color="3D7285" w:sz="6" w:space="0"/>
              <w:right w:val="single" w:color="3D7285" w:sz="6" w:space="0"/>
            </w:tcBorders>
            <w:shd w:val="clear" w:color="auto" w:fill="E8F0F3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21"/>
                <w:szCs w:val="21"/>
              </w:rPr>
              <w:t>单击访问后超链接样式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tblCellSpacing w:w="0" w:type="dxa"/>
        </w:trPr>
        <w:tc>
          <w:tcPr>
            <w:tcW w:w="2260" w:type="dxa"/>
            <w:tcBorders>
              <w:top w:val="single" w:color="3D7285" w:sz="6" w:space="0"/>
              <w:left w:val="single" w:color="3D7285" w:sz="6" w:space="0"/>
              <w:bottom w:val="single" w:color="3D7285" w:sz="6" w:space="0"/>
              <w:right w:val="single" w:color="3D7285" w:sz="6" w:space="0"/>
            </w:tcBorders>
            <w:shd w:val="clear" w:color="auto" w:fill="CDDFE6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21"/>
                <w:szCs w:val="21"/>
              </w:rPr>
              <w:t>a:hover</w:t>
            </w:r>
          </w:p>
        </w:tc>
        <w:tc>
          <w:tcPr>
            <w:tcW w:w="5599" w:type="dxa"/>
            <w:tcBorders>
              <w:top w:val="single" w:color="3D7285" w:sz="6" w:space="0"/>
              <w:left w:val="single" w:color="3D7285" w:sz="6" w:space="0"/>
              <w:bottom w:val="single" w:color="3D7285" w:sz="6" w:space="0"/>
              <w:right w:val="single" w:color="3D7285" w:sz="6" w:space="0"/>
            </w:tcBorders>
            <w:shd w:val="clear" w:color="auto" w:fill="CDDFE6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21"/>
                <w:szCs w:val="21"/>
              </w:rPr>
              <w:t>鼠标悬浮其上的超链接样式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  <w:tblCellSpacing w:w="0" w:type="dxa"/>
        </w:trPr>
        <w:tc>
          <w:tcPr>
            <w:tcW w:w="2260" w:type="dxa"/>
            <w:tcBorders>
              <w:top w:val="single" w:color="3D7285" w:sz="6" w:space="0"/>
              <w:left w:val="single" w:color="3D7285" w:sz="6" w:space="0"/>
              <w:bottom w:val="single" w:color="3D7285" w:sz="6" w:space="0"/>
              <w:right w:val="single" w:color="3D7285" w:sz="6" w:space="0"/>
            </w:tcBorders>
            <w:shd w:val="clear" w:color="auto" w:fill="E8F0F3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21"/>
                <w:szCs w:val="21"/>
              </w:rPr>
              <w:t>a:active</w:t>
            </w:r>
          </w:p>
        </w:tc>
        <w:tc>
          <w:tcPr>
            <w:tcW w:w="5599" w:type="dxa"/>
            <w:tcBorders>
              <w:top w:val="single" w:color="3D7285" w:sz="6" w:space="0"/>
              <w:left w:val="single" w:color="3D7285" w:sz="6" w:space="0"/>
              <w:bottom w:val="single" w:color="3D7285" w:sz="6" w:space="0"/>
              <w:right w:val="single" w:color="3D7285" w:sz="6" w:space="0"/>
            </w:tcBorders>
            <w:shd w:val="clear" w:color="auto" w:fill="E8F0F3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21"/>
                <w:szCs w:val="21"/>
              </w:rPr>
              <w:t>鼠标单击未释放的超链接样式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设置伪类的顺序：a:link-&gt;a:visited-&gt;a:hover-&gt;a:active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1.10 其他选择器</w:t>
      </w: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1.10.1 通用选择器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*      选择到页面上的所有标签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sz w:val="30"/>
          <w:szCs w:val="30"/>
          <w:lang w:val="en-US" w:eastAsia="zh-CN"/>
        </w:rPr>
        <w:t>1.10.2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后代选择器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E F    选择的是F，F是E的后代 </w:t>
      </w: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1.10.3 子标签选择器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E&gt;F    选择的是F标签，F是E的子标签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</w:t>
      </w: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1.10.4 直接后兄弟选择器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E+F</w:t>
      </w: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1.10.5 一般后兄弟选择器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E~F</w:t>
      </w: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1.10.6 属性选择器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E[foo]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E[foo=“warning”]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E[foo|=“en”]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E[foo^=“http”]</w:t>
      </w:r>
    </w:p>
    <w:p>
      <w:pPr>
        <w:ind w:firstLine="840" w:firstLineChars="4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E[foo$=“.doc”]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1.10.7 多元素选择器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E,F,G</w:t>
      </w:r>
    </w:p>
    <w:p>
      <w:pPr>
        <w:pStyle w:val="4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1.10.8 伪类选择器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E:first-child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E:link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E:visited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E:active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E:hover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E:focus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ascii="微软雅黑" w:hAnsi="微软雅黑" w:eastAsia="微软雅黑" w:cs="微软雅黑"/>
        <w:b/>
        <w:bCs/>
        <w:color w:val="3B3838" w:themeColor="background2" w:themeShade="40"/>
        <w:sz w:val="24"/>
        <w:szCs w:val="24"/>
        <w:lang w:eastAsia="zh-C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6477"/>
    <w:rsid w:val="001E0823"/>
    <w:rsid w:val="002D6709"/>
    <w:rsid w:val="006D7254"/>
    <w:rsid w:val="00B53A16"/>
    <w:rsid w:val="00B92D27"/>
    <w:rsid w:val="00DD611C"/>
    <w:rsid w:val="011548C2"/>
    <w:rsid w:val="01220A10"/>
    <w:rsid w:val="01284DDF"/>
    <w:rsid w:val="0192713B"/>
    <w:rsid w:val="01BE22C4"/>
    <w:rsid w:val="01C143D2"/>
    <w:rsid w:val="01FC3901"/>
    <w:rsid w:val="022E19C0"/>
    <w:rsid w:val="029B2470"/>
    <w:rsid w:val="032E11A9"/>
    <w:rsid w:val="039506E7"/>
    <w:rsid w:val="047457B2"/>
    <w:rsid w:val="0485323C"/>
    <w:rsid w:val="04B07119"/>
    <w:rsid w:val="04B6391F"/>
    <w:rsid w:val="053B0C1C"/>
    <w:rsid w:val="05924E49"/>
    <w:rsid w:val="05DB2117"/>
    <w:rsid w:val="062700D6"/>
    <w:rsid w:val="06852EAC"/>
    <w:rsid w:val="06D42F6B"/>
    <w:rsid w:val="06D53794"/>
    <w:rsid w:val="06EC3708"/>
    <w:rsid w:val="070F36B0"/>
    <w:rsid w:val="074D10C6"/>
    <w:rsid w:val="076E37A3"/>
    <w:rsid w:val="0773412E"/>
    <w:rsid w:val="07835656"/>
    <w:rsid w:val="07A56099"/>
    <w:rsid w:val="07E66D7D"/>
    <w:rsid w:val="08346C47"/>
    <w:rsid w:val="08581250"/>
    <w:rsid w:val="086F1865"/>
    <w:rsid w:val="08831184"/>
    <w:rsid w:val="08932C78"/>
    <w:rsid w:val="08E840E2"/>
    <w:rsid w:val="09262FF4"/>
    <w:rsid w:val="09377EC9"/>
    <w:rsid w:val="096B24FE"/>
    <w:rsid w:val="09845505"/>
    <w:rsid w:val="09AF7276"/>
    <w:rsid w:val="09BB2AE1"/>
    <w:rsid w:val="09C307D8"/>
    <w:rsid w:val="09CF1504"/>
    <w:rsid w:val="09D06B2D"/>
    <w:rsid w:val="0A9D13B6"/>
    <w:rsid w:val="0AA265FC"/>
    <w:rsid w:val="0AA75A5D"/>
    <w:rsid w:val="0ACC2767"/>
    <w:rsid w:val="0AF03346"/>
    <w:rsid w:val="0B196058"/>
    <w:rsid w:val="0B277F65"/>
    <w:rsid w:val="0B28563A"/>
    <w:rsid w:val="0BEB2E1A"/>
    <w:rsid w:val="0C2F561B"/>
    <w:rsid w:val="0C5417D0"/>
    <w:rsid w:val="0C764121"/>
    <w:rsid w:val="0C807988"/>
    <w:rsid w:val="0C9E7909"/>
    <w:rsid w:val="0CB8240A"/>
    <w:rsid w:val="0CD63DCF"/>
    <w:rsid w:val="0CF704CC"/>
    <w:rsid w:val="0D4829E3"/>
    <w:rsid w:val="0D4963B3"/>
    <w:rsid w:val="0D571BF9"/>
    <w:rsid w:val="0DAB2609"/>
    <w:rsid w:val="0DB82232"/>
    <w:rsid w:val="0DEB5E77"/>
    <w:rsid w:val="0E0A1356"/>
    <w:rsid w:val="0E1E202B"/>
    <w:rsid w:val="0E3C0451"/>
    <w:rsid w:val="0EE7032C"/>
    <w:rsid w:val="0F142301"/>
    <w:rsid w:val="0F454117"/>
    <w:rsid w:val="104C0FF5"/>
    <w:rsid w:val="10D91FED"/>
    <w:rsid w:val="10DA6462"/>
    <w:rsid w:val="110A5B2D"/>
    <w:rsid w:val="112E0C78"/>
    <w:rsid w:val="12107B72"/>
    <w:rsid w:val="12674FAD"/>
    <w:rsid w:val="12BA41CB"/>
    <w:rsid w:val="13233099"/>
    <w:rsid w:val="132C23FD"/>
    <w:rsid w:val="13586D1C"/>
    <w:rsid w:val="1414042D"/>
    <w:rsid w:val="14612011"/>
    <w:rsid w:val="14941507"/>
    <w:rsid w:val="14CC15B0"/>
    <w:rsid w:val="14E91B20"/>
    <w:rsid w:val="14F353F6"/>
    <w:rsid w:val="14FB6344"/>
    <w:rsid w:val="14FD2340"/>
    <w:rsid w:val="15146100"/>
    <w:rsid w:val="15742EB5"/>
    <w:rsid w:val="15DC2025"/>
    <w:rsid w:val="165F1192"/>
    <w:rsid w:val="16673554"/>
    <w:rsid w:val="167254AD"/>
    <w:rsid w:val="16A57F2B"/>
    <w:rsid w:val="16EB4F29"/>
    <w:rsid w:val="16EC4425"/>
    <w:rsid w:val="17450031"/>
    <w:rsid w:val="17AD1A70"/>
    <w:rsid w:val="17C95423"/>
    <w:rsid w:val="17EE1783"/>
    <w:rsid w:val="17F11E5A"/>
    <w:rsid w:val="180752E3"/>
    <w:rsid w:val="18096449"/>
    <w:rsid w:val="181621DA"/>
    <w:rsid w:val="18792F06"/>
    <w:rsid w:val="18D647E5"/>
    <w:rsid w:val="192E717D"/>
    <w:rsid w:val="19552D1D"/>
    <w:rsid w:val="19566C82"/>
    <w:rsid w:val="19CD1096"/>
    <w:rsid w:val="19D42924"/>
    <w:rsid w:val="19FF4DD8"/>
    <w:rsid w:val="1A3A1547"/>
    <w:rsid w:val="1A885815"/>
    <w:rsid w:val="1AB828F8"/>
    <w:rsid w:val="1AF0252D"/>
    <w:rsid w:val="1AF320A4"/>
    <w:rsid w:val="1B7E20A3"/>
    <w:rsid w:val="1B8A5390"/>
    <w:rsid w:val="1C3E3EB2"/>
    <w:rsid w:val="1C3E538F"/>
    <w:rsid w:val="1C4D5E66"/>
    <w:rsid w:val="1C5A4AE4"/>
    <w:rsid w:val="1C5B539D"/>
    <w:rsid w:val="1CCC5E6D"/>
    <w:rsid w:val="1CCF07AF"/>
    <w:rsid w:val="1D136AC9"/>
    <w:rsid w:val="1DD216FD"/>
    <w:rsid w:val="1DD97E76"/>
    <w:rsid w:val="1DE539CE"/>
    <w:rsid w:val="1E5C51AD"/>
    <w:rsid w:val="1E953388"/>
    <w:rsid w:val="1E9600DB"/>
    <w:rsid w:val="1E9A426D"/>
    <w:rsid w:val="1EAC5DE2"/>
    <w:rsid w:val="1F350CD8"/>
    <w:rsid w:val="1F3C5570"/>
    <w:rsid w:val="1F460282"/>
    <w:rsid w:val="1F645ABB"/>
    <w:rsid w:val="1F946256"/>
    <w:rsid w:val="1FAF23A0"/>
    <w:rsid w:val="1FCE383F"/>
    <w:rsid w:val="203A5C53"/>
    <w:rsid w:val="2060477A"/>
    <w:rsid w:val="207F336C"/>
    <w:rsid w:val="20A67FD7"/>
    <w:rsid w:val="20E77218"/>
    <w:rsid w:val="20FB494E"/>
    <w:rsid w:val="211822B1"/>
    <w:rsid w:val="21454A00"/>
    <w:rsid w:val="21541E85"/>
    <w:rsid w:val="217832D4"/>
    <w:rsid w:val="21C85B40"/>
    <w:rsid w:val="22377345"/>
    <w:rsid w:val="22683572"/>
    <w:rsid w:val="227F16FF"/>
    <w:rsid w:val="228C69A0"/>
    <w:rsid w:val="22966DA7"/>
    <w:rsid w:val="22B74576"/>
    <w:rsid w:val="23154BA8"/>
    <w:rsid w:val="238E1A4F"/>
    <w:rsid w:val="24005C99"/>
    <w:rsid w:val="24081F2B"/>
    <w:rsid w:val="24246E82"/>
    <w:rsid w:val="244F00A1"/>
    <w:rsid w:val="24E87986"/>
    <w:rsid w:val="24FD6AAE"/>
    <w:rsid w:val="250E51EB"/>
    <w:rsid w:val="251623F0"/>
    <w:rsid w:val="25243757"/>
    <w:rsid w:val="25337261"/>
    <w:rsid w:val="25A84B2C"/>
    <w:rsid w:val="25AF25A3"/>
    <w:rsid w:val="25BB26DE"/>
    <w:rsid w:val="26CD641D"/>
    <w:rsid w:val="27157D3D"/>
    <w:rsid w:val="271A2046"/>
    <w:rsid w:val="27333FB1"/>
    <w:rsid w:val="273650CE"/>
    <w:rsid w:val="27570C0A"/>
    <w:rsid w:val="278E58B1"/>
    <w:rsid w:val="27DE0B4F"/>
    <w:rsid w:val="285F5692"/>
    <w:rsid w:val="286B4DCF"/>
    <w:rsid w:val="28AB2C42"/>
    <w:rsid w:val="28D7159C"/>
    <w:rsid w:val="28F81C3F"/>
    <w:rsid w:val="29442B3D"/>
    <w:rsid w:val="295E7022"/>
    <w:rsid w:val="296E66CA"/>
    <w:rsid w:val="29A02F46"/>
    <w:rsid w:val="2A5641DC"/>
    <w:rsid w:val="2A733528"/>
    <w:rsid w:val="2AB70958"/>
    <w:rsid w:val="2B0066E0"/>
    <w:rsid w:val="2BB5447B"/>
    <w:rsid w:val="2BF34C20"/>
    <w:rsid w:val="2C0F2770"/>
    <w:rsid w:val="2C4A1E58"/>
    <w:rsid w:val="2C6164C6"/>
    <w:rsid w:val="2C9A47FC"/>
    <w:rsid w:val="2CA86DA3"/>
    <w:rsid w:val="2CD634EE"/>
    <w:rsid w:val="2CFB5DE1"/>
    <w:rsid w:val="2CFF52A4"/>
    <w:rsid w:val="2D70671A"/>
    <w:rsid w:val="2D74738E"/>
    <w:rsid w:val="2D8E71C8"/>
    <w:rsid w:val="2E735450"/>
    <w:rsid w:val="2ED0677C"/>
    <w:rsid w:val="2EE04FFB"/>
    <w:rsid w:val="2EF63B69"/>
    <w:rsid w:val="2F066DE8"/>
    <w:rsid w:val="2F35279F"/>
    <w:rsid w:val="2F5A53C9"/>
    <w:rsid w:val="2F6F6978"/>
    <w:rsid w:val="2FD35B86"/>
    <w:rsid w:val="2FFE2B2B"/>
    <w:rsid w:val="30013A2C"/>
    <w:rsid w:val="302C34CE"/>
    <w:rsid w:val="30A80982"/>
    <w:rsid w:val="30F91F22"/>
    <w:rsid w:val="312259D6"/>
    <w:rsid w:val="31880A84"/>
    <w:rsid w:val="3190148A"/>
    <w:rsid w:val="31BB1E30"/>
    <w:rsid w:val="32CD5EA9"/>
    <w:rsid w:val="32E60556"/>
    <w:rsid w:val="32F053DE"/>
    <w:rsid w:val="335131A7"/>
    <w:rsid w:val="3356241D"/>
    <w:rsid w:val="33AE6EF1"/>
    <w:rsid w:val="33BF1BFF"/>
    <w:rsid w:val="33D25080"/>
    <w:rsid w:val="341B1200"/>
    <w:rsid w:val="348C3B1C"/>
    <w:rsid w:val="34936117"/>
    <w:rsid w:val="34C8508D"/>
    <w:rsid w:val="3570444C"/>
    <w:rsid w:val="359D25C2"/>
    <w:rsid w:val="35C3521C"/>
    <w:rsid w:val="35C5342D"/>
    <w:rsid w:val="363F5421"/>
    <w:rsid w:val="366750F7"/>
    <w:rsid w:val="36683243"/>
    <w:rsid w:val="36697480"/>
    <w:rsid w:val="36EA0E52"/>
    <w:rsid w:val="370A3B72"/>
    <w:rsid w:val="37122550"/>
    <w:rsid w:val="37137058"/>
    <w:rsid w:val="373F57BC"/>
    <w:rsid w:val="374D4F4F"/>
    <w:rsid w:val="37567430"/>
    <w:rsid w:val="375B21D3"/>
    <w:rsid w:val="375C61E4"/>
    <w:rsid w:val="376C6063"/>
    <w:rsid w:val="3791556B"/>
    <w:rsid w:val="37BF2DCA"/>
    <w:rsid w:val="38772B2A"/>
    <w:rsid w:val="38910FE6"/>
    <w:rsid w:val="38C3075B"/>
    <w:rsid w:val="38F801E7"/>
    <w:rsid w:val="393A1039"/>
    <w:rsid w:val="397673C8"/>
    <w:rsid w:val="39AF1A85"/>
    <w:rsid w:val="39FE6E43"/>
    <w:rsid w:val="3A2B0834"/>
    <w:rsid w:val="3A36061A"/>
    <w:rsid w:val="3A4C72E1"/>
    <w:rsid w:val="3A501FE3"/>
    <w:rsid w:val="3ACB0D09"/>
    <w:rsid w:val="3ADD65CA"/>
    <w:rsid w:val="3AEF0D95"/>
    <w:rsid w:val="3B404E0E"/>
    <w:rsid w:val="3B643C53"/>
    <w:rsid w:val="3B680070"/>
    <w:rsid w:val="3B9345F8"/>
    <w:rsid w:val="3BB00428"/>
    <w:rsid w:val="3C287B7E"/>
    <w:rsid w:val="3C2D28A0"/>
    <w:rsid w:val="3CA92CEA"/>
    <w:rsid w:val="3CD75728"/>
    <w:rsid w:val="3CE90141"/>
    <w:rsid w:val="3CFA2367"/>
    <w:rsid w:val="3DE36748"/>
    <w:rsid w:val="3DFB0834"/>
    <w:rsid w:val="3E1E5CAC"/>
    <w:rsid w:val="3EC1087B"/>
    <w:rsid w:val="3EED3EB7"/>
    <w:rsid w:val="3F015B24"/>
    <w:rsid w:val="3F2D262C"/>
    <w:rsid w:val="3F3A7B92"/>
    <w:rsid w:val="3F644EA0"/>
    <w:rsid w:val="3F894B97"/>
    <w:rsid w:val="4030673D"/>
    <w:rsid w:val="41013589"/>
    <w:rsid w:val="41E56CFD"/>
    <w:rsid w:val="42387D56"/>
    <w:rsid w:val="428C2879"/>
    <w:rsid w:val="42DB51DD"/>
    <w:rsid w:val="42DE2DCA"/>
    <w:rsid w:val="42F35F80"/>
    <w:rsid w:val="431A65CB"/>
    <w:rsid w:val="431F25AD"/>
    <w:rsid w:val="4327086D"/>
    <w:rsid w:val="436117DA"/>
    <w:rsid w:val="43972BD3"/>
    <w:rsid w:val="43DD5574"/>
    <w:rsid w:val="43FC1A80"/>
    <w:rsid w:val="441A0095"/>
    <w:rsid w:val="44526251"/>
    <w:rsid w:val="44D23125"/>
    <w:rsid w:val="44E60B87"/>
    <w:rsid w:val="44F91B5F"/>
    <w:rsid w:val="455E78FB"/>
    <w:rsid w:val="466D28C7"/>
    <w:rsid w:val="466D602B"/>
    <w:rsid w:val="467F1D51"/>
    <w:rsid w:val="46EE3B42"/>
    <w:rsid w:val="4700404A"/>
    <w:rsid w:val="475052EE"/>
    <w:rsid w:val="475803A8"/>
    <w:rsid w:val="47C05E85"/>
    <w:rsid w:val="48615651"/>
    <w:rsid w:val="489B1AEC"/>
    <w:rsid w:val="48B368FB"/>
    <w:rsid w:val="48EE7207"/>
    <w:rsid w:val="48FB1214"/>
    <w:rsid w:val="4947005C"/>
    <w:rsid w:val="499802A6"/>
    <w:rsid w:val="49DA33CE"/>
    <w:rsid w:val="49F00A61"/>
    <w:rsid w:val="4A395481"/>
    <w:rsid w:val="4C256157"/>
    <w:rsid w:val="4CA237F7"/>
    <w:rsid w:val="4CBB3779"/>
    <w:rsid w:val="4CC26BA6"/>
    <w:rsid w:val="4CD97037"/>
    <w:rsid w:val="4D752B43"/>
    <w:rsid w:val="4DBF7A26"/>
    <w:rsid w:val="4E341580"/>
    <w:rsid w:val="4E786E7D"/>
    <w:rsid w:val="4E966F02"/>
    <w:rsid w:val="4EC87F9B"/>
    <w:rsid w:val="4F6829BA"/>
    <w:rsid w:val="4F6C701D"/>
    <w:rsid w:val="4F93636F"/>
    <w:rsid w:val="4FA4734B"/>
    <w:rsid w:val="50485A04"/>
    <w:rsid w:val="508D3750"/>
    <w:rsid w:val="50C356B9"/>
    <w:rsid w:val="50EC32A6"/>
    <w:rsid w:val="511A391B"/>
    <w:rsid w:val="51546541"/>
    <w:rsid w:val="517C656D"/>
    <w:rsid w:val="51812EDC"/>
    <w:rsid w:val="51876286"/>
    <w:rsid w:val="528F0F1D"/>
    <w:rsid w:val="53230509"/>
    <w:rsid w:val="53454152"/>
    <w:rsid w:val="53656EE8"/>
    <w:rsid w:val="539551C4"/>
    <w:rsid w:val="542A3DEC"/>
    <w:rsid w:val="54677542"/>
    <w:rsid w:val="54F42DEF"/>
    <w:rsid w:val="54FF65F3"/>
    <w:rsid w:val="55686C4C"/>
    <w:rsid w:val="558B633D"/>
    <w:rsid w:val="558C1431"/>
    <w:rsid w:val="55AC28BA"/>
    <w:rsid w:val="55AE033D"/>
    <w:rsid w:val="55F04EDA"/>
    <w:rsid w:val="565A7555"/>
    <w:rsid w:val="5679139F"/>
    <w:rsid w:val="56877FE2"/>
    <w:rsid w:val="56C350C7"/>
    <w:rsid w:val="56C401A1"/>
    <w:rsid w:val="56F04506"/>
    <w:rsid w:val="57002C73"/>
    <w:rsid w:val="5735214C"/>
    <w:rsid w:val="574A2AA5"/>
    <w:rsid w:val="57881596"/>
    <w:rsid w:val="57D935FF"/>
    <w:rsid w:val="57F02A7F"/>
    <w:rsid w:val="582B0950"/>
    <w:rsid w:val="58AC32EA"/>
    <w:rsid w:val="59434C01"/>
    <w:rsid w:val="59666297"/>
    <w:rsid w:val="597117DE"/>
    <w:rsid w:val="598B2B06"/>
    <w:rsid w:val="599D5FFC"/>
    <w:rsid w:val="59B4200A"/>
    <w:rsid w:val="59B4628C"/>
    <w:rsid w:val="59B65B7D"/>
    <w:rsid w:val="59BE6476"/>
    <w:rsid w:val="59DD5F8E"/>
    <w:rsid w:val="5A051083"/>
    <w:rsid w:val="5A473BE9"/>
    <w:rsid w:val="5A4A79B4"/>
    <w:rsid w:val="5A9A22DB"/>
    <w:rsid w:val="5AA236CE"/>
    <w:rsid w:val="5AA31562"/>
    <w:rsid w:val="5AB50CE4"/>
    <w:rsid w:val="5ABD2225"/>
    <w:rsid w:val="5AEC23E8"/>
    <w:rsid w:val="5BA86D11"/>
    <w:rsid w:val="5BC0532F"/>
    <w:rsid w:val="5BCB7AE6"/>
    <w:rsid w:val="5BE26B4F"/>
    <w:rsid w:val="5C260678"/>
    <w:rsid w:val="5C8F75C5"/>
    <w:rsid w:val="5CBA4363"/>
    <w:rsid w:val="5CBB02B9"/>
    <w:rsid w:val="5D034448"/>
    <w:rsid w:val="5D0570F5"/>
    <w:rsid w:val="5D0819AA"/>
    <w:rsid w:val="5D697D94"/>
    <w:rsid w:val="5D7C2E64"/>
    <w:rsid w:val="5D9B2BE2"/>
    <w:rsid w:val="5DB313E7"/>
    <w:rsid w:val="5E94344C"/>
    <w:rsid w:val="5E990F18"/>
    <w:rsid w:val="5ED82E4A"/>
    <w:rsid w:val="5EDA0D0F"/>
    <w:rsid w:val="5EED7BE9"/>
    <w:rsid w:val="5F3A2E4C"/>
    <w:rsid w:val="5F43490E"/>
    <w:rsid w:val="5F9838E0"/>
    <w:rsid w:val="5FAE3398"/>
    <w:rsid w:val="5FC31B39"/>
    <w:rsid w:val="5FCD5783"/>
    <w:rsid w:val="5FE74566"/>
    <w:rsid w:val="5FE92AF7"/>
    <w:rsid w:val="602C6DF8"/>
    <w:rsid w:val="60316C64"/>
    <w:rsid w:val="60480A89"/>
    <w:rsid w:val="60495C2A"/>
    <w:rsid w:val="60714CDD"/>
    <w:rsid w:val="60E058F4"/>
    <w:rsid w:val="61203939"/>
    <w:rsid w:val="61963A79"/>
    <w:rsid w:val="62102102"/>
    <w:rsid w:val="627C74F5"/>
    <w:rsid w:val="62A0254D"/>
    <w:rsid w:val="62ED7584"/>
    <w:rsid w:val="630A2DE2"/>
    <w:rsid w:val="634729B9"/>
    <w:rsid w:val="635A2701"/>
    <w:rsid w:val="636E4E2C"/>
    <w:rsid w:val="638A1589"/>
    <w:rsid w:val="63D862D7"/>
    <w:rsid w:val="64061B4D"/>
    <w:rsid w:val="6413787E"/>
    <w:rsid w:val="64A7027A"/>
    <w:rsid w:val="64E34C78"/>
    <w:rsid w:val="653A5EE2"/>
    <w:rsid w:val="66053038"/>
    <w:rsid w:val="66244218"/>
    <w:rsid w:val="665E4F25"/>
    <w:rsid w:val="66621EB0"/>
    <w:rsid w:val="66F67042"/>
    <w:rsid w:val="66FA27AA"/>
    <w:rsid w:val="6729207A"/>
    <w:rsid w:val="67704451"/>
    <w:rsid w:val="680006FA"/>
    <w:rsid w:val="68010471"/>
    <w:rsid w:val="681716A8"/>
    <w:rsid w:val="684E2B10"/>
    <w:rsid w:val="688C11C5"/>
    <w:rsid w:val="688E657D"/>
    <w:rsid w:val="689D7559"/>
    <w:rsid w:val="68B83718"/>
    <w:rsid w:val="68C9738D"/>
    <w:rsid w:val="68D74072"/>
    <w:rsid w:val="69053628"/>
    <w:rsid w:val="6925217C"/>
    <w:rsid w:val="692E5E4A"/>
    <w:rsid w:val="698B0FE6"/>
    <w:rsid w:val="69A30D80"/>
    <w:rsid w:val="69A84724"/>
    <w:rsid w:val="69AA2641"/>
    <w:rsid w:val="69B3099F"/>
    <w:rsid w:val="6A127585"/>
    <w:rsid w:val="6ABD60C1"/>
    <w:rsid w:val="6ADF086B"/>
    <w:rsid w:val="6B04519C"/>
    <w:rsid w:val="6B1D06EC"/>
    <w:rsid w:val="6B4F7A4B"/>
    <w:rsid w:val="6B8F2BD6"/>
    <w:rsid w:val="6BAC35AD"/>
    <w:rsid w:val="6BB00DFB"/>
    <w:rsid w:val="6BB332D4"/>
    <w:rsid w:val="6C2565A3"/>
    <w:rsid w:val="6CF21ABC"/>
    <w:rsid w:val="6CF40576"/>
    <w:rsid w:val="6D3974A5"/>
    <w:rsid w:val="6D980C66"/>
    <w:rsid w:val="6DB7054E"/>
    <w:rsid w:val="6DD11C85"/>
    <w:rsid w:val="6E0E5BC1"/>
    <w:rsid w:val="6E5E735E"/>
    <w:rsid w:val="6E75299C"/>
    <w:rsid w:val="6EB40CAA"/>
    <w:rsid w:val="6ED2414F"/>
    <w:rsid w:val="6F0E23F8"/>
    <w:rsid w:val="6F662933"/>
    <w:rsid w:val="6F745F5E"/>
    <w:rsid w:val="6FC45DAF"/>
    <w:rsid w:val="6FCC17FC"/>
    <w:rsid w:val="6FF63337"/>
    <w:rsid w:val="70170EA9"/>
    <w:rsid w:val="702246CB"/>
    <w:rsid w:val="707B3DCB"/>
    <w:rsid w:val="709133D4"/>
    <w:rsid w:val="70AD6BFB"/>
    <w:rsid w:val="71127422"/>
    <w:rsid w:val="711B0000"/>
    <w:rsid w:val="71A56679"/>
    <w:rsid w:val="72065658"/>
    <w:rsid w:val="72097DE8"/>
    <w:rsid w:val="72FE567F"/>
    <w:rsid w:val="72FF7A25"/>
    <w:rsid w:val="731236FE"/>
    <w:rsid w:val="73482039"/>
    <w:rsid w:val="737551B5"/>
    <w:rsid w:val="73900D8C"/>
    <w:rsid w:val="73C701B5"/>
    <w:rsid w:val="740416DD"/>
    <w:rsid w:val="74224FF0"/>
    <w:rsid w:val="743C0E59"/>
    <w:rsid w:val="74933237"/>
    <w:rsid w:val="74A47702"/>
    <w:rsid w:val="74FC78DD"/>
    <w:rsid w:val="7527210A"/>
    <w:rsid w:val="752B5C00"/>
    <w:rsid w:val="75925B59"/>
    <w:rsid w:val="75E002F3"/>
    <w:rsid w:val="75FF0845"/>
    <w:rsid w:val="76356900"/>
    <w:rsid w:val="769477C3"/>
    <w:rsid w:val="769C539F"/>
    <w:rsid w:val="76B61048"/>
    <w:rsid w:val="76F10209"/>
    <w:rsid w:val="76F25F5B"/>
    <w:rsid w:val="772C22F9"/>
    <w:rsid w:val="773F1079"/>
    <w:rsid w:val="77514603"/>
    <w:rsid w:val="778B3EA6"/>
    <w:rsid w:val="778B484A"/>
    <w:rsid w:val="77AE63BF"/>
    <w:rsid w:val="77CB7DD4"/>
    <w:rsid w:val="78060C46"/>
    <w:rsid w:val="7827032F"/>
    <w:rsid w:val="78286230"/>
    <w:rsid w:val="78440168"/>
    <w:rsid w:val="78F20CA8"/>
    <w:rsid w:val="79AF2C96"/>
    <w:rsid w:val="7A08529E"/>
    <w:rsid w:val="7A155D08"/>
    <w:rsid w:val="7A187B01"/>
    <w:rsid w:val="7A773A6D"/>
    <w:rsid w:val="7B0A5FBE"/>
    <w:rsid w:val="7B5A4A19"/>
    <w:rsid w:val="7B854A4A"/>
    <w:rsid w:val="7B8F0523"/>
    <w:rsid w:val="7BC0754A"/>
    <w:rsid w:val="7BD1166A"/>
    <w:rsid w:val="7BE61E19"/>
    <w:rsid w:val="7BFB23A1"/>
    <w:rsid w:val="7C004DDD"/>
    <w:rsid w:val="7CB740EE"/>
    <w:rsid w:val="7CDE594A"/>
    <w:rsid w:val="7D035ADC"/>
    <w:rsid w:val="7D23555E"/>
    <w:rsid w:val="7D4B607F"/>
    <w:rsid w:val="7DC41E82"/>
    <w:rsid w:val="7DFC43B4"/>
    <w:rsid w:val="7E1765AB"/>
    <w:rsid w:val="7E3B7BBD"/>
    <w:rsid w:val="7EA530E7"/>
    <w:rsid w:val="7EC90CE0"/>
    <w:rsid w:val="7EEA23AD"/>
    <w:rsid w:val="7F00191B"/>
    <w:rsid w:val="7F1E0DD9"/>
    <w:rsid w:val="7F616F87"/>
    <w:rsid w:val="7F90186B"/>
    <w:rsid w:val="7FA1433E"/>
    <w:rsid w:val="7FAD08E0"/>
    <w:rsid w:val="7FC423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png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thinkpad</cp:lastModifiedBy>
  <dcterms:modified xsi:type="dcterms:W3CDTF">2019-06-21T12:40:19Z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