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«Уральский федеральный университет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первого Президента России Б.Н. Ельцина»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радиоэлектроники и информационных технологий – РТФ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Школа бакалавриата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проекту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конструктора тестовых заданий с автоматической проверкой»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«Проектный практикум»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70.0" w:type="dxa"/>
        <w:tblLayout w:type="fixed"/>
        <w:tblLook w:val="0000"/>
      </w:tblPr>
      <w:tblGrid>
        <w:gridCol w:w="6480"/>
        <w:gridCol w:w="2876"/>
        <w:tblGridChange w:id="0">
          <w:tblGrid>
            <w:gridCol w:w="6480"/>
            <w:gridCol w:w="2876"/>
          </w:tblGrid>
        </w:tblGridChange>
      </w:tblGrid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Заказчик: Смирнов Д.С.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Куратор: Смирнов Д. С.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 команды: Am-Nyam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Клейн А. Н.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Павлова Д.О.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Ржанников Н.С.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Старчикова Е.А.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Екатеринбург,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5504752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ВВЕДЕНИЕ</w:t>
            <w:tab/>
          </w:r>
          <w:r w:rsidDel="00000000" w:rsidR="00000000" w:rsidRPr="00000000">
            <w:fldChar w:fldCharType="begin"/>
            <w:instrText xml:space="preserve"> PAGEREF _heading=h.kxn3rsa813xv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"_heading=h.kxn3rsa813xv"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 Цель и задачи проекта</w:t>
            <w:tab/>
          </w:r>
          <w:r w:rsidDel="00000000" w:rsidR="00000000" w:rsidRPr="00000000">
            <w:fldChar w:fldCharType="begin"/>
            <w:instrText xml:space="preserve"> PAGEREF _heading=h.aiq9trcd9cb1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"_heading=h.aiq9trcd9cb1"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1.2 Актуальность и важность проекта</w:t>
            <w:tab/>
          </w:r>
          <w:r w:rsidDel="00000000" w:rsidR="00000000" w:rsidRPr="00000000">
            <w:fldChar w:fldCharType="begin"/>
            <w:instrText xml:space="preserve"> PAGEREF _heading=h.ceo0t8tn7j3e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"_heading=h.ceo0t8tn7j3e"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1.3 Область применения программного продукта</w:t>
            <w:tab/>
          </w:r>
          <w:r w:rsidDel="00000000" w:rsidR="00000000" w:rsidRPr="00000000">
            <w:fldChar w:fldCharType="begin"/>
            <w:instrText xml:space="preserve"> PAGEREF _heading=h.v89okarhzuda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"_heading=h.v89okarhzuda"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1.4 Ожидаемые результаты и планируемые достижения</w:t>
            <w:tab/>
          </w:r>
          <w:r w:rsidDel="00000000" w:rsidR="00000000" w:rsidRPr="00000000">
            <w:fldChar w:fldCharType="begin"/>
            <w:instrText xml:space="preserve"> PAGEREF _heading=h.85rhx25yk82z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"_heading=h.85rhx25yk82z"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 Информация о работе каждого участника по отдельности</w:t>
            <w:tab/>
          </w:r>
          <w:r w:rsidDel="00000000" w:rsidR="00000000" w:rsidRPr="00000000">
            <w:fldChar w:fldCharType="begin"/>
            <w:instrText xml:space="preserve"> PAGEREF _heading=h.un6tsejf8nts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"_heading=h.un6tsejf8nts"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2.1 Тимлидер</w:t>
            <w:tab/>
          </w:r>
          <w:r w:rsidDel="00000000" w:rsidR="00000000" w:rsidRPr="00000000">
            <w:fldChar w:fldCharType="begin"/>
            <w:instrText xml:space="preserve"> PAGEREF _heading=h.yo4tvtmgma06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"_heading=h.yo4tvtmgma06"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2.2 Аналитик</w:t>
            <w:tab/>
          </w:r>
          <w:r w:rsidDel="00000000" w:rsidR="00000000" w:rsidRPr="00000000">
            <w:fldChar w:fldCharType="begin"/>
            <w:instrText xml:space="preserve"> PAGEREF _heading=h.65lya3872540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"_heading=h.65lya3872540"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2.3 Дизайнер</w:t>
            <w:tab/>
          </w:r>
          <w:r w:rsidDel="00000000" w:rsidR="00000000" w:rsidRPr="00000000">
            <w:fldChar w:fldCharType="begin"/>
            <w:instrText xml:space="preserve"> PAGEREF _heading=h.4yzmufw3byux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"_heading=h.4yzmufw3byux"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2.4 Разработчик</w:t>
            <w:tab/>
          </w:r>
          <w:r w:rsidDel="00000000" w:rsidR="00000000" w:rsidRPr="00000000">
            <w:fldChar w:fldCharType="begin"/>
            <w:instrText xml:space="preserve"> PAGEREF _heading=h.6gasbkirhslh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"_heading=h.6gasbkirhslh"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 Разбор требований заказчика и пользователей. План действий</w:t>
            <w:tab/>
          </w:r>
          <w:r w:rsidDel="00000000" w:rsidR="00000000" w:rsidRPr="00000000">
            <w:fldChar w:fldCharType="begin"/>
            <w:instrText xml:space="preserve"> PAGEREF _heading=h.l99weauwhwas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"_heading=h.l99weauwhwas"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3.1 Требования заказчика</w:t>
            <w:tab/>
          </w:r>
          <w:r w:rsidDel="00000000" w:rsidR="00000000" w:rsidRPr="00000000">
            <w:fldChar w:fldCharType="begin"/>
            <w:instrText xml:space="preserve"> PAGEREF _heading=h.8dujsu8nnvll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"_heading=h.8dujsu8nnvll"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 Потребности пользователей</w:t>
            <w:tab/>
          </w:r>
          <w:r w:rsidDel="00000000" w:rsidR="00000000" w:rsidRPr="00000000">
            <w:fldChar w:fldCharType="begin"/>
            <w:instrText xml:space="preserve"> PAGEREF _heading=h.hlogro784nbd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"_heading=h.hlogro784nbd"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3.2.1 Организаторы</w:t>
            <w:tab/>
          </w:r>
          <w:r w:rsidDel="00000000" w:rsidR="00000000" w:rsidRPr="00000000">
            <w:fldChar w:fldCharType="begin"/>
            <w:instrText xml:space="preserve"> PAGEREF _heading=h.yb0ot5mndjvn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"_heading=h.yb0ot5mndjvn"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3.2.2 Студенты</w:t>
            <w:tab/>
          </w:r>
          <w:r w:rsidDel="00000000" w:rsidR="00000000" w:rsidRPr="00000000">
            <w:fldChar w:fldCharType="begin"/>
            <w:instrText xml:space="preserve"> PAGEREF _heading=h.n27hl6nfretb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"_heading=h.n27hl6nfretb"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3.3 План действий для достижения цели</w:t>
            <w:tab/>
          </w:r>
          <w:r w:rsidDel="00000000" w:rsidR="00000000" w:rsidRPr="00000000">
            <w:fldChar w:fldCharType="begin"/>
            <w:instrText xml:space="preserve"> PAGEREF _heading=h.wrrutinlnv0i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"_heading=h.wrrutinlnv0i"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 Анализ и сопоставление аналогов разрабатываемого продукта</w:t>
            <w:tab/>
          </w:r>
          <w:r w:rsidDel="00000000" w:rsidR="00000000" w:rsidRPr="00000000">
            <w:fldChar w:fldCharType="begin"/>
            <w:instrText xml:space="preserve"> PAGEREF _heading=h.trlc9qwqcjob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"_heading=h.trlc9qwqcjob"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4.2 Вывод по анализу конкурентов</w:t>
            <w:tab/>
          </w:r>
          <w:r w:rsidDel="00000000" w:rsidR="00000000" w:rsidRPr="00000000">
            <w:fldChar w:fldCharType="begin"/>
            <w:instrText xml:space="preserve"> PAGEREF _heading=h.te5nvmb9ajjb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"_heading=h.te5nvmb9ajjb"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 Обзор архитектуры программного продукта</w:t>
            <w:tab/>
          </w:r>
          <w:r w:rsidDel="00000000" w:rsidR="00000000" w:rsidRPr="00000000">
            <w:fldChar w:fldCharType="begin"/>
            <w:instrText xml:space="preserve"> PAGEREF _heading=h.24w3atfgfe7k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"_heading=h.24w3atfgfe7k"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5.1 Основные компоненты</w:t>
            <w:tab/>
          </w:r>
          <w:r w:rsidDel="00000000" w:rsidR="00000000" w:rsidRPr="00000000">
            <w:fldChar w:fldCharType="begin"/>
            <w:instrText xml:space="preserve"> PAGEREF _heading=h.kmxx46ui6lo2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"_heading=h.kmxx46ui6lo2"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5.2 Взаимодействие компонентов</w:t>
            <w:tab/>
          </w:r>
          <w:r w:rsidDel="00000000" w:rsidR="00000000" w:rsidRPr="00000000">
            <w:fldChar w:fldCharType="begin"/>
            <w:instrText xml:space="preserve"> PAGEREF _heading=h.g7tb2q2xkckk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"_heading=h.g7tb2q2xkckk"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5.3 Обоснование выбора технологий</w:t>
            <w:tab/>
          </w:r>
          <w:r w:rsidDel="00000000" w:rsidR="00000000" w:rsidRPr="00000000">
            <w:fldChar w:fldCharType="begin"/>
            <w:instrText xml:space="preserve"> PAGEREF _heading=h.p2wvx1v2p8et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"_heading=h.p2wvx1v2p8et"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 Методология разработки и тестирование</w:t>
            <w:tab/>
          </w:r>
          <w:r w:rsidDel="00000000" w:rsidR="00000000" w:rsidRPr="00000000">
            <w:fldChar w:fldCharType="begin"/>
            <w:instrText xml:space="preserve"> PAGEREF _heading=h.4cgtq3nulgf4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"_heading=h.4cgtq3nulgf4"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6.1 Методология разработки</w:t>
            <w:tab/>
          </w:r>
          <w:r w:rsidDel="00000000" w:rsidR="00000000" w:rsidRPr="00000000">
            <w:fldChar w:fldCharType="begin"/>
            <w:instrText xml:space="preserve"> PAGEREF _heading=h.oon39jk936ib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"_heading=h.oon39jk936ib"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6.2 Информация о процессе разработки</w:t>
            <w:tab/>
          </w:r>
          <w:r w:rsidDel="00000000" w:rsidR="00000000" w:rsidRPr="00000000">
            <w:fldChar w:fldCharType="begin"/>
            <w:instrText xml:space="preserve"> PAGEREF _heading=h.c28yjjtuc8zc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"_heading=h.c28yjjtuc8zc"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6.3 Результаты промежуточного тестирования</w:t>
            <w:tab/>
          </w:r>
          <w:r w:rsidDel="00000000" w:rsidR="00000000" w:rsidRPr="00000000">
            <w:fldChar w:fldCharType="begin"/>
            <w:instrText xml:space="preserve"> PAGEREF _heading=h.snii9ltpqct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"_heading=h.snii9ltpqct"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6.4 Разбор выявленных ошибок и пути их устранения</w:t>
            <w:tab/>
          </w:r>
          <w:r w:rsidDel="00000000" w:rsidR="00000000" w:rsidRPr="00000000">
            <w:fldChar w:fldCharType="begin"/>
            <w:instrText xml:space="preserve"> PAGEREF _heading=h.urt9g8dcoxkh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begin"/>
            <w:instrText xml:space="preserve"> HYPERLINK \l "_heading=h.urt9g8dcoxkh"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 Планирование и распределение задач</w:t>
            <w:tab/>
          </w:r>
          <w:r w:rsidDel="00000000" w:rsidR="00000000" w:rsidRPr="00000000">
            <w:fldChar w:fldCharType="begin"/>
            <w:instrText xml:space="preserve"> PAGEREF _heading=h.81qsw98mp1ue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begin"/>
            <w:instrText xml:space="preserve"> HYPERLINK \l "_heading=h.81qsw98mp1ue"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ЗАКЛЮЧЕНИЕ</w:t>
            <w:tab/>
          </w:r>
          <w:r w:rsidDel="00000000" w:rsidR="00000000" w:rsidRPr="00000000">
            <w:fldChar w:fldCharType="begin"/>
            <w:instrText xml:space="preserve"> PAGEREF _heading=h.4tqee8cjk3gz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begin"/>
            <w:instrText xml:space="preserve"> HYPERLINK \l "_heading=h.4tqee8cjk3gz"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7.1 Оценка соответствия программного продукта требованиям</w:t>
            <w:tab/>
          </w:r>
          <w:r w:rsidDel="00000000" w:rsidR="00000000" w:rsidRPr="00000000">
            <w:fldChar w:fldCharType="begin"/>
            <w:instrText xml:space="preserve"> PAGEREF _heading=h.32lklyhhlsqt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begin"/>
            <w:instrText xml:space="preserve"> HYPERLINK \l "_heading=h.32lklyhhlsqt"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7.2 Оценка качества продукта и анализ дефектов</w:t>
            <w:tab/>
          </w:r>
          <w:r w:rsidDel="00000000" w:rsidR="00000000" w:rsidRPr="00000000">
            <w:fldChar w:fldCharType="begin"/>
            <w:instrText xml:space="preserve"> PAGEREF _heading=h.5xel7owa0glk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begin"/>
            <w:instrText xml:space="preserve"> HYPERLINK \l "_heading=h.5xel7owa0glk"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7.2.1 Оценка качества продукта</w:t>
            <w:tab/>
          </w:r>
          <w:r w:rsidDel="00000000" w:rsidR="00000000" w:rsidRPr="00000000">
            <w:fldChar w:fldCharType="begin"/>
            <w:instrText xml:space="preserve"> PAGEREF _heading=h.jtycuowudj4j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begin"/>
            <w:instrText xml:space="preserve"> HYPERLINK \l "_heading=h.jtycuowudj4j"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7.2.2 Анализ выявленных дефектов</w:t>
            <w:tab/>
          </w:r>
          <w:r w:rsidDel="00000000" w:rsidR="00000000" w:rsidRPr="00000000">
            <w:fldChar w:fldCharType="begin"/>
            <w:instrText xml:space="preserve"> PAGEREF _heading=h.wofyib64yk2v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begin"/>
            <w:instrText xml:space="preserve"> HYPERLINK \l "_heading=h.wofyib64yk2v"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7.2.3 Влияние дефектов на работоспособность</w:t>
            <w:tab/>
          </w:r>
          <w:r w:rsidDel="00000000" w:rsidR="00000000" w:rsidRPr="00000000">
            <w:fldChar w:fldCharType="begin"/>
            <w:instrText xml:space="preserve"> PAGEREF _heading=h.uhf2ez7et9c2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begin"/>
            <w:instrText xml:space="preserve"> HYPERLINK \l "_heading=h.uhf2ez7et9c2"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7.3 Предложения по улучшению и развитию</w:t>
            <w:tab/>
          </w:r>
          <w:r w:rsidDel="00000000" w:rsidR="00000000" w:rsidRPr="00000000">
            <w:fldChar w:fldCharType="begin"/>
            <w:instrText xml:space="preserve"> PAGEREF _heading=h.p2zi09ovfyft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begin"/>
            <w:instrText xml:space="preserve"> HYPERLINK \l "_heading=h.p2zi09ovfyft"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7.3.1 Краткосрочные улучшения</w:t>
            <w:tab/>
          </w:r>
          <w:r w:rsidDel="00000000" w:rsidR="00000000" w:rsidRPr="00000000">
            <w:fldChar w:fldCharType="begin"/>
            <w:instrText xml:space="preserve"> PAGEREF _heading=h.j1oi1lvfa0zz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begin"/>
            <w:instrText xml:space="preserve"> HYPERLINK \l "_heading=h.j1oi1lvfa0zz"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7.3.2 Долгосрочное развитие</w:t>
            <w:tab/>
          </w:r>
          <w:r w:rsidDel="00000000" w:rsidR="00000000" w:rsidRPr="00000000">
            <w:fldChar w:fldCharType="begin"/>
            <w:instrText xml:space="preserve"> PAGEREF _heading=h.fqem3bu6ua0n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begin"/>
            <w:instrText xml:space="preserve"> HYPERLINK \l "_heading=h.fqem3bu6ua0n"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7.4 Итоговые выводы</w:t>
            <w:tab/>
          </w:r>
          <w:r w:rsidDel="00000000" w:rsidR="00000000" w:rsidRPr="00000000">
            <w:fldChar w:fldCharType="begin"/>
            <w:instrText xml:space="preserve"> PAGEREF _heading=h.n0tbq5yyy9uj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begin"/>
            <w:instrText xml:space="preserve"> HYPERLINK \l "_heading=h.n0tbq5yyy9uj"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СПИСОК ИСПОЛЬЗОВАННЫХ ИСТОЧНИКОВ</w:t>
            <w:tab/>
          </w:r>
          <w:r w:rsidDel="00000000" w:rsidR="00000000" w:rsidRPr="00000000">
            <w:fldChar w:fldCharType="begin"/>
            <w:instrText xml:space="preserve"> PAGEREF _heading=h.oa9vftvvnf4f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begin"/>
            <w:instrText xml:space="preserve"> HYPERLINK \l "_heading=h.oa9vftvvnf4f"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Репозиторий проекта</w:t>
            <w:tab/>
          </w:r>
          <w:r w:rsidDel="00000000" w:rsidR="00000000" w:rsidRPr="00000000">
            <w:fldChar w:fldCharType="begin"/>
            <w:instrText xml:space="preserve"> PAGEREF _heading=h.46bg7fnh5hrl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begin"/>
            <w:instrText xml:space="preserve"> HYPERLINK \l "_heading=h.46bg7fnh5hrl"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B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Макеты интерфейсов в Figma</w:t>
            <w:tab/>
          </w:r>
          <w:r w:rsidDel="00000000" w:rsidR="00000000" w:rsidRPr="00000000">
            <w:fldChar w:fldCharType="begin"/>
            <w:instrText xml:space="preserve"> PAGEREF _heading=h.30b2r35t3res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begin"/>
            <w:instrText xml:space="preserve"> HYPERLINK \l "_heading=h.30b2r35t3res"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C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Все диаграммы по аналитике</w:t>
            <w:tab/>
          </w:r>
          <w:r w:rsidDel="00000000" w:rsidR="00000000" w:rsidRPr="00000000">
            <w:fldChar w:fldCharType="begin"/>
            <w:instrText xml:space="preserve"> PAGEREF _heading=h.csuvfudzphx3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begin"/>
            <w:instrText xml:space="preserve"> HYPERLINK \l "_heading=h.csuvfudzphx3"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D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Backlog проекта</w:t>
            <w:tab/>
          </w:r>
          <w:r w:rsidDel="00000000" w:rsidR="00000000" w:rsidRPr="00000000">
            <w:fldChar w:fldCharType="begin"/>
            <w:instrText xml:space="preserve"> PAGEREF _heading=h.81o5cuke7qv9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begin"/>
            <w:instrText xml:space="preserve"> HYPERLINK \l "_heading=h.81o5cuke7qv9"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Описание проекта</w:t>
            <w:tab/>
          </w:r>
          <w:r w:rsidDel="00000000" w:rsidR="00000000" w:rsidRPr="00000000">
            <w:fldChar w:fldCharType="begin"/>
            <w:instrText xml:space="preserve"> PAGEREF _heading=h.sxvwxulpp35x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begin"/>
            <w:instrText xml:space="preserve"> HYPERLINK \l "_heading=h.sxvwxulpp35x"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xn3rsa813x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современном образовательном и профессиональном пространстве всё большую популярность приобретают стажировки и практико-ориентированные программы, предоставляющие студентам возможность применить теоретические знания на практике. В условиях жёсткой конкуренции за места на таких программах особенно остро встаёт вопрос предварительного отбора кандидатов, позволяющего определить уровень подготовки, мотивацию и соответствие требованиям. Для этого, как правило, используются тестовые задания, однако при большом количестве участников процесс их ручной проверки становится крайне трудоёмким, неэффективным и подверженным субъективным ошибкам.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Одним из актуальных решений данной проблемы является разработка специализированных веб-сервисов, позволяющих автоматизировать этапы создания, прохождения и проверки тестов. Такие системы не только существенно ускоряют обработку результатов, но и обеспечивают единообразие и объективность оценки, сводя к минимуму влияние человеческого фактора. Кроме того, они позволяют упростить взаимодействие между организаторами стажировок и участниками, обеспечивая прозрачность процесса и своевременную обратную связь.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Полное описание проекта (см. приложение E).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aiq9trcd9cb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и задачи проекта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проекта является разработка веб-сервиса для автоматизации проверки тестовых заданий, используемых при отборе студентов на стажировки.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конструктора тестовых заданий с поддержкой различных типов вопросов (выбор вариантов, ручной ввод, соотнесение элементов, последовательность ответов);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гибких настроек проверки: подсчёт результатов по сумме баллов, процентному соотношению, настройка пороговых значений для принятия решений;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обеспечение интеграции сервиса с внешними платформами (электронная почта) для отправки результатов;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личного кабинета организатора для создания, управления тестами и отображения результатов.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eo0t8tn7j3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и важность проекта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проверки тестовых заданий актуальна в условиях роста числа студентов, претендующих на стажировки. Ручная проверка ответов требует значительных временных затрат, подвержена ошибкам и недостаточно эффективна при массовом приёме.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Разрабатываемый сервис позволит: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ускорить обработку результатов за счёт мгновенной проверки ответов;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повысить объективность оценки за счёт стандартизированных критериев;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упростить взаимодействие между организаторами и участниками;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предоставить участникам оперативную обратную связь.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важен для образовательных учреждений и компаний, так как оптимизирует процесс отбора кандидатов, что напрямую влияет на качество стажировок.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89okarhzud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применения программного продукта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Веб-сервис предназначен для: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учебных заведений и компаний, проводящих стажировки;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организаторов мероприятий, которым требуется автоматизировать отбор участников;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студентам, желающим пройти тестирование в удобном формате с мгновенным получением результатов.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Продукт может быть интегрирован в образовательные платформы, сайты компаний или использоваться как самостоятельное решение.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возможны следующие варианты применения: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подготовка к экзаменам и олимпиадам: преподаватели могут формировать интерактивные тренировочные тесты, анализировать ошибки и давать индивидуальные рекомендации;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онлайн-курсы: внедрение конструктора в платформы дистанционного обучения позволит гибко настраивать контрольные мероприятия и отслеживать успеваемость в реальном времени.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85rhx25yk82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Ожидаемые результаты и планируемые достижения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завершении проекта планируется достичь следующих результатов: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базовый уровень: рабочий прототип сервиса с автоматической проверкой тестов и настройками для следующих типов тестовых заданий: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обычные тесты с выбором вариантов;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 с ручным вводом ответа (цифры или текст);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задания на соотнесение вариантов друг с другом;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расположение ответов в требуемой последовательности.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запланированный уровень: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таймера на выполнение теста;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порогов прохождения;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ручной проверки тестов;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редактирования высылаемых сообщений на почту студентам;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интеграции с электронной почтой, для рассылки результатов прохождения теста;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личный кабинет организатора.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otg79ufy0t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un6tsejf8nt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работе каждого участника по отдельности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разработке проекта участвовали четыре члена команды, каждый из которых отвечал за определённые задачи.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yo4tvtmgma0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Тимлидер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Клейн Александр Николаевич: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организация рабочего пространства с помощью GitHub;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составление backlog проекта и управление задачами;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составление отчёта и подготовка к защите проекта.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65lya387254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Аналитик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Старчикова Екатерина Александровна: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целевой аудитории;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декомпозиция бизнес-процессов и создание диаграмм (draw.io);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проектирование user-flow и интерфейсов;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 подсистем;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пользовательских сценариев;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составление отчёта и подготовка к защите проекта.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4yzmufw3byu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Дизайнер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Павлова Дарья Олеговна: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 интерфейсов в Figma: страницы регистрации, авторизации, создания тестов, отображения результатов;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макетов для различных типов заданий.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6gasbkirhsl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Разработчик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Ржанников Никита Сергеевич: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backend-части на node.js, express.js;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структуры базы данных;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базового функционала и последующая доработка с учётом UI/UX;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Frontend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react.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l99weauwhwa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Разбор требований заказчика и пользователей. План действий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8dujsu8nnvl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заказчика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Заказчик предъявляет следующие требования: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проверки тестовых заданий;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различных типов вопросов (выбор вариантов, ручной ввод, соотнесение элементов);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критериев оценки (проходной балл, процентное соотношение);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отправка результатов тестирования с помощью почты или в личный кабинет студента;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личный кабинет для организаторов.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hlogro784nb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Потребности пользователей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yb0ot5mndjv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Организаторы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Потребности организаторов: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экономия времени на проверку заданий;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гибкие настройки тестов и критериев;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тесты с ручной и автоматической проверкой;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таймера на тест;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указывать проходной балл на тест;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редактировать письма, отправляемые на почту студентам.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n27hl6nfret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Потребности студентов: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мгновенное получение результатов;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удобный интерфейс для прохождения тестов.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wrrutinlnv0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действий для достижения цели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Backlog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1872"/>
        <w:gridCol w:w="1530"/>
        <w:gridCol w:w="1418"/>
        <w:gridCol w:w="1134"/>
        <w:gridCol w:w="709"/>
        <w:gridCol w:w="709"/>
        <w:gridCol w:w="709"/>
        <w:gridCol w:w="566"/>
        <w:tblGridChange w:id="0">
          <w:tblGrid>
            <w:gridCol w:w="704"/>
            <w:gridCol w:w="1872"/>
            <w:gridCol w:w="1530"/>
            <w:gridCol w:w="1418"/>
            <w:gridCol w:w="1134"/>
            <w:gridCol w:w="709"/>
            <w:gridCol w:w="709"/>
            <w:gridCol w:w="709"/>
            <w:gridCol w:w="566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Ответственный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Длительность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начала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Временные рамки проекта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нед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нед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нед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нед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Организовать рабочее пространство для отслеживания хода работы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21.03.2025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22.03.2025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Заполнить файл "Протоколы событий"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23.03.2025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24.03.2025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ЦА (организатор)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21.03.2025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22.03.2025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ЦА (студент)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23.03.2025   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24.03.2025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Декомпозировать бизнес процесс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25.03.2025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28.03.2025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плана работ(бэклог)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29.03.2025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31.03.2025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Организовать рабочее пространство для дизайна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29.03.2025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30.03.2025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Доработать декомпозицию бизнес-процесса для каждого пользователя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29.03.2025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31.03.2025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Составление схемы бд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01.04.2025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Интерфейсы для каждого действия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01.04.2025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1"/>
        <w:keepLines w:val="0"/>
        <w:pageBreakBefore w:val="1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1872"/>
        <w:gridCol w:w="1530"/>
        <w:gridCol w:w="1418"/>
        <w:gridCol w:w="1134"/>
        <w:gridCol w:w="709"/>
        <w:gridCol w:w="709"/>
        <w:gridCol w:w="709"/>
        <w:gridCol w:w="566"/>
        <w:tblGridChange w:id="0">
          <w:tblGrid>
            <w:gridCol w:w="704"/>
            <w:gridCol w:w="1872"/>
            <w:gridCol w:w="1530"/>
            <w:gridCol w:w="1418"/>
            <w:gridCol w:w="1134"/>
            <w:gridCol w:w="709"/>
            <w:gridCol w:w="709"/>
            <w:gridCol w:w="709"/>
            <w:gridCol w:w="5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user-flow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03.04.2025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Описать функционал подсистем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05.04.2025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52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Доработать бэклог проекта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05.04.2025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5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Отрисовать эскизов(шаблоны для заданий)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05.04.2025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Обрисовка начальной страницы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12.04.2025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Отрисовка регистрации и авторизации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13.04.2025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1.17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Найстойка структуры бэка на ASP.NET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13.04.2025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1.18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Обрисовка формы создания разных видов тестов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16.04.2025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1.19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API для регистрации и авторизации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15.04.2025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18.04.2025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19.04-16.05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API для публикации теста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модули системы)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Ржаничков Никита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19.04.2025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API для генерации ссылки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Ржаничков Никита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21.04.2025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API для удаления тестов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Ржаничков Никита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22.04.2025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API для создания теста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Ржаничков Никита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22.04.2025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Отрисовка страницы с результатами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19.04.2025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Отрисовка регистрации для студента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21.04.2025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1"/>
        <w:keepLines w:val="0"/>
        <w:pageBreakBefore w:val="1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1872"/>
        <w:gridCol w:w="1530"/>
        <w:gridCol w:w="1418"/>
        <w:gridCol w:w="1134"/>
        <w:gridCol w:w="709"/>
        <w:gridCol w:w="709"/>
        <w:gridCol w:w="709"/>
        <w:gridCol w:w="566"/>
        <w:tblGridChange w:id="0">
          <w:tblGrid>
            <w:gridCol w:w="704"/>
            <w:gridCol w:w="1872"/>
            <w:gridCol w:w="1530"/>
            <w:gridCol w:w="1418"/>
            <w:gridCol w:w="1134"/>
            <w:gridCol w:w="709"/>
            <w:gridCol w:w="709"/>
            <w:gridCol w:w="709"/>
            <w:gridCol w:w="566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22.7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прогресса работы на Гит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Ржаничков Никита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25.04.2025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25.04.2025</w:t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всех типов тестов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26.04.2025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01.05.2025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Отрисовка страницы перехода по ссылке для ученика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26.04.2025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27.04.2025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Отрисовка странцы теста глазами ученика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28.04.2025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29.04.2025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Обрисовка генерирования ссылки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Павлова Дарья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29.04.2025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01.05.2025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формы авторизации без дизайна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03.05.2025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05.05.2025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Верстка по макетам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05.05.2025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05.05.2025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формы регистрации без дизайна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05.05.2025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06.05.2025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страницы с тестами без дизайна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06.05.2025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07.05.2025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создания теста без дизайна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07.05.2025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09.05.2025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формы регистрации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10.05.2025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13.05.2025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создания теста без дизайна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11.05.2025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12.05.2025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формы авторизации без дизайна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13.05.2025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16.05.2025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3.17.05 - 06.06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Страница с тестами с дизайном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17.05.2025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20.05.2025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keepNext w:val="1"/>
        <w:keepLines w:val="0"/>
        <w:pageBreakBefore w:val="1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1872"/>
        <w:gridCol w:w="1530"/>
        <w:gridCol w:w="1418"/>
        <w:gridCol w:w="1134"/>
        <w:gridCol w:w="709"/>
        <w:gridCol w:w="709"/>
        <w:gridCol w:w="709"/>
        <w:gridCol w:w="566"/>
        <w:tblGridChange w:id="0">
          <w:tblGrid>
            <w:gridCol w:w="704"/>
            <w:gridCol w:w="1872"/>
            <w:gridCol w:w="1530"/>
            <w:gridCol w:w="1418"/>
            <w:gridCol w:w="1134"/>
            <w:gridCol w:w="709"/>
            <w:gridCol w:w="709"/>
            <w:gridCol w:w="709"/>
            <w:gridCol w:w="5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Сформировать отчет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17.05.2025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23.05.2025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Страница с прохождением теста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24.05.2025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30.05.2025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редактирования теста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24.05.2025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30.05.2025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отправки сообщения на почту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Ржанников Никита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31.05.2025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03.06.2025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Тестирование пользовательских сценариев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Старичкова Екатерина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31.05.2025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06.06.2025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Подготовка к итоговой защите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Клейн Александр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31.05.2025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06.06.2025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95959" w:val="clea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trlc9qwqcjo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сопоставление аналогов разрабатываемого продукта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началом разработки программного продукта необходимо провести анализ существующих решений, обладающих схожим функционалом. Это позволяет определить сильные и слабые стороны аналогов, выявить нереализованные функции, которые могут быть добавлены в разрабатываемый сервис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проводился между – Google Forms и Яндекс.Формы. Оба сервиса активно используются в образовательной и профессиональной среде и предоставляют пользователям возможность быстро формировать опросы, тесты и анкеты.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Сравнивались два основных направления: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различных типов заданий (вопросов с выбором, ручного ввода, шкал, списков и др.);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функциональные возможности, связанные с проверкой, настройками теста, отображением результатов и взаимодействием с респондентами.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сравнительного анализа представлены в виде таблиц, позволяющих наглядно оценить функциональное покрытие каждой платформы и обосновать необходимость создания специализированного решения с расширенными возможностями проверки.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1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сравнений типов заданий у Google Forms и Яндекс.Формы</w:t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3"/>
        <w:gridCol w:w="4027"/>
        <w:gridCol w:w="4104"/>
        <w:tblGridChange w:id="0">
          <w:tblGrid>
            <w:gridCol w:w="1213"/>
            <w:gridCol w:w="4027"/>
            <w:gridCol w:w="4104"/>
          </w:tblGrid>
        </w:tblGridChange>
      </w:tblGrid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Forms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Яндекс.Формы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Вопрос с одним вариантом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Вопрос с несколькими вариантами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Краткий/длинный текст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Выпадающий список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файла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Шкала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и время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Согласие/галочка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Сетка флажков / сетка (множественный выбор)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Вопрос с одним вариантом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Вопрос с несколькими вариантами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Краткий/длинный текст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Выпадающий список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файла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Шкала/оценка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и время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Согласие/галочка</w:t>
            </w:r>
          </w:p>
        </w:tc>
      </w:tr>
    </w:tbl>
    <w:p w:rsidR="00000000" w:rsidDel="00000000" w:rsidP="00000000" w:rsidRDefault="00000000" w:rsidRPr="00000000" w14:paraId="000002C3">
      <w:pPr>
        <w:keepNext w:val="1"/>
        <w:keepLines w:val="0"/>
        <w:pageBreakBefore w:val="1"/>
        <w:widowControl w:val="1"/>
        <w:numPr>
          <w:ilvl w:val="7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3"/>
        <w:gridCol w:w="4027"/>
        <w:gridCol w:w="4104"/>
        <w:tblGridChange w:id="0">
          <w:tblGrid>
            <w:gridCol w:w="1213"/>
            <w:gridCol w:w="4027"/>
            <w:gridCol w:w="41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соотнесения,  перетаскивания, сортировки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соотнесения,  перетаскивания, сортировки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сравнений функциональных возможностей Google Forms и Яндекс.Формы</w:t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3115"/>
        <w:gridCol w:w="3115"/>
        <w:tblGridChange w:id="0">
          <w:tblGrid>
            <w:gridCol w:w="3114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Forms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Яндекс.Формы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Таймер на тесте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Настройка порогов прохождения 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проставления баллов на каждое задание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Ручная проверка теста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Автоматическая проверка теста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Респондентам показываются как баллы, полученные за каждый вопрос, так и общее количество баллов.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Респондентам показываются правильные ответы после выставления оценок.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Респонденты могут видеть, на какие вопросы даны неверные ответы.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Можно ли редактировать письмо отправленное респондентам на почту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Можно ли собирать другие контактные данные кроме почты у  респондентов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Рассылка результатов 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 email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Есть уведомления о получении ответа, но нет отправки результатов студенту автоматически</w:t>
            </w:r>
          </w:p>
        </w:tc>
      </w:tr>
    </w:tbl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e5nvmb9ajj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по анализу конкурентов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Проведённый анализ показал, что Google Forms и Яндекс.Формы обладают широким набором базовых функций по созданию тестов, однако имеют существенные ограничения для задач автоматической и гибкой проверки заданий: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 платформы не поддерживают задания на соотнесение, сортировку и последовательность, что ограничивает разнообразие тестовых сценариев;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обоих сервисах отсутствует встроенный таймер, а порог прохождения теста не настраивается;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автоматическая проверка реализована частично: например, не во всех заданиях возможна установка баллов и указание правильных ответов;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яндекс.Формы не позволяют пользователю видеть, какие конкретно ответы были неверными, и ограничены в гибкости рассылки итогов.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все диаграммы по аналитике (см. приложение C).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24w3atfgfe7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Обзор архитектуры программного продукта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kmxx46ui6lo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компоненты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интерфейсы на основе макетов Figma;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пользовательского интерфейса на языке TypeScript с использованием фреймворка React, обеспечивающего компонентную структуру.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серверной части на Node.js с использованием Express.js для построения REST API и обработки логики приложения.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нереляционной СУБД MongoDB для хранения информации о пользователях, тестах, типах заданий и результатах прохождения.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Интеграции: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smtp-сервер для отправки писем с результатами тестирования.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7tb2q2xkck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Взаимодействие компонентов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 программного продукта построена по принципу клиент–сервер, где компоненты взаимодействуют по REST-протоколу через HTTP-запросы: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взаимодействует с интерфейсом (React-приложением) через браузер;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отправляет запросы к API-серверу (Express.js) — для получения и отправки данных тестов, результатов и состояния пользователя;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(Express.js) обрабатывает запросы, осуществляет бизнес-логику: проверку ответов, расчёт результата, формирование отчёта, сохранение данных в MongoDB;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того как студент завершает тест и отправляет свои ответы, сервер обрабатывает результаты и инициирует отправку письма с итогами через SMTP-сервер;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данные пользователя, тестов и прохождений хранятся в MongoDB.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p2wvx1v2p8e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Обоснование выбора технологий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typeScript: статическая типизация для надежности и удобства разработки;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react: позволяет создавать повторно используемые компоненты, обеспечивая быструю реализацию интерфейсов на основе дизайнерских макетов (Figma);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node.js: асинхронность + единый язык (JS/TS) для Frontend и Backend;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express.js: минималистичный и гибкий фреймворк, упрощающий создание REST API и маршрутизацию;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mongoDB: документная модель данных (JSON-формат) для гибкости структуры и быстрой интеграции с TypeScript/Node.js. Горизонтальная масштабируемость и асинхронность совместимы с архитектурой Express.js, что упрощает создание API. Облачные решения ускоряют развертывание.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4cgtq3nulgf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Методология разработки и тестирование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oon39jk936i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Методология разработки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разработке программного продукта был применён гибридный подход, сочетающий элементы Waterfall и Agile-методологии. На начальном этапе была чётко сформулирована цель проекта, определены ключевые функции, составлена спецификация, что соответствует каскадной (Waterfall) модели. Далее процесс разработки был организован в виде двухнедельных спринтов, что характерно для Agile-подхода.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повышения гибкости и своевременного исправления возникающих проблем проводились: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еженедельные встречи с куратором проекта, на которых обсуждался текущий прогресс и при необходимости вносились корректировки в план работ;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ревью промежуточных результатов в конце каждого спринта;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Подобная методология позволила сохранить чёткую структуру разработки, одновременно обеспечивая адаптивность и возможность итеративного улучшения функциональности по мере реализации.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c28yjjtuc8z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процессе разработки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Процесс разработки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программного продукта велась поэтапно, с постепенным наращиванием функциональности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04.03 – 06.04 — этап проектирования: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проведён анализ целевой аудитории и декомпозиция бизнес-процесса;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разработаны основные пользовательские сценарии (user flow);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определены ключевые подсистемы;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спроектирована логика базы данных;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разработаны макеты интерфейсов в Figma.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06.04 – 30.04 — этап базовой реализации: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 дизайн на основе утверждённого макета;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реализованы основные API для регистрации, авторизации, создания и удаления тестов, генерации ссылок;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реализованы формы ввода вопросов и генерация уникальных ссылок на тест.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01.05 – 25.05 — этап интерфейсной реализации: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разработаны начальная страница, страницы регистрации/авторизации, страницы с тестами;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 интерфейс для сохранения теста;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реализована генерация ссылки.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25.05 – 20.06 (в работе) — завершающий этап: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интерфейса прохождения теста и отправки результатов на почту;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проверки и подсчёта баллов;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ручная проверка и редактирование тестов;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пользовательских сценариев.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snii9ltpqc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промежуточного тестирования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каждом из этапов выполнялось ручное тестирование реализованных функций. Проверялись как отдельные компоненты (юнит-тестирование), так и взаимодействие между модулями (интеграционное тестирование). Вот ключевые результаты промежуточных проверок: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 регистрации и авторизации — проверена работа с валидными и невалидными входными данными;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и сохранение тестов — подтверждена корректная запись вопросов и структуры в базу данных;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генерация ссылки на тест — протестирована уникальность ссылок и их работоспособность.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urt9g8dcoxk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Разбор выявленных ошибок и пути их устранения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промежуточного тестирования были обнаружены следующие проблемы: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 с универсальностью модели вопроса – на этапе проектирования структуры данных возникла трудность с созданием единой модели, которая могла бы одновременно обрабатывать разные типы заданий: от простого одиночного выбора до заданий на сопоставление или последовательность. (решено путём внедрения обобщённого поля correctAnswer, тип которого определяется динамически в зависимости от типа вопроса. Для каждого типа заданий используется соответствующий формат хранения правильных ответов — строка, массив, словарь и т.д.);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 потери данных при обновлении страницы – при создании теста пользователь мог случайно обновить страницу, в результате чего все введённые данные сбрасывались и приходилось заполнять форму заново (решено путём добавления предупреждения браузера при попытке обновления или закрытия вкладки. Теперь при таких действиях пользователь получает системное уведомление с предложением подтвердить уход со страницы, что позволяет избежать случайной потери данных);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ошибка валидации на форме создания теста – отсутствовала проверка обязательных полей (решено путём добавления клиентской и серверной валидации);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 повторной отправки формы при перезагрузке страницы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обновлении происходила повторная генерация теста (решено через внедрение защиты от дублирующей отправки с помощью идемпотентных запросов и токенов).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81qsw98mp1ue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Планирование и распределение задач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реализован в рамках 11 недель, задачи распределены следующим образом: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первые 3 недели: анализ требований, составление плана работ, анализ конкурентов, разработка: декомпозиции бизнес-процесса, user flow, функционала подсистем;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недели 3-5: создание макетов. Разработка backend-модулей и API;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недели 5-6: frontend разработка по макетам;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недели 7-10: интеграция frontend и backend, тестирование, подготовка отчёта и презентации;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неделя: финальная доработка.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Распределение по ролям: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аналитика: Старчикова Екатерина;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дизайн: Павлова Дарья;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и Frontend разработка: Ржанников Никита;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и документация: Клейн Александр.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Примечание: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репозиторий с кодом (см. приложение А).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макет figma (приложение B).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все диаграммы по аналитике (см. приложение C).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Backlog (см. приложение D).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xxly8uilj0e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доску с задачами Github (см. приложение D).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tqee8cjk3g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32lklyhhlsq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соответствия программного продукта требованиям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веб-сервиса велась в соответствии с техническим заданием и с учётом потребностей двух основных категорий пользователей —организаторов стажировок и студентов. Уже на этапе проектирования были заложены механизмы, позволяющие реализовать как гибкую настройку тестов, так и автоматизированную обработку результатов.</w:t>
      </w:r>
    </w:p>
    <w:p w:rsidR="00000000" w:rsidDel="00000000" w:rsidP="00000000" w:rsidRDefault="00000000" w:rsidRPr="00000000" w14:paraId="000003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продукт обеспечивает автоматизацию ключевых этапов работы с тестами: создание заданий, настройку параметров прохождения, генерацию индивидуальных ссылок, сохранение данных и доступ к ним. Универсальная структура хранения вопросов позволила заложить поддержку различных типов заданий в рамках одной модели, что существенно повысило гибкость системы.</w:t>
      </w:r>
    </w:p>
    <w:p w:rsidR="00000000" w:rsidDel="00000000" w:rsidP="00000000" w:rsidRDefault="00000000" w:rsidRPr="00000000" w14:paraId="0000035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заказчика, касающиеся адаптивности, масштабируемости и автоматизации, были положены в основу архитектурных решений. Пользовательские сценарии тестировались и уточнялись по мере разработки, что обеспечило соответствие продукта реальным ожиданиям и логике использования. Некоторые из требований — например, ручная проверка, отправка итогов по почте и полноценная логика прохождения теста — находятся в стадии реализации, но их архитектурная основа уже заложена и протестирована частично.</w:t>
      </w:r>
    </w:p>
    <w:p w:rsidR="00000000" w:rsidDel="00000000" w:rsidP="00000000" w:rsidRDefault="00000000" w:rsidRPr="00000000" w14:paraId="000003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программный продукт на текущем этапе в целом соответствует заявленным требованиям и демонстрирует устойчивую динамику в сторону завершения и последующего внедрения. Его структура предполагает дальнейшее развитие без необходимости глубокой переработки уже созданных модулей.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5xel7owa0gl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качества продукта и анализ дефектов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jtycuowudj4j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качества продукта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Качество программного продукта оценивалось на основе ручного тестирования и промежуточной проверки основных пользовательских сценариев. Оценка охватывала как технические аспекты — стабильность логики, валидация данных, отказоустойчивость, — так и пользовательские: скорость отклика интерфейса, предсказуемость поведения, понятность взаимодействия.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текущем этапе система показывает высокую стабильность в выполнении основных операций. Тестирование продемонстрировало устойчивость к типовым ошибкам пользователя, корректную валидацию форм, отсутствие критических сбоев и логическую связность между модулями.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Важно отметить, что разработка отдельных компонентов продолжается. Однако архитектура системы изначально проектировалась с учётом расширяемости, что позволяет внедрять дополнительные функции без нарушения уже работающего функционала.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программный продукт уже сейчас демонстрирует высокое качество реализации на уровне существующих компонентов, а принятые технические решения оправданы с точки зрения стабильности, масштабируемости и ориентации на конечного пользователя. Окончательная комплексная оценка качества будет проведена после полного завершения всех пользовательских сценариев.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wofyib64yk2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выявленных дефектов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тестирования были выявлены дефекты, которые условно можно разделить на две категории: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Логические 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отсутствовала корректная обработка необязательных или частично заполненных полей;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неверный расчёт баллов в заданиях с множественным выбором.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UX-проблемы: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данные терялись при случайном обновлении страницы;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отсутствовало уведомление о подтверждении отправки теста.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uhf2ez7et9c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Влияние дефектов на работоспособность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 один из выявленных дефектов не носил критический характер, способный привести к потере данных или полной неработоспособности системы. Все обнаруженные проблемы были своевременно устранены в ходе разработки.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p2zi09ovfyft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Предложения по улучшению и развитию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j1oi1lvfa0z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Краткосрочные улучшения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аналитики в реальном времени для организаторов (графики успеваемости, тепловые карты ответов);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мультимедийных типов вопросов (аудио, видео, фото).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fqem3bu6ua0n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Долгосрочное развитие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с Telegram-ботом или мобильным приложением;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учётной записи студента для отображения результатов прохождения теста;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многоязычная поддержка;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мобильного приложения для удобства студентов.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n0tbq5yyy9uj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Итоговые выводы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несмотря на текущую фазу разработки, можно с уверенностью утверждать, что проект уже сейчас демонстрирует практическую ценность и готов к завершению с учётом запланированных задач. Оставшиеся этапы будут завершены в ближайшие недели, что позволит представить полноценный и готовый к использованию программный продукт к моменту защиты.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a9vftvvnf4f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Флэнаган, Д. JavaScript. Подробное руководство / Дэвид Флэнаган. – 7-е изд. – Санкт-Петербург : Питер, 2021. – 928 с.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Фримен, Э. Изучаем React / Эрик Фримен, Элизабет Робсон. – Москва : БХВ-Петербург, 2021. – 528 с.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Фаулер, М. Шаблоны корпоративных приложений / Мартин Фаулер. – Москва : Вильямс, 2020. – 560 с.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Онлайн-руководство по MongoDB [Электронный ресурс]. –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https://metanit.com/nosql/mongodb/?ysclid=mb5tp1yx69750503213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10.04.2025).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 – React API Reference [Электронный ресурс]. –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https://react.dev/reference/react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18.04.2025).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TypeScript Documentation [Электронный ресурс]. –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https://www.typescriptlang.org/docs/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21.04.2025).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bookmarkStart w:colFirst="0" w:colLast="0" w:name="_heading=h.46bg7fnh5hrl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Репозиторий проекта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GitHub-репозиторий: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https://github.com/Vikunya1Secret/TestCraft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bookmarkStart w:colFirst="0" w:colLast="0" w:name="_heading=h.30b2r35t3res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Макеты интерфейсов в Figma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дизайн-проекта: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https://www.figma.com/design/9zic5uJgDg50P69aNJUXcs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bookmarkStart w:colFirst="0" w:colLast="0" w:name="_heading=h.csuvfudzphx3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Все диаграммы по аналитике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формата draw.io содержит следующие диаграммы: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ца,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декомпозиция-бизнес процесса,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userFlow,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 подсистем.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https://drive.google.com/file/d/1KjVPJvTa4MhXemr9JSMEFED-tjUYZ4nJ/view?usp=sharing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bookmarkStart w:colFirst="0" w:colLast="0" w:name="_heading=h.81o5cuke7qv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Backlog проекта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таблицу задач: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https://docs.google.com/spreadsheets/d/1nRGE4C0TJkI5n0JS3eOBRgKZTJ9qe3YK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Ссылка на доску с задачами Github: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https://github.com/users/Vikunya1Secret/projects/3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bookmarkStart w:colFirst="0" w:colLast="0" w:name="_heading=h.sxvwxulpp35x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Описание проекта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Компания проводит стажировки для студентов. Чтобы попасть на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стажировку студент должен выполнить тестовые задания. Чтобы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автоматизировать проверку присылаемых ответов, нужен веб-сервис. В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минимальной реализации проекта должны быть реализованы настройки для проверки разных типов тестовых заданий: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обычные тесты с выбором вариантов;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 с ручным вводом ответа цифры и текст;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задания на соотнесение вариантов друг с другом;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расположение ответов в требуемой последовательности.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реализовать разные способы подсчёта результатов и настройки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порогов правильных/неправильных ответов.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веб-сервисе реализован процесс: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Организатор настроил тестовые задание и добавил ссылку на него на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страницу с описанием.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прочитал описание стажировки и по ссылке открыл тестовое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задание. Прошёл его и отправил ответ.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Веб-сервис обработал присланное задание.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Веб-сервис опубликовал результаты на странице студента (тогда нужна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регистрации) или отправил ответ в Telegram или на почту, которые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должен указать в форме тестового задания.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Когда студент выполнил тестовое задание, он должен видеть результат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решение о том, прошёл он испытание или нет. Варианты таких ответов также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должны редактироваться организатором стажировки для каждого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команды могут предложить и реализовать свои типы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тестовых заданий.</w:t>
      </w:r>
    </w:p>
    <w:sectPr>
      <w:headerReference r:id="rId15" w:type="default"/>
      <w:footerReference r:id="rId1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1429" w:hanging="360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Таблица %4 –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Таблица %1.%5 –"/>
      <w:lvlJc w:val="left"/>
      <w:pPr>
        <w:ind w:left="0" w:firstLine="0"/>
      </w:pPr>
      <w:rPr/>
    </w:lvl>
    <w:lvl w:ilvl="5">
      <w:start w:val="1"/>
      <w:numFmt w:val="decimal"/>
      <w:lvlText w:val="Рисунок %1.%6 –"/>
      <w:lvlJc w:val="left"/>
      <w:pPr>
        <w:ind w:left="0" w:firstLine="0"/>
      </w:pPr>
      <w:rPr/>
    </w:lvl>
    <w:lvl w:ilvl="6">
      <w:start w:val="1"/>
      <w:numFmt w:val="decimal"/>
      <w:lvlText w:val="Рисунок %7 –"/>
      <w:lvlJc w:val="left"/>
      <w:pPr>
        <w:ind w:left="0" w:firstLine="288"/>
      </w:pPr>
      <w:rPr>
        <w:b w:val="0"/>
        <w:i w:val="0"/>
        <w:smallCaps w:val="0"/>
        <w:strike w:val="0"/>
        <w:u w:val="none"/>
        <w:vertAlign w:val="baseline"/>
      </w:rPr>
    </w:lvl>
    <w:lvl w:ilvl="7">
      <w:start w:val="1"/>
      <w:numFmt w:val="decimal"/>
      <w:lvlText w:val="Продолжение таблицы %4"/>
      <w:lvlJc w:val="left"/>
      <w:pPr>
        <w:ind w:left="0" w:firstLine="0"/>
      </w:pPr>
      <w:rPr/>
    </w:lvl>
    <w:lvl w:ilvl="8">
      <w:start w:val="1"/>
      <w:numFmt w:val="decimal"/>
      <w:lvlText w:val="Продолжение таблицы %1.%5"/>
      <w:lvlJc w:val="left"/>
      <w:pPr>
        <w:ind w:left="0" w:firstLine="0"/>
      </w:pPr>
      <w:rPr/>
    </w:lvl>
  </w:abstractNum>
  <w:abstractNum w:abstractNumId="5">
    <w:lvl w:ilvl="0">
      <w:start w:val="1"/>
      <w:numFmt w:val="upperLetter"/>
      <w:lvlText w:val="Приложение %1"/>
      <w:lvlJc w:val="left"/>
      <w:pPr>
        <w:ind w:left="0" w:firstLine="0"/>
      </w:pPr>
      <w:rPr>
        <w:smallCaps w:val="1"/>
      </w:rPr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>
        <w:b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Таблица %4 –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Таблица %1.%5 –"/>
      <w:lvlJc w:val="left"/>
      <w:pPr>
        <w:ind w:left="0" w:firstLine="0"/>
      </w:pPr>
      <w:rPr/>
    </w:lvl>
    <w:lvl w:ilvl="5">
      <w:start w:val="1"/>
      <w:numFmt w:val="decimal"/>
      <w:lvlText w:val="Рисунок %1.%6 –"/>
      <w:lvlJc w:val="left"/>
      <w:pPr>
        <w:ind w:left="0" w:firstLine="0"/>
      </w:pPr>
      <w:rPr/>
    </w:lvl>
    <w:lvl w:ilvl="6">
      <w:start w:val="1"/>
      <w:numFmt w:val="decimal"/>
      <w:lvlText w:val="Рисунок %7 –"/>
      <w:lvlJc w:val="left"/>
      <w:pPr>
        <w:ind w:left="0" w:firstLine="288"/>
      </w:pPr>
      <w:rPr>
        <w:b w:val="0"/>
        <w:i w:val="0"/>
        <w:smallCaps w:val="0"/>
        <w:strike w:val="0"/>
        <w:u w:val="none"/>
        <w:vertAlign w:val="baseline"/>
      </w:rPr>
    </w:lvl>
    <w:lvl w:ilvl="7">
      <w:start w:val="1"/>
      <w:numFmt w:val="decimal"/>
      <w:lvlText w:val="Продолжение таблицы %4"/>
      <w:lvlJc w:val="left"/>
      <w:pPr>
        <w:ind w:left="0" w:firstLine="0"/>
      </w:pPr>
      <w:rPr/>
    </w:lvl>
    <w:lvl w:ilvl="8">
      <w:start w:val="1"/>
      <w:numFmt w:val="decimal"/>
      <w:lvlText w:val="Продолжение таблицы %1.%5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720" w:line="240" w:lineRule="auto"/>
      <w:jc w:val="center"/>
    </w:pPr>
    <w:rPr>
      <w:rFonts w:ascii="Times New Roman" w:cs="Times New Roman" w:eastAsia="Times New Roman" w:hAnsi="Times New Roman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rsid w:val="00F429FD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 w:val="1"/>
      <w:keepLines w:val="1"/>
      <w:spacing w:after="720" w:line="240" w:lineRule="auto"/>
      <w:contextualSpacing w:val="1"/>
      <w:jc w:val="center"/>
      <w:outlineLvl w:val="0"/>
    </w:pPr>
    <w:rPr>
      <w:rFonts w:ascii="Times New Roman" w:hAnsi="Times New Roman" w:cstheme="majorBidi" w:eastAsiaTheme="majorEastAsia"/>
      <w:b w:val="1"/>
      <w:bCs w:val="1"/>
      <w:caps w:val="1"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 w:val="1"/>
    <w:unhideWhenUsed w:val="1"/>
    <w:rsid w:val="001B31DF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1B31DF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70">
    <w:name w:val="heading 7"/>
    <w:basedOn w:val="a"/>
    <w:next w:val="a"/>
    <w:link w:val="7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80">
    <w:name w:val="heading 8"/>
    <w:basedOn w:val="a"/>
    <w:next w:val="a"/>
    <w:link w:val="8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2" w:customStyle="1">
    <w:name w:val="2. Основной текст"/>
    <w:basedOn w:val="a"/>
    <w:link w:val="23"/>
    <w:rsid w:val="009772C1"/>
    <w:pPr>
      <w:suppressAutoHyphens w:val="1"/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 w:val="1"/>
    <w:uiPriority w:val="39"/>
    <w:unhideWhenUsed w:val="1"/>
    <w:qFormat w:val="1"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 w:val="1"/>
      <w:sz w:val="28"/>
      <w:szCs w:val="20"/>
    </w:rPr>
  </w:style>
  <w:style w:type="paragraph" w:styleId="24">
    <w:name w:val="toc 2"/>
    <w:basedOn w:val="13"/>
    <w:next w:val="a"/>
    <w:autoRedefine w:val="1"/>
    <w:uiPriority w:val="39"/>
    <w:unhideWhenUsed w:val="1"/>
    <w:qFormat w:val="1"/>
    <w:rsid w:val="002D3717"/>
    <w:pPr>
      <w:widowControl w:val="1"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 w:val="1"/>
    <w:unhideWhenUsed w:val="1"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672EE4"/>
    <w:pPr>
      <w:spacing w:line="240" w:lineRule="auto"/>
    </w:pPr>
    <w:rPr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672EE4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672EE4"/>
    <w:rPr>
      <w:b w:val="1"/>
      <w:bCs w:val="1"/>
      <w:sz w:val="20"/>
      <w:szCs w:val="20"/>
    </w:rPr>
  </w:style>
  <w:style w:type="paragraph" w:styleId="ad">
    <w:name w:val="Balloon Text"/>
    <w:basedOn w:val="a"/>
    <w:link w:val="ae"/>
    <w:uiPriority w:val="99"/>
    <w:semiHidden w:val="1"/>
    <w:unhideWhenUsed w:val="1"/>
    <w:rsid w:val="00672EE4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672EE4"/>
    <w:rPr>
      <w:rFonts w:ascii="Tahoma" w:cs="Tahoma" w:hAnsi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3D504D"/>
    <w:rPr>
      <w:rFonts w:ascii="Times New Roman" w:hAnsi="Times New Roman" w:cstheme="majorBidi" w:eastAsiaTheme="majorEastAsia"/>
      <w:bCs w:val="1"/>
      <w:caps w:val="1"/>
      <w:sz w:val="28"/>
      <w:szCs w:val="28"/>
      <w:lang w:eastAsia="ru-RU"/>
    </w:rPr>
  </w:style>
  <w:style w:type="paragraph" w:styleId="12" w:customStyle="1">
    <w:name w:val="1.2. Заголовок раздела"/>
    <w:basedOn w:val="a"/>
    <w:next w:val="22"/>
    <w:link w:val="120"/>
    <w:qFormat w:val="1"/>
    <w:rsid w:val="005F0904"/>
    <w:pPr>
      <w:pageBreakBefore w:val="1"/>
      <w:widowControl w:val="0"/>
      <w:numPr>
        <w:numId w:val="5"/>
      </w:numPr>
      <w:suppressAutoHyphens w:val="1"/>
      <w:spacing w:line="360" w:lineRule="auto"/>
      <w:jc w:val="both"/>
    </w:pPr>
    <w:rPr>
      <w:rFonts w:ascii="Times New Roman" w:hAnsi="Times New Roman"/>
      <w:b w:val="1"/>
      <w:sz w:val="28"/>
    </w:rPr>
  </w:style>
  <w:style w:type="character" w:styleId="120" w:customStyle="1">
    <w:name w:val="1.2. Заголовок раздела Знак"/>
    <w:basedOn w:val="10"/>
    <w:link w:val="12"/>
    <w:rsid w:val="005F0904"/>
    <w:rPr>
      <w:rFonts w:ascii="Times New Roman" w:hAnsi="Times New Roman" w:cstheme="majorBidi" w:eastAsiaTheme="majorEastAsia"/>
      <w:b w:val="1"/>
      <w:bCs w:val="0"/>
      <w:caps w:val="0"/>
      <w:sz w:val="28"/>
      <w:szCs w:val="28"/>
      <w:lang w:eastAsia="ru-RU"/>
    </w:rPr>
  </w:style>
  <w:style w:type="paragraph" w:styleId="13" w:customStyle="1">
    <w:name w:val="1.3. Заголовок подраздела"/>
    <w:basedOn w:val="12"/>
    <w:next w:val="22"/>
    <w:link w:val="130"/>
    <w:qFormat w:val="1"/>
    <w:rsid w:val="00951847"/>
    <w:pPr>
      <w:pageBreakBefore w:val="0"/>
      <w:numPr>
        <w:ilvl w:val="1"/>
      </w:numPr>
    </w:pPr>
    <w:rPr>
      <w:rFonts w:cs="Times New Roman"/>
    </w:rPr>
  </w:style>
  <w:style w:type="paragraph" w:styleId="42" w:customStyle="1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styleId="130" w:customStyle="1">
    <w:name w:val="1.3. Заголовок подраздела Знак"/>
    <w:basedOn w:val="a0"/>
    <w:link w:val="13"/>
    <w:rsid w:val="00951847"/>
    <w:rPr>
      <w:rFonts w:ascii="Times New Roman" w:cs="Times New Roman" w:hAnsi="Times New Roman"/>
      <w:b w:val="1"/>
      <w:sz w:val="28"/>
    </w:rPr>
  </w:style>
  <w:style w:type="paragraph" w:styleId="311" w:customStyle="1">
    <w:name w:val="3.1.1. Название продолжения таблицы нумерация сквозная"/>
    <w:basedOn w:val="31"/>
    <w:next w:val="22"/>
    <w:rsid w:val="000E736B"/>
    <w:pPr>
      <w:pageBreakBefore w:val="1"/>
      <w:numPr>
        <w:ilvl w:val="7"/>
      </w:numPr>
    </w:pPr>
  </w:style>
  <w:style w:type="paragraph" w:styleId="321" w:customStyle="1">
    <w:name w:val="3.2.1. Название продолжения таблицы нумерация по разделам"/>
    <w:basedOn w:val="32"/>
    <w:next w:val="22"/>
    <w:rsid w:val="000E736B"/>
    <w:pPr>
      <w:pageBreakBefore w:val="1"/>
      <w:widowControl w:val="0"/>
      <w:numPr>
        <w:ilvl w:val="8"/>
      </w:numPr>
    </w:pPr>
  </w:style>
  <w:style w:type="paragraph" w:styleId="7" w:customStyle="1">
    <w:name w:val="7. Нумерация списка использованных источников"/>
    <w:basedOn w:val="af"/>
    <w:link w:val="72"/>
    <w:qFormat w:val="1"/>
    <w:rsid w:val="00986A3A"/>
    <w:pPr>
      <w:widowControl w:val="0"/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cs="Times New Roman" w:hAnsi="Times New Roman"/>
      <w:sz w:val="28"/>
      <w:szCs w:val="28"/>
    </w:rPr>
  </w:style>
  <w:style w:type="paragraph" w:styleId="6214" w:customStyle="1">
    <w:name w:val="6.2. Текст Листинга кода 14 пт"/>
    <w:basedOn w:val="6112"/>
    <w:rsid w:val="002E5600"/>
    <w:rPr>
      <w:sz w:val="28"/>
    </w:rPr>
  </w:style>
  <w:style w:type="paragraph" w:styleId="110" w:customStyle="1">
    <w:name w:val="1.1. Заголовок структурного элемента"/>
    <w:basedOn w:val="22"/>
    <w:next w:val="22"/>
    <w:link w:val="111"/>
    <w:qFormat w:val="1"/>
    <w:rsid w:val="002D3717"/>
    <w:pPr>
      <w:pageBreakBefore w:val="1"/>
      <w:widowControl w:val="0"/>
      <w:ind w:firstLine="0"/>
      <w:jc w:val="center"/>
    </w:pPr>
    <w:rPr>
      <w:b w:val="1"/>
      <w:caps w:val="1"/>
    </w:rPr>
  </w:style>
  <w:style w:type="character" w:styleId="72" w:customStyle="1">
    <w:name w:val="7. Нумерация списка использованных источников Знак"/>
    <w:basedOn w:val="a0"/>
    <w:link w:val="7"/>
    <w:rsid w:val="00986A3A"/>
    <w:rPr>
      <w:rFonts w:ascii="Times New Roman" w:cs="Times New Roman" w:hAnsi="Times New Roman"/>
      <w:sz w:val="28"/>
      <w:szCs w:val="28"/>
    </w:rPr>
  </w:style>
  <w:style w:type="paragraph" w:styleId="14" w:customStyle="1">
    <w:name w:val="1.4. Заголовок пункта"/>
    <w:basedOn w:val="13"/>
    <w:next w:val="22"/>
    <w:link w:val="140"/>
    <w:qFormat w:val="1"/>
    <w:rsid w:val="005F0904"/>
    <w:pPr>
      <w:numPr>
        <w:ilvl w:val="2"/>
      </w:numPr>
    </w:pPr>
  </w:style>
  <w:style w:type="character" w:styleId="111" w:customStyle="1">
    <w:name w:val="1.1. Заголовок структурного элемента Знак"/>
    <w:basedOn w:val="120"/>
    <w:link w:val="110"/>
    <w:rsid w:val="002D3717"/>
    <w:rPr>
      <w:rFonts w:ascii="Times New Roman" w:cs="Times New Roman" w:eastAsia="Times New Roman" w:hAnsi="Times New Roman"/>
      <w:b w:val="1"/>
      <w:bCs w:val="0"/>
      <w:caps w:val="1"/>
      <w:sz w:val="28"/>
      <w:szCs w:val="20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1B31DF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character" w:styleId="140" w:customStyle="1">
    <w:name w:val="1.4. Заголовок пункта Знак"/>
    <w:basedOn w:val="a0"/>
    <w:link w:val="14"/>
    <w:rsid w:val="005F0904"/>
    <w:rPr>
      <w:rFonts w:ascii="Times New Roman" w:cs="Times New Roman" w:hAnsi="Times New Roman"/>
      <w:b w:val="1"/>
      <w:sz w:val="28"/>
    </w:rPr>
  </w:style>
  <w:style w:type="character" w:styleId="21" w:customStyle="1">
    <w:name w:val="Заголовок 2 Знак"/>
    <w:basedOn w:val="a0"/>
    <w:link w:val="20"/>
    <w:uiPriority w:val="9"/>
    <w:semiHidden w:val="1"/>
    <w:rsid w:val="001B31DF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 w:val="1"/>
    <w:rsid w:val="00083A0A"/>
    <w:rPr>
      <w:color w:val="808080"/>
    </w:rPr>
  </w:style>
  <w:style w:type="paragraph" w:styleId="43" w:customStyle="1">
    <w:name w:val="4. Рисунок"/>
    <w:basedOn w:val="a"/>
    <w:next w:val="41"/>
    <w:rsid w:val="002B43EC"/>
    <w:pPr>
      <w:keepNext w:val="1"/>
      <w:widowControl w:val="0"/>
      <w:spacing w:line="360" w:lineRule="auto"/>
      <w:jc w:val="center"/>
    </w:pPr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 w:val="1"/>
    <w:unhideWhenUsed w:val="1"/>
    <w:qFormat w:val="1"/>
    <w:rsid w:val="00881391"/>
    <w:pPr>
      <w:spacing w:after="120"/>
    </w:pPr>
  </w:style>
  <w:style w:type="character" w:styleId="23" w:customStyle="1">
    <w:name w:val="2. Основной текст Знак"/>
    <w:basedOn w:val="a0"/>
    <w:link w:val="22"/>
    <w:rsid w:val="009772C1"/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32" w:customStyle="1">
    <w:name w:val="3.2. Название таблицы нумерация по разделам"/>
    <w:basedOn w:val="31"/>
    <w:rsid w:val="000E736B"/>
    <w:pPr>
      <w:numPr>
        <w:ilvl w:val="4"/>
      </w:numPr>
      <w:suppressAutoHyphens w:val="1"/>
    </w:pPr>
  </w:style>
  <w:style w:type="character" w:styleId="16" w:customStyle="1">
    <w:name w:val="Неразрешенное упоминание1"/>
    <w:basedOn w:val="a0"/>
    <w:uiPriority w:val="99"/>
    <w:semiHidden w:val="1"/>
    <w:unhideWhenUsed w:val="1"/>
    <w:rsid w:val="00FA24B8"/>
    <w:rPr>
      <w:color w:val="605e5c"/>
      <w:shd w:color="auto" w:fill="e1dfdd" w:val="clear"/>
    </w:rPr>
  </w:style>
  <w:style w:type="paragraph" w:styleId="53" w:customStyle="1">
    <w:name w:val="5.3. Списки штриховой"/>
    <w:basedOn w:val="22"/>
    <w:rsid w:val="00901ABC"/>
    <w:pPr>
      <w:numPr>
        <w:numId w:val="2"/>
      </w:numPr>
      <w:ind w:left="0" w:firstLine="709"/>
    </w:pPr>
  </w:style>
  <w:style w:type="paragraph" w:styleId="51" w:customStyle="1">
    <w:name w:val="5.1. Списки буквенный"/>
    <w:basedOn w:val="53"/>
    <w:rsid w:val="00C31547"/>
    <w:pPr>
      <w:numPr>
        <w:numId w:val="3"/>
      </w:numPr>
      <w:ind w:left="0" w:firstLine="709"/>
    </w:pPr>
  </w:style>
  <w:style w:type="paragraph" w:styleId="52" w:customStyle="1">
    <w:name w:val="5.2. Списки цифровой"/>
    <w:basedOn w:val="53"/>
    <w:rsid w:val="0047523D"/>
    <w:pPr>
      <w:numPr>
        <w:numId w:val="4"/>
      </w:numPr>
      <w:ind w:left="0" w:firstLine="709"/>
    </w:pPr>
  </w:style>
  <w:style w:type="character" w:styleId="af1" w:customStyle="1">
    <w:name w:val="Основной текст Знак"/>
    <w:basedOn w:val="a0"/>
    <w:link w:val="af"/>
    <w:semiHidden w:val="1"/>
    <w:rsid w:val="00881391"/>
  </w:style>
  <w:style w:type="paragraph" w:styleId="41" w:customStyle="1">
    <w:name w:val="4.1. Подрисуночная подпись нумерация сквозная"/>
    <w:basedOn w:val="22"/>
    <w:next w:val="22"/>
    <w:rsid w:val="00DF3DB6"/>
    <w:pPr>
      <w:numPr>
        <w:ilvl w:val="6"/>
        <w:numId w:val="5"/>
      </w:numPr>
      <w:ind w:firstLine="0"/>
      <w:jc w:val="center"/>
    </w:pPr>
  </w:style>
  <w:style w:type="character" w:styleId="81" w:customStyle="1">
    <w:name w:val="Заголовок 8 Знак"/>
    <w:basedOn w:val="a0"/>
    <w:link w:val="80"/>
    <w:uiPriority w:val="9"/>
    <w:semiHidden w:val="1"/>
    <w:rsid w:val="00CF6D7E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71" w:customStyle="1">
    <w:name w:val="Заголовок 7 Знак"/>
    <w:basedOn w:val="a0"/>
    <w:link w:val="70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F6D7E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F6D7E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af2">
    <w:name w:val="Normal (Web)"/>
    <w:basedOn w:val="a"/>
    <w:uiPriority w:val="99"/>
    <w:semiHidden w:val="1"/>
    <w:unhideWhenUsed w:val="1"/>
    <w:rsid w:val="008D6B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6112" w:customStyle="1">
    <w:name w:val="6.1. Текст Листинга кода 12 пт"/>
    <w:basedOn w:val="a"/>
    <w:link w:val="61120"/>
    <w:qFormat w:val="1"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styleId="61120" w:customStyle="1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styleId="31" w:customStyle="1">
    <w:name w:val="3.1. Название таблицы нумерация сквозная"/>
    <w:basedOn w:val="a"/>
    <w:rsid w:val="00986A3A"/>
    <w:pPr>
      <w:keepNext w:val="1"/>
      <w:numPr>
        <w:ilvl w:val="3"/>
        <w:numId w:val="5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 w:val="1"/>
    <w:qFormat w:val="1"/>
    <w:rsid w:val="00DD232A"/>
    <w:pPr>
      <w:ind w:firstLine="0"/>
      <w:jc w:val="center"/>
    </w:pPr>
    <w:rPr>
      <w:b w:val="1"/>
      <w:bCs w:val="1"/>
      <w:caps w:val="1"/>
      <w:szCs w:val="32"/>
    </w:rPr>
  </w:style>
  <w:style w:type="paragraph" w:styleId="33">
    <w:name w:val="toc 3"/>
    <w:basedOn w:val="a"/>
    <w:next w:val="a"/>
    <w:autoRedefine w:val="1"/>
    <w:uiPriority w:val="39"/>
    <w:unhideWhenUsed w:val="1"/>
    <w:qFormat w:val="1"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 w:val="1"/>
      <w:sz w:val="28"/>
      <w:szCs w:val="20"/>
    </w:rPr>
  </w:style>
  <w:style w:type="character" w:styleId="15" w:customStyle="1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 w:val="1"/>
      <w:sz w:val="28"/>
      <w:szCs w:val="20"/>
    </w:rPr>
  </w:style>
  <w:style w:type="paragraph" w:styleId="33112" w:customStyle="1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styleId="33214" w:customStyle="1">
    <w:name w:val="3.3.2. Текст шапки таблицы 14 пт"/>
    <w:basedOn w:val="33112"/>
    <w:rsid w:val="003E6AEF"/>
    <w:rPr>
      <w:sz w:val="28"/>
    </w:rPr>
  </w:style>
  <w:style w:type="paragraph" w:styleId="341112" w:customStyle="1">
    <w:name w:val="3.4.1. Боковик таблицы (без 1 ячейки) 12 пт"/>
    <w:basedOn w:val="33112"/>
    <w:rsid w:val="003E6AEF"/>
    <w:pPr>
      <w:jc w:val="left"/>
    </w:pPr>
  </w:style>
  <w:style w:type="paragraph" w:styleId="342114" w:customStyle="1">
    <w:name w:val="3.4.2. Боковик таблицы (без 1 ячейки) 14 пт"/>
    <w:basedOn w:val="341112"/>
    <w:rsid w:val="003E6AEF"/>
    <w:rPr>
      <w:sz w:val="28"/>
    </w:rPr>
  </w:style>
  <w:style w:type="paragraph" w:styleId="35112" w:customStyle="1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styleId="35214" w:customStyle="1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 w:val="1"/>
    <w:rsid w:val="00986A3A"/>
    <w:rPr>
      <w:color w:val="0563c1" w:themeColor="hyperlink"/>
      <w:u w:val="single"/>
    </w:rPr>
  </w:style>
  <w:style w:type="paragraph" w:styleId="8" w:customStyle="1">
    <w:name w:val="8. Название приложения"/>
    <w:basedOn w:val="110"/>
    <w:autoRedefine w:val="1"/>
    <w:rsid w:val="00807D84"/>
    <w:pPr>
      <w:pageBreakBefore w:val="0"/>
      <w:numPr>
        <w:numId w:val="7"/>
      </w:numPr>
    </w:pPr>
    <w:rPr>
      <w:caps w:val="0"/>
    </w:rPr>
  </w:style>
  <w:style w:type="paragraph" w:styleId="44">
    <w:name w:val="toc 4"/>
    <w:basedOn w:val="a"/>
    <w:next w:val="a"/>
    <w:autoRedefine w:val="1"/>
    <w:uiPriority w:val="39"/>
    <w:semiHidden w:val="1"/>
    <w:unhideWhenUsed w:val="1"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6"/>
      </w:numPr>
      <w:spacing w:after="160" w:before="200"/>
      <w:ind w:right="864"/>
      <w:jc w:val="center"/>
    </w:pPr>
    <w:rPr>
      <w:i w:val="1"/>
      <w:iCs w:val="1"/>
      <w:color w:val="404040" w:themeColor="text1" w:themeTint="0000BF"/>
    </w:rPr>
  </w:style>
  <w:style w:type="character" w:styleId="25" w:customStyle="1">
    <w:name w:val="Цитата 2 Знак"/>
    <w:basedOn w:val="a0"/>
    <w:link w:val="2"/>
    <w:uiPriority w:val="29"/>
    <w:rsid w:val="000D2767"/>
    <w:rPr>
      <w:i w:val="1"/>
      <w:iCs w:val="1"/>
      <w:color w:val="404040" w:themeColor="text1" w:themeTint="0000BF"/>
    </w:rPr>
  </w:style>
  <w:style w:type="paragraph" w:styleId="af5">
    <w:name w:val="List Paragraph"/>
    <w:basedOn w:val="a"/>
    <w:uiPriority w:val="34"/>
    <w:qFormat w:val="1"/>
    <w:rsid w:val="00CF44E7"/>
    <w:pPr>
      <w:spacing w:after="160" w:line="279" w:lineRule="auto"/>
      <w:ind w:left="720"/>
      <w:contextualSpacing w:val="1"/>
    </w:pPr>
    <w:rPr>
      <w:rFonts w:eastAsiaTheme="minorEastAsia"/>
      <w:sz w:val="24"/>
      <w:szCs w:val="24"/>
      <w:lang w:eastAsia="ja-JP" w:val="en-US"/>
    </w:rPr>
  </w:style>
  <w:style w:type="character" w:styleId="af6">
    <w:name w:val="Strong"/>
    <w:basedOn w:val="a0"/>
    <w:uiPriority w:val="22"/>
    <w:qFormat w:val="1"/>
    <w:rsid w:val="005303F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26EBF"/>
    <w:rPr>
      <w:rFonts w:ascii="Courier New" w:cs="Courier New" w:eastAsia="Times New Roman" w:hAnsi="Courier New"/>
      <w:sz w:val="20"/>
      <w:szCs w:val="20"/>
    </w:rPr>
  </w:style>
  <w:style w:type="character" w:styleId="af7">
    <w:name w:val="Emphasis"/>
    <w:basedOn w:val="a0"/>
    <w:uiPriority w:val="20"/>
    <w:qFormat w:val="1"/>
    <w:rsid w:val="004567F3"/>
    <w:rPr>
      <w:i w:val="1"/>
      <w:iCs w:val="1"/>
    </w:rPr>
  </w:style>
  <w:style w:type="character" w:styleId="af8">
    <w:name w:val="FollowedHyperlink"/>
    <w:basedOn w:val="a0"/>
    <w:uiPriority w:val="99"/>
    <w:semiHidden w:val="1"/>
    <w:unhideWhenUsed w:val="1"/>
    <w:rsid w:val="00EE0E5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design/9zic5uJgDg50P69aNJUXcs" TargetMode="External"/><Relationship Id="rId10" Type="http://schemas.openxmlformats.org/officeDocument/2006/relationships/hyperlink" Target="https://github.com/Vikunya1Secret/TestCraft" TargetMode="External"/><Relationship Id="rId13" Type="http://schemas.openxmlformats.org/officeDocument/2006/relationships/hyperlink" Target="https://docs.google.com/spreadsheets/d/1nRGE4C0TJkI5n0JS3eOBRgKZTJ9qe3YK" TargetMode="External"/><Relationship Id="rId12" Type="http://schemas.openxmlformats.org/officeDocument/2006/relationships/hyperlink" Target="https://drive.google.com/file/d/1KjVPJvTa4MhXemr9JSMEFED-tjUYZ4nJ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ypescriptlang.org/docs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users/Vikunya1Secret/projects/3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tanit.com/nosql/mongodb/?ysclid=mb5tp1yx69750503213" TargetMode="External"/><Relationship Id="rId8" Type="http://schemas.openxmlformats.org/officeDocument/2006/relationships/hyperlink" Target="https://react.dev/reference/rea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FdMouID4WIln+UkOV0xpgP7w==">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2025-05-27T02:41:00Z</dcterms:created>
  <dc:creator>Катя</dc:creator>
</cp:coreProperties>
</file>