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BodyText"/>
        <w:ind w:firstLine="0"/>
      </w:pPr>
      <w:r>
        <w:t>Prof. Da Yan</w:t>
      </w:r>
    </w:p>
    <w:p>
      <w:pPr>
        <w:pStyle w:val="BodyText"/>
        <w:ind w:firstLine="0"/>
      </w:pPr>
      <w:r>
        <w:t>Editor-in-Chief, Building Simulation</w:t>
      </w:r>
    </w:p>
    <w:p>
      <w:pPr>
        <w:pStyle w:val="BodyText"/>
        <w:ind w:firstLine="0"/>
      </w:pPr>
      <w:r/>
    </w:p>
    <w:p>
      <w:pPr>
        <w:pStyle w:val="BodyText"/>
        <w:ind w:firstLine="0"/>
      </w:pPr>
      <w:r>
        <w:t>Dear Prof. Yan,</w:t>
      </w:r>
    </w:p>
    <w:p>
      <w:pPr>
        <w:pStyle w:val="BodyText"/>
        <w:ind w:firstLine="0"/>
      </w:pPr>
      <w:r>
        <w:t>We submit the manuscript “Py-CoSim: time-aware message-based co-simulation for building energy systems” for consideration as a Research Article in Building Simulation. It falls within the journal’s topic “Advances in Modeling and Simulation Tools”, in particular new software development and buildings-to-grid integration simulation and controls.</w:t>
      </w:r>
    </w:p>
    <w:p>
      <w:pPr>
        <w:pStyle w:val="BodyText"/>
        <w:ind w:firstLine="0"/>
      </w:pPr>
      <w:r>
        <w:t>Building energy models are now co-simulated with photovoltaics, batteries, tariffs, grid models and data-driven controllers. Existing co-simulation tools exchange numbers stamped with an instant, so users must decide which interval each value belongs to, and they assume that every component answers deterministically, validly and at once. Py-CoSim addresses this with a time-aware message hub, TIDE (Time-aware Interval Data Exchange): every message states whether its value is an instantaneous sample, an interval average, an interval amount, a held value or an event, and every input declares the window it needs. The paper shows that this removes a class of aggregation errors (up to 6 % in energy cost with conventional exchange, and a battery peak reduction overstated by 15 kW in a ten-office community). The same message model makes stochastic and slow components reproducible and lets them run concurrently without changing results, so the framework also suits artificial intelligence (AI) and generative AI applications. The software and every experiment script are open source, so the results can be reproduced and the tool used directly by the building simulation community.</w:t>
      </w:r>
    </w:p>
    <w:p>
      <w:pPr>
        <w:pStyle w:val="BodyText"/>
        <w:ind w:firstLine="0"/>
      </w:pPr>
      <w:r>
        <w:t xml:space="preserve">This manuscript is the journal version of our preprint “Py-CoSim: Python-Based Building Energy Co-Simulation Infrastructure” (Zhang L, Haroon SM, Ryan A, SSRN 4572925, 2023), which introduced a first version of Py-CoSim and its message-based coupling idea. The present manuscript describes a newly designed framework built around the time-aware message hub, with new methods, software and experiments. </w:t>
      </w:r>
      <w:r>
        <w:rPr>
          <w:highlight w:val="yellow"/>
        </w:rPr>
        <w:t xml:space="preserve">Its text and figures were written for this manuscript and are not reused from the preprint. </w:t>
      </w:r>
      <w:r>
        <w:t>Because the review is double-blind, the preprint is not cited in the blinded manuscript, and the public code repository, which names the authors, is replaced there by an anonymized copy submitted as Electronic Supplementary Material for review only; the repository link is given below.</w:t>
      </w:r>
    </w:p>
    <w:p>
      <w:pPr>
        <w:pStyle w:val="BodyText"/>
        <w:ind w:firstLine="0"/>
      </w:pPr>
      <w:r>
        <w:t>The manuscript mentions two works that are so far available only as preprints (arXiv:2609.05314 and arXiv:2505.17716). As the journal requires, they are mentioned in the text and are not included in the reference list.</w:t>
      </w:r>
    </w:p>
    <w:p>
      <w:pPr>
        <w:pStyle w:val="BodyText"/>
        <w:ind w:firstLine="0"/>
      </w:pPr>
      <w:r>
        <w:t>The manuscript is original, has not been published elsewhere apart from the preprint named above, and is not under consideration by another journal. All authors have approved the submission. The use of an AI assistant in preparing the software and the manuscript is disclosed in the Declarations below.</w:t>
      </w:r>
    </w:p>
    <w:p>
      <w:pPr>
        <w:pStyle w:val="BodyText"/>
        <w:ind w:firstLine="0"/>
      </w:pPr>
      <w:r>
        <w:t>Sincerely,</w:t>
      </w:r>
    </w:p>
    <w:p>
      <w:pPr>
        <w:pStyle w:val="BodyText"/>
        <w:ind w:firstLine="0"/>
      </w:pPr>
      <w:r>
        <w:t>Liang Zhang (corresponding author), on behalf of all authors</w:t>
      </w:r>
    </w:p>
    <w:p>
      <w:pPr>
        <w:pStyle w:val="BodyText"/>
        <w:ind w:firstLine="0"/>
      </w:pPr>
      <w:r>
        <w:t>University of Arizona, Tucson, Arizona, USA; liangzhang1@arizona.edu</w:t>
      </w:r>
    </w:p>
    <w:p>
      <w:pPr>
        <w:pStyle w:val="BodyText"/>
      </w:pPr>
      <w:r>
        <w:br w:type="page"/>
      </w:r>
    </w:p>
    <w:p w14:paraId="4A822C76" w14:textId="77777777" w:rsidR="00003C9A" w:rsidRDefault="00000000">
      <w:pPr>
        <w:pStyle w:val="Title"/>
      </w:pPr>
      <w:r>
        <w:t>Py-CoSim: time-aware message-based co-simulation for building energy systems</w:t>
      </w:r>
    </w:p>
    <w:p w14:paraId="7EF0830E" w14:textId="77777777" w:rsidR="00003C9A" w:rsidRDefault="00000000">
      <w:pPr>
        <w:pStyle w:val="Authors"/>
      </w:pPr>
      <w:r>
        <w:t>Liang Zhang</w:t>
      </w:r>
      <w:r>
        <w:rPr>
          <w:vertAlign w:val="superscript"/>
        </w:rPr>
        <w:t>1,2,*</w:t>
      </w:r>
      <w:r>
        <w:t>, Saquib Mohammed Haroon</w:t>
      </w:r>
      <w:r>
        <w:rPr>
          <w:vertAlign w:val="superscript"/>
        </w:rPr>
        <w:t>3</w:t>
      </w:r>
      <w:r>
        <w:t>, Alyssa Ryan</w:t>
      </w:r>
      <w:r>
        <w:rPr>
          <w:vertAlign w:val="superscript"/>
        </w:rPr>
        <w:t>4</w:t>
      </w:r>
    </w:p>
    <w:p w14:paraId="6BE0A845" w14:textId="77777777" w:rsidR="00003C9A" w:rsidRDefault="00000000">
      <w:pPr>
        <w:pStyle w:val="Affiliation"/>
      </w:pPr>
      <w:r>
        <w:rPr>
          <w:vertAlign w:val="superscript"/>
        </w:rPr>
        <w:t>1</w:t>
      </w:r>
      <w:r>
        <w:t xml:space="preserve"> University of Arizona, Tucson, Arizona, USA</w:t>
      </w:r>
    </w:p>
    <w:p w14:paraId="24A44665" w14:textId="48D0DB13" w:rsidR="00003C9A" w:rsidRDefault="00000000">
      <w:pPr>
        <w:pStyle w:val="Affiliation"/>
      </w:pPr>
      <w:r>
        <w:rPr>
          <w:vertAlign w:val="superscript"/>
        </w:rPr>
        <w:t>2</w:t>
      </w:r>
      <w:r>
        <w:t xml:space="preserve"> National Laboratory of the Rockies, Golden, Colorado, USA</w:t>
      </w:r>
    </w:p>
    <w:p w14:paraId="4D2D56C0" w14:textId="77777777" w:rsidR="00003C9A" w:rsidRDefault="00000000">
      <w:pPr>
        <w:pStyle w:val="Affiliation"/>
      </w:pPr>
      <w:r>
        <w:rPr>
          <w:vertAlign w:val="superscript"/>
        </w:rPr>
        <w:t>3</w:t>
      </w:r>
      <w:r>
        <w:t xml:space="preserve"> AAA Foundation for Traffic Safety, Washington, DC, USA</w:t>
      </w:r>
    </w:p>
    <w:p w14:paraId="5F65D738" w14:textId="77777777" w:rsidR="00003C9A" w:rsidRDefault="00000000">
      <w:pPr>
        <w:pStyle w:val="Affiliation"/>
      </w:pPr>
      <w:r>
        <w:rPr>
          <w:vertAlign w:val="superscript"/>
        </w:rPr>
        <w:t>4</w:t>
      </w:r>
      <w:r>
        <w:t xml:space="preserve"> Michigan State University, East Lansing, Michigan, USA</w:t>
      </w:r>
    </w:p>
    <w:p w14:paraId="6766E650" w14:textId="4902CDE3" w:rsidR="00003C9A" w:rsidRDefault="00000000" w:rsidP="006E5B50">
      <w:pPr>
        <w:pStyle w:val="Correspondence"/>
      </w:pPr>
      <w:r>
        <w:rPr>
          <w:vertAlign w:val="superscript"/>
        </w:rPr>
        <w:t>*</w:t>
      </w:r>
      <w:r>
        <w:t xml:space="preserve"> Corresponding author. E-mail address: </w:t>
      </w:r>
      <w:hyperlink r:id="rId7" w:history="1">
        <w:r w:rsidR="00003C9A">
          <w:rPr>
            <w:rStyle w:val="Hyperlink"/>
          </w:rPr>
          <w:t>liangzhang1@arizona.edu</w:t>
        </w:r>
      </w:hyperlink>
      <w:r>
        <w:t xml:space="preserve"> (Liang Zhang)</w:t>
      </w:r>
    </w:p>
    <w:p>
      <w:pPr>
        <w:pStyle w:val="HeadingUnnumbered"/>
      </w:pPr>
      <w:r>
        <w:t>Author contributions</w:t>
      </w:r>
    </w:p>
    <w:p>
      <w:pPr>
        <w:pStyle w:val="BodyText"/>
        <w:ind w:firstLine="0"/>
      </w:pPr>
      <w:r>
        <w:rPr>
          <w:highlight w:val="yellow"/>
        </w:rPr>
        <w:t>Conceptualization: Liang Zhang, Saquib Mohammed Haroon, Alyssa Ryan; Methodology: Liang Zhang; Software: Liang Zhang, Saquib Mohammed Haroon; Formal analysis and investigation: Liang Zhang; Writing - original draft preparation: Liang Zhang; Writing - review and editing: Liang Zhang, Saquib Mohammed Haroon, Alyssa Ryan; Funding acquisition: Liang Zhang; Resources: Liang Zhang; Supervision: Liang Zhang.</w:t>
      </w:r>
    </w:p>
    <w:p>
      <w:pPr>
        <w:pStyle w:val="HeadingUnnumbered"/>
      </w:pPr>
      <w:r>
        <w:t>Compliance with ethical standards</w:t>
      </w:r>
    </w:p>
    <w:p>
      <w:pPr>
        <w:pStyle w:val="BodyText"/>
        <w:ind w:firstLine="0"/>
      </w:pPr>
      <w:r>
        <w:rPr>
          <w:b/>
        </w:rPr>
        <w:t xml:space="preserve">Declaration of competing interest </w:t>
      </w:r>
      <w:r>
        <w:t>The authors have no competing interests to declare that are relevant to the content of this article.</w:t>
      </w:r>
    </w:p>
    <w:p>
      <w:pPr>
        <w:pStyle w:val="BodyText"/>
        <w:ind w:firstLine="0"/>
      </w:pPr>
      <w:r>
        <w:rPr>
          <w:b/>
        </w:rPr>
        <w:t xml:space="preserve">Ethical approval </w:t>
      </w:r>
      <w:r>
        <w:t>This study does not contain any studies with human or animal subjects performed by any of the authors.</w:t>
      </w:r>
    </w:p>
    <w:p>
      <w:pPr>
        <w:pStyle w:val="HeadingUnnumbered"/>
      </w:pPr>
      <w:r>
        <w:t>Acknowledgements</w:t>
      </w:r>
    </w:p>
    <w:p>
      <w:pPr>
        <w:pStyle w:val="BodyText"/>
        <w:ind w:firstLine="0"/>
      </w:pPr>
      <w:r>
        <w:t>This material is based upon work supported by the U.S. National Science Foundation under Award No. 2623038, “GOALI: A Community-Driven Benchmarking Framework for Trustworthy Generative AI in Architecture, Engineering and Construction.” Any opinions, findings and conclusions or recommendations expressed in this material are those of the authors and do not necessarily reflect the views of the National Science Foundation.</w:t>
      </w:r>
    </w:p>
    <w:p>
      <w:pPr>
        <w:pStyle w:val="HeadingUnnumbered"/>
      </w:pPr>
      <w:r>
        <w:t>Declarations</w:t>
      </w:r>
    </w:p>
    <w:p>
      <w:pPr>
        <w:pStyle w:val="BodyText"/>
        <w:ind w:firstLine="0"/>
      </w:pPr>
      <w:r>
        <w:rPr>
          <w:b/>
        </w:rPr>
        <w:t xml:space="preserve">Funding: </w:t>
      </w:r>
      <w:r>
        <w:t>This work was supported by the U.S. National Science Foundation (Award No. 2623038).</w:t>
      </w:r>
    </w:p>
    <w:p>
      <w:pPr>
        <w:pStyle w:val="BodyText"/>
        <w:ind w:firstLine="0"/>
      </w:pPr>
      <w:r>
        <w:rPr>
          <w:b/>
        </w:rPr>
        <w:t xml:space="preserve">Competing interests: </w:t>
      </w:r>
      <w:r>
        <w:t>The authors have no competing interests to declare that are relevant to the content of this article.</w:t>
      </w:r>
    </w:p>
    <w:p>
      <w:pPr>
        <w:pStyle w:val="BodyText"/>
        <w:ind w:firstLine="0"/>
      </w:pPr>
      <w:r>
        <w:rPr>
          <w:b/>
        </w:rPr>
        <w:t xml:space="preserve">Data and code availability: </w:t>
      </w:r>
      <w:r>
        <w:t>The source code of Py-CoSim (MIT license), its examples, and the scripts and result files that reproduce all results of this paper are openly available at https://github.com/lz356/Py-CoSim.</w:t>
      </w:r>
    </w:p>
    <w:p>
      <w:pPr>
        <w:pStyle w:val="BodyText"/>
        <w:ind w:firstLine="0"/>
      </w:pPr>
      <w:r>
        <w:rPr>
          <w:b/>
        </w:rPr>
        <w:t xml:space="preserve">Declaration of generative AI and AI-assisted technologies in the writing process: </w:t>
      </w:r>
      <w:r>
        <w:rPr>
          <w:highlight w:val="yellow"/>
        </w:rPr>
        <w:t>During the preparation of this work, the authors used Claude (Anthropic), an AI assistant, to help write and revise the manuscript text, to write and test parts of the Py-CoSim software and of the scripts that run the experiments and draw the figures, and to format the manuscript. The authors conceived the study, directed the work and checked the results. All data reported in the paper come from simulations run with the software; the figures are plots and diagrams drawn by these scripts, and no image was produced by a generative AI image tool. After using this tool, the authors reviewed, tested and edited the content as needed and take full responsibility for the content of the publication.</w:t>
      </w:r>
    </w:p>
    <w:sectPr w:rsidR="00003C9A">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61BC1" w14:textId="77777777" w:rsidR="00957A7A" w:rsidRDefault="00957A7A">
      <w:pPr>
        <w:spacing w:line="240" w:lineRule="auto"/>
      </w:pPr>
      <w:r>
        <w:separator/>
      </w:r>
    </w:p>
  </w:endnote>
  <w:endnote w:type="continuationSeparator" w:id="0">
    <w:p w14:paraId="0A7FB449" w14:textId="77777777" w:rsidR="00957A7A" w:rsidRDefault="00957A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8C69" w14:textId="77777777" w:rsidR="00003C9A"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AAD63" w14:textId="77777777" w:rsidR="00957A7A" w:rsidRDefault="00957A7A">
      <w:pPr>
        <w:spacing w:line="240" w:lineRule="auto"/>
      </w:pPr>
      <w:r>
        <w:separator/>
      </w:r>
    </w:p>
  </w:footnote>
  <w:footnote w:type="continuationSeparator" w:id="0">
    <w:p w14:paraId="3AA4ED0E" w14:textId="77777777" w:rsidR="00957A7A" w:rsidRDefault="00957A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F734A"/>
    <w:multiLevelType w:val="hybridMultilevel"/>
    <w:tmpl w:val="594AFF32"/>
    <w:lvl w:ilvl="0" w:tplc="E09A040E">
      <w:start w:val="1"/>
      <w:numFmt w:val="decimal"/>
      <w:pStyle w:val="ListNumber"/>
      <w:lvlText w:val="%1."/>
      <w:lvlJc w:val="left"/>
      <w:pPr>
        <w:ind w:left="360" w:hanging="360"/>
      </w:pPr>
    </w:lvl>
    <w:lvl w:ilvl="1" w:tplc="E5163252">
      <w:start w:val="1"/>
      <w:numFmt w:val="lowerLetter"/>
      <w:lvlText w:val="(%2)"/>
      <w:lvlJc w:val="left"/>
      <w:pPr>
        <w:ind w:left="720" w:hanging="360"/>
      </w:pPr>
    </w:lvl>
    <w:lvl w:ilvl="2" w:tplc="02A869A6">
      <w:start w:val="1"/>
      <w:numFmt w:val="lowerRoman"/>
      <w:lvlText w:val="%3."/>
      <w:lvlJc w:val="left"/>
      <w:pPr>
        <w:ind w:left="1080" w:hanging="360"/>
      </w:pPr>
    </w:lvl>
    <w:lvl w:ilvl="3" w:tplc="7F207686">
      <w:start w:val="1"/>
      <w:numFmt w:val="lowerRoman"/>
      <w:lvlText w:val="%4."/>
      <w:lvlJc w:val="left"/>
      <w:pPr>
        <w:ind w:left="1440" w:hanging="360"/>
      </w:pPr>
    </w:lvl>
    <w:lvl w:ilvl="4" w:tplc="936E8A9A">
      <w:start w:val="1"/>
      <w:numFmt w:val="lowerRoman"/>
      <w:lvlText w:val="%5."/>
      <w:lvlJc w:val="left"/>
      <w:pPr>
        <w:ind w:left="1800" w:hanging="360"/>
      </w:pPr>
    </w:lvl>
    <w:lvl w:ilvl="5" w:tplc="D5442FD4">
      <w:start w:val="1"/>
      <w:numFmt w:val="lowerRoman"/>
      <w:lvlText w:val="%6."/>
      <w:lvlJc w:val="left"/>
      <w:pPr>
        <w:ind w:left="2160" w:hanging="360"/>
      </w:pPr>
    </w:lvl>
    <w:lvl w:ilvl="6" w:tplc="1CEA91F8">
      <w:start w:val="1"/>
      <w:numFmt w:val="lowerRoman"/>
      <w:lvlText w:val="%7."/>
      <w:lvlJc w:val="left"/>
      <w:pPr>
        <w:ind w:left="2520" w:hanging="360"/>
      </w:pPr>
    </w:lvl>
    <w:lvl w:ilvl="7" w:tplc="6DBC5C08">
      <w:start w:val="1"/>
      <w:numFmt w:val="lowerRoman"/>
      <w:lvlText w:val="%8."/>
      <w:lvlJc w:val="left"/>
      <w:pPr>
        <w:ind w:left="2880" w:hanging="360"/>
      </w:pPr>
    </w:lvl>
    <w:lvl w:ilvl="8" w:tplc="F6C0BB18">
      <w:start w:val="1"/>
      <w:numFmt w:val="lowerRoman"/>
      <w:lvlText w:val="%9."/>
      <w:lvlJc w:val="left"/>
      <w:pPr>
        <w:ind w:left="3240" w:hanging="360"/>
      </w:pPr>
    </w:lvl>
  </w:abstractNum>
  <w:abstractNum w:abstractNumId="1" w15:restartNumberingAfterBreak="0">
    <w:nsid w:val="38130197"/>
    <w:multiLevelType w:val="hybridMultilevel"/>
    <w:tmpl w:val="54FA950A"/>
    <w:lvl w:ilvl="0" w:tplc="1C38E080">
      <w:start w:val="1"/>
      <w:numFmt w:val="bullet"/>
      <w:pStyle w:val="Highlight"/>
      <w:lvlText w:val="•"/>
      <w:lvlJc w:val="left"/>
      <w:pPr>
        <w:ind w:left="360" w:hanging="360"/>
      </w:pPr>
      <w:rPr>
        <w:rFonts w:ascii="Times New Roman" w:hAnsi="Times New Roman" w:hint="default"/>
      </w:rPr>
    </w:lvl>
    <w:lvl w:ilvl="1" w:tplc="2B2C7F32">
      <w:start w:val="1"/>
      <w:numFmt w:val="bullet"/>
      <w:lvlText w:val="–"/>
      <w:lvlJc w:val="left"/>
      <w:pPr>
        <w:ind w:left="720" w:hanging="360"/>
      </w:pPr>
      <w:rPr>
        <w:rFonts w:ascii="Times New Roman" w:hAnsi="Times New Roman" w:hint="default"/>
      </w:rPr>
    </w:lvl>
    <w:lvl w:ilvl="2" w:tplc="197C2E18">
      <w:start w:val="1"/>
      <w:numFmt w:val="bullet"/>
      <w:lvlText w:val="•"/>
      <w:lvlJc w:val="left"/>
      <w:pPr>
        <w:ind w:left="1080" w:hanging="360"/>
      </w:pPr>
      <w:rPr>
        <w:rFonts w:ascii="Times New Roman" w:hAnsi="Times New Roman" w:hint="default"/>
      </w:rPr>
    </w:lvl>
    <w:lvl w:ilvl="3" w:tplc="BA5E5D0E">
      <w:start w:val="1"/>
      <w:numFmt w:val="bullet"/>
      <w:lvlText w:val="•"/>
      <w:lvlJc w:val="left"/>
      <w:pPr>
        <w:ind w:left="1440" w:hanging="360"/>
      </w:pPr>
      <w:rPr>
        <w:rFonts w:ascii="Times New Roman" w:hAnsi="Times New Roman" w:hint="default"/>
      </w:rPr>
    </w:lvl>
    <w:lvl w:ilvl="4" w:tplc="5E427272">
      <w:start w:val="1"/>
      <w:numFmt w:val="bullet"/>
      <w:lvlText w:val="•"/>
      <w:lvlJc w:val="left"/>
      <w:pPr>
        <w:ind w:left="1800" w:hanging="360"/>
      </w:pPr>
      <w:rPr>
        <w:rFonts w:ascii="Times New Roman" w:hAnsi="Times New Roman" w:hint="default"/>
      </w:rPr>
    </w:lvl>
    <w:lvl w:ilvl="5" w:tplc="FAC4DF38">
      <w:start w:val="1"/>
      <w:numFmt w:val="bullet"/>
      <w:lvlText w:val="•"/>
      <w:lvlJc w:val="left"/>
      <w:pPr>
        <w:ind w:left="2160" w:hanging="360"/>
      </w:pPr>
      <w:rPr>
        <w:rFonts w:ascii="Times New Roman" w:hAnsi="Times New Roman" w:hint="default"/>
      </w:rPr>
    </w:lvl>
    <w:lvl w:ilvl="6" w:tplc="028ADA98">
      <w:start w:val="1"/>
      <w:numFmt w:val="bullet"/>
      <w:lvlText w:val="•"/>
      <w:lvlJc w:val="left"/>
      <w:pPr>
        <w:ind w:left="2520" w:hanging="360"/>
      </w:pPr>
      <w:rPr>
        <w:rFonts w:ascii="Times New Roman" w:hAnsi="Times New Roman" w:hint="default"/>
      </w:rPr>
    </w:lvl>
    <w:lvl w:ilvl="7" w:tplc="85B050EA">
      <w:start w:val="1"/>
      <w:numFmt w:val="bullet"/>
      <w:lvlText w:val="•"/>
      <w:lvlJc w:val="left"/>
      <w:pPr>
        <w:ind w:left="2880" w:hanging="360"/>
      </w:pPr>
      <w:rPr>
        <w:rFonts w:ascii="Times New Roman" w:hAnsi="Times New Roman" w:hint="default"/>
      </w:rPr>
    </w:lvl>
    <w:lvl w:ilvl="8" w:tplc="9268165A">
      <w:start w:val="1"/>
      <w:numFmt w:val="bullet"/>
      <w:lvlText w:val="•"/>
      <w:lvlJc w:val="left"/>
      <w:pPr>
        <w:ind w:left="3240" w:hanging="360"/>
      </w:pPr>
      <w:rPr>
        <w:rFonts w:ascii="Times New Roman" w:hAnsi="Times New Roman" w:hint="default"/>
      </w:rPr>
    </w:lvl>
  </w:abstractNum>
  <w:abstractNum w:abstractNumId="2" w15:restartNumberingAfterBreak="0">
    <w:nsid w:val="39861563"/>
    <w:multiLevelType w:val="multilevel"/>
    <w:tmpl w:val="47BA1564"/>
    <w:lvl w:ilvl="0">
      <w:start w:val="1"/>
      <w:numFmt w:val="upperLetter"/>
      <w:pStyle w:val="AppendixHeading1"/>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3" w15:restartNumberingAfterBreak="0">
    <w:nsid w:val="7ACE1008"/>
    <w:multiLevelType w:val="multilevel"/>
    <w:tmpl w:val="3BBAC610"/>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16cid:durableId="1493567396">
    <w:abstractNumId w:val="3"/>
  </w:num>
  <w:num w:numId="2" w16cid:durableId="2033264570">
    <w:abstractNumId w:val="1"/>
  </w:num>
  <w:num w:numId="3" w16cid:durableId="1413699033">
    <w:abstractNumId w:val="0"/>
  </w:num>
  <w:num w:numId="4" w16cid:durableId="1028676841">
    <w:abstractNumId w:val="2"/>
  </w:num>
  <w:num w:numId="5" w16cid:durableId="481124065">
    <w:abstractNumId w:val="0"/>
    <w:lvlOverride w:ilvl="0">
      <w:startOverride w:val="1"/>
    </w:lvlOverride>
  </w:num>
  <w:num w:numId="6" w16cid:durableId="1905360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576&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mdae8500109496fea4aff9c086e16cc25895&quot;&gt;Manuscript references&lt;record-ids&gt;&lt;item&gt;58&lt;/item&gt;&lt;item&gt;35&lt;/item&gt;&lt;item&gt;83&lt;/item&gt;&lt;item&gt;1&lt;/item&gt;&lt;item&gt;94&lt;/item&gt;&lt;item&gt;51&lt;/item&gt;&lt;item&gt;26&lt;/item&gt;&lt;item&gt;34&lt;/item&gt;&lt;item&gt;6&lt;/item&gt;&lt;item&gt;42&lt;/item&gt;&lt;item&gt;85&lt;/item&gt;&lt;item&gt;59&lt;/item&gt;&lt;item&gt;86&lt;/item&gt;&lt;item&gt;41&lt;/item&gt;&lt;item&gt;90&lt;/item&gt;&lt;item&gt;7&lt;/item&gt;&lt;item&gt;68&lt;/item&gt;&lt;item&gt;29&lt;/item&gt;&lt;item&gt;78&lt;/item&gt;&lt;item&gt;62&lt;/item&gt;&lt;item&gt;20&lt;/item&gt;&lt;item&gt;47&lt;/item&gt;&lt;item&gt;81&lt;/item&gt;&lt;item&gt;27&lt;/item&gt;&lt;item&gt;66&lt;/item&gt;&lt;item&gt;57&lt;/item&gt;&lt;item&gt;32&lt;/item&gt;&lt;item&gt;77&lt;/item&gt;&lt;item&gt;8&lt;/item&gt;&lt;item&gt;3&lt;/item&gt;&lt;item&gt;71&lt;/item&gt;&lt;item&gt;38&lt;/item&gt;&lt;item&gt;25&lt;/item&gt;&lt;item&gt;31&lt;/item&gt;&lt;item&gt;56&lt;/item&gt;&lt;item&gt;84&lt;/item&gt;&lt;item&gt;67&lt;/item&gt;&lt;item&gt;44&lt;/item&gt;&lt;item&gt;18&lt;/item&gt;&lt;item&gt;48&lt;/item&gt;&lt;item&gt;19&lt;/item&gt;&lt;item&gt;9&lt;/item&gt;&lt;item&gt;75&lt;/item&gt;&lt;item&gt;60&lt;/item&gt;&lt;item&gt;4&lt;/item&gt;&lt;item&gt;74&lt;/item&gt;&lt;item&gt;40&lt;/item&gt;&lt;item&gt;10&lt;/item&gt;&lt;item&gt;63&lt;/item&gt;&lt;item&gt;65&lt;/item&gt;&lt;item&gt;55&lt;/item&gt;&lt;item&gt;12&lt;/item&gt;&lt;item&gt;21&lt;/item&gt;&lt;item&gt;33&lt;/item&gt;&lt;item&gt;53&lt;/item&gt;&lt;item&gt;36&lt;/item&gt;&lt;item&gt;17&lt;/item&gt;&lt;item&gt;22&lt;/item&gt;&lt;item&gt;13&lt;/item&gt;&lt;item&gt;15&lt;/item&gt;&lt;/record-ids&gt;&lt;/item&gt;&lt;/Libraries&gt;"/>
  </w:docVars>
  <w:rsids>
    <w:rsidRoot w:val="00003C9A"/>
    <w:rsid w:val="00003C9A"/>
    <w:rsid w:val="006E5B50"/>
    <w:rsid w:val="007532BF"/>
    <w:rsid w:val="007718FC"/>
    <w:rsid w:val="009428C5"/>
    <w:rsid w:val="00957A7A"/>
    <w:rsid w:val="00DB15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1E71E"/>
  <w15:docId w15:val="{660D43FF-9FCD-42AB-AED6-383320588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pPr>
        <w:spacing w:line="480" w:lineRule="auto"/>
      </w:pPr>
    </w:pPrDefault>
  </w:docDefaults>
  <w:latentStyles w:defLockedState="0" w:defUIPriority="99"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atentStyles>
  <w:style w:type="paragraph" w:default="1" w:styleId="Normal">
    <w:name w:val="Normal"/>
    <w:qFormat/>
  </w:style>
  <w:style w:type="paragraph" w:styleId="Heading1">
    <w:name w:val="heading 1"/>
    <w:basedOn w:val="Normal"/>
    <w:next w:val="BodyText"/>
    <w:uiPriority w:val="9"/>
    <w:qFormat/>
    <w:pPr>
      <w:keepNext/>
      <w:keepLines/>
      <w:numPr>
        <w:numId w:val="1"/>
      </w:numPr>
      <w:spacing w:before="240"/>
      <w:outlineLvl w:val="0"/>
    </w:pPr>
    <w:rPr>
      <w:b/>
      <w:bCs/>
    </w:rPr>
  </w:style>
  <w:style w:type="paragraph" w:styleId="Heading2">
    <w:name w:val="heading 2"/>
    <w:basedOn w:val="Normal"/>
    <w:next w:val="BodyText"/>
    <w:uiPriority w:val="9"/>
    <w:qFormat/>
    <w:pPr>
      <w:keepNext/>
      <w:keepLines/>
      <w:numPr>
        <w:ilvl w:val="1"/>
        <w:numId w:val="1"/>
      </w:numPr>
      <w:spacing w:before="120"/>
      <w:outlineLvl w:val="1"/>
    </w:pPr>
    <w:rPr>
      <w:b/>
      <w:bCs/>
      <w:i/>
      <w:iCs/>
    </w:rPr>
  </w:style>
  <w:style w:type="paragraph" w:styleId="Heading3">
    <w:name w:val="heading 3"/>
    <w:basedOn w:val="Normal"/>
    <w:next w:val="BodyText"/>
    <w:uiPriority w:val="9"/>
    <w:qFormat/>
    <w:pPr>
      <w:keepNext/>
      <w:keepLines/>
      <w:numPr>
        <w:ilvl w:val="2"/>
        <w:numId w:val="1"/>
      </w:numPr>
      <w:spacing w:before="120"/>
      <w:outlineLvl w:val="2"/>
    </w:pPr>
    <w:rPr>
      <w:i/>
      <w:iCs/>
    </w:rPr>
  </w:style>
  <w:style w:type="paragraph" w:styleId="Heading4">
    <w:name w:val="heading 4"/>
    <w:basedOn w:val="Normal"/>
    <w:next w:val="BodyText"/>
    <w:uiPriority w:val="9"/>
    <w:qFormat/>
    <w:pPr>
      <w:keepNext/>
      <w:keepLines/>
      <w:spacing w:before="120"/>
      <w:outlineLvl w:val="3"/>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Authors"/>
    <w:qFormat/>
    <w:pPr>
      <w:keepNext/>
      <w:spacing w:after="240" w:line="360" w:lineRule="auto"/>
    </w:pPr>
    <w:rPr>
      <w:b/>
      <w:bCs/>
      <w:sz w:val="32"/>
      <w:szCs w:val="32"/>
    </w:rPr>
  </w:style>
  <w:style w:type="paragraph" w:customStyle="1" w:styleId="Authors">
    <w:name w:val="Authors"/>
    <w:basedOn w:val="Normal"/>
    <w:next w:val="Affiliation"/>
    <w:qFormat/>
    <w:pPr>
      <w:keepNext/>
      <w:spacing w:before="120" w:after="120" w:line="360" w:lineRule="auto"/>
    </w:pPr>
  </w:style>
  <w:style w:type="paragraph" w:customStyle="1" w:styleId="Affiliation">
    <w:name w:val="Affiliation"/>
    <w:basedOn w:val="Normal"/>
    <w:qFormat/>
    <w:pPr>
      <w:spacing w:after="40" w:line="276" w:lineRule="auto"/>
    </w:pPr>
    <w:rPr>
      <w:i/>
      <w:iCs/>
      <w:sz w:val="22"/>
      <w:szCs w:val="22"/>
    </w:rPr>
  </w:style>
  <w:style w:type="paragraph" w:customStyle="1" w:styleId="Correspondence">
    <w:name w:val="Correspondence"/>
    <w:basedOn w:val="Normal"/>
    <w:qFormat/>
    <w:pPr>
      <w:spacing w:before="240" w:line="276" w:lineRule="auto"/>
    </w:pPr>
    <w:rPr>
      <w:sz w:val="22"/>
      <w:szCs w:val="22"/>
    </w:rPr>
  </w:style>
  <w:style w:type="paragraph" w:customStyle="1" w:styleId="Abstract">
    <w:name w:val="Abstract"/>
    <w:basedOn w:val="Normal"/>
    <w:qFormat/>
  </w:style>
  <w:style w:type="paragraph" w:customStyle="1" w:styleId="Keywords">
    <w:name w:val="Keywords"/>
    <w:basedOn w:val="Normal"/>
    <w:next w:val="BodyText"/>
    <w:qFormat/>
    <w:pPr>
      <w:spacing w:before="240"/>
    </w:pPr>
  </w:style>
  <w:style w:type="paragraph" w:customStyle="1" w:styleId="Highlight">
    <w:name w:val="Highlight"/>
    <w:basedOn w:val="Normal"/>
    <w:qFormat/>
    <w:pPr>
      <w:numPr>
        <w:numId w:val="2"/>
      </w:numPr>
      <w:contextualSpacing/>
    </w:pPr>
  </w:style>
  <w:style w:type="paragraph" w:customStyle="1" w:styleId="HeadingUnnumbered">
    <w:name w:val="Heading Unnumbered"/>
    <w:basedOn w:val="Heading1"/>
    <w:next w:val="BodyText"/>
    <w:qFormat/>
    <w:pPr>
      <w:numPr>
        <w:numId w:val="0"/>
      </w:numPr>
    </w:pPr>
  </w:style>
  <w:style w:type="paragraph" w:customStyle="1" w:styleId="AppendixHeading1">
    <w:name w:val="Appendix Heading 1"/>
    <w:basedOn w:val="Heading1"/>
    <w:next w:val="BodyText"/>
    <w:qFormat/>
    <w:pPr>
      <w:numPr>
        <w:numId w:val="4"/>
      </w:numPr>
    </w:pPr>
  </w:style>
  <w:style w:type="paragraph" w:customStyle="1" w:styleId="AppendixHeading2">
    <w:name w:val="Appendix Heading 2"/>
    <w:basedOn w:val="Heading2"/>
    <w:next w:val="BodyText"/>
    <w:qFormat/>
    <w:pPr>
      <w:numPr>
        <w:numId w:val="4"/>
      </w:numPr>
    </w:pPr>
  </w:style>
  <w:style w:type="paragraph" w:styleId="BodyText">
    <w:name w:val="Body Text"/>
    <w:basedOn w:val="Normal"/>
    <w:qFormat/>
    <w:pPr>
      <w:ind w:firstLine="360"/>
    </w:pPr>
  </w:style>
  <w:style w:type="paragraph" w:customStyle="1" w:styleId="BodyTextContinued">
    <w:name w:val="Body Text Continued"/>
    <w:basedOn w:val="BodyText"/>
    <w:next w:val="BodyText"/>
    <w:qFormat/>
    <w:pPr>
      <w:ind w:firstLine="0"/>
    </w:pPr>
  </w:style>
  <w:style w:type="paragraph" w:styleId="ListBullet">
    <w:name w:val="List Bullet"/>
    <w:basedOn w:val="Normal"/>
    <w:qFormat/>
    <w:pPr>
      <w:ind w:left="360" w:hanging="360"/>
      <w:contextualSpacing/>
    </w:pPr>
  </w:style>
  <w:style w:type="paragraph" w:styleId="ListNumber">
    <w:name w:val="List Number"/>
    <w:basedOn w:val="Normal"/>
    <w:qFormat/>
    <w:pPr>
      <w:numPr>
        <w:numId w:val="3"/>
      </w:numPr>
      <w:contextualSpacing/>
    </w:pPr>
  </w:style>
  <w:style w:type="paragraph" w:customStyle="1" w:styleId="Equation">
    <w:name w:val="Equation"/>
    <w:basedOn w:val="Normal"/>
    <w:next w:val="BodyTextContinued"/>
    <w:qFormat/>
    <w:pPr>
      <w:tabs>
        <w:tab w:val="center" w:pos="4680"/>
        <w:tab w:val="right" w:pos="9360"/>
      </w:tabs>
      <w:spacing w:before="120" w:after="120" w:line="240" w:lineRule="auto"/>
    </w:pPr>
  </w:style>
  <w:style w:type="paragraph" w:customStyle="1" w:styleId="Figure">
    <w:name w:val="Figure"/>
    <w:basedOn w:val="Normal"/>
    <w:next w:val="Caption"/>
    <w:qFormat/>
    <w:pPr>
      <w:keepNext/>
      <w:suppressLineNumbers/>
      <w:spacing w:before="240" w:line="240" w:lineRule="auto"/>
      <w:jc w:val="center"/>
    </w:pPr>
  </w:style>
  <w:style w:type="paragraph" w:styleId="Caption">
    <w:name w:val="caption"/>
    <w:basedOn w:val="Normal"/>
    <w:next w:val="BodyText"/>
    <w:uiPriority w:val="35"/>
    <w:qFormat/>
    <w:pPr>
      <w:spacing w:before="120" w:after="240" w:line="240" w:lineRule="auto"/>
    </w:pPr>
    <w:rPr>
      <w:sz w:val="22"/>
      <w:szCs w:val="22"/>
    </w:rPr>
  </w:style>
  <w:style w:type="paragraph" w:customStyle="1" w:styleId="TableCaption">
    <w:name w:val="Table Caption"/>
    <w:basedOn w:val="Caption"/>
    <w:next w:val="TableText"/>
    <w:qFormat/>
    <w:pPr>
      <w:keepNext/>
      <w:spacing w:before="240" w:after="120"/>
    </w:pPr>
  </w:style>
  <w:style w:type="paragraph" w:customStyle="1" w:styleId="TableText">
    <w:name w:val="Table Text"/>
    <w:basedOn w:val="Normal"/>
    <w:qFormat/>
    <w:pPr>
      <w:spacing w:before="20" w:after="20" w:line="240" w:lineRule="auto"/>
    </w:pPr>
    <w:rPr>
      <w:sz w:val="20"/>
      <w:szCs w:val="20"/>
    </w:rPr>
  </w:style>
  <w:style w:type="paragraph" w:customStyle="1" w:styleId="TableNote">
    <w:name w:val="Table Note"/>
    <w:basedOn w:val="Normal"/>
    <w:next w:val="BodyText"/>
    <w:qFormat/>
    <w:pPr>
      <w:spacing w:before="60" w:after="240" w:line="240" w:lineRule="auto"/>
    </w:pPr>
    <w:rPr>
      <w:sz w:val="20"/>
      <w:szCs w:val="20"/>
    </w:rPr>
  </w:style>
  <w:style w:type="paragraph" w:styleId="Bibliography">
    <w:name w:val="Bibliography"/>
    <w:basedOn w:val="Normal"/>
    <w:qFormat/>
    <w:pPr>
      <w:tabs>
        <w:tab w:val="left" w:pos="576"/>
      </w:tabs>
      <w:ind w:left="576" w:hanging="576"/>
    </w:pPr>
  </w:style>
  <w:style w:type="paragraph" w:customStyle="1" w:styleId="EndNoteBibliography">
    <w:name w:val="EndNote Bibliography"/>
    <w:basedOn w:val="Bibliography"/>
    <w:qFormat/>
  </w:style>
  <w:style w:type="paragraph" w:styleId="Header">
    <w:name w:val="header"/>
    <w:basedOn w:val="Normal"/>
    <w:uiPriority w:val="99"/>
    <w:unhideWhenUsed/>
    <w:pPr>
      <w:tabs>
        <w:tab w:val="center" w:pos="4680"/>
        <w:tab w:val="right" w:pos="9360"/>
      </w:tabs>
      <w:spacing w:line="240" w:lineRule="auto"/>
    </w:pPr>
    <w:rPr>
      <w:sz w:val="20"/>
      <w:szCs w:val="20"/>
    </w:rPr>
  </w:style>
  <w:style w:type="paragraph" w:styleId="Footer">
    <w:name w:val="footer"/>
    <w:basedOn w:val="Normal"/>
    <w:uiPriority w:val="99"/>
    <w:unhideWhenUsed/>
    <w:pPr>
      <w:spacing w:line="240" w:lineRule="auto"/>
      <w:jc w:val="center"/>
    </w:pPr>
    <w:rPr>
      <w:sz w:val="20"/>
      <w:szCs w:val="20"/>
    </w:rPr>
  </w:style>
  <w:style w:type="paragraph" w:styleId="FootnoteText">
    <w:name w:val="footnote text"/>
    <w:basedOn w:val="Normal"/>
    <w:uiPriority w:val="99"/>
    <w:unhideWhenUsed/>
    <w:pPr>
      <w:spacing w:line="240" w:lineRule="auto"/>
    </w:pPr>
    <w:rPr>
      <w:sz w:val="20"/>
      <w:szCs w:val="20"/>
    </w:rPr>
  </w:style>
  <w:style w:type="character" w:styleId="FootnoteReference">
    <w:name w:val="footnote reference"/>
    <w:basedOn w:val="DefaultParagraphFont"/>
    <w:uiPriority w:val="99"/>
    <w:unhideWhenUsed/>
    <w:rPr>
      <w:vertAlign w:val="superscript"/>
    </w:rPr>
  </w:style>
  <w:style w:type="character" w:styleId="LineNumber">
    <w:name w:val="line number"/>
    <w:basedOn w:val="DefaultParagraphFont"/>
    <w:uiPriority w:val="99"/>
    <w:unhideWhenUsed/>
    <w:rPr>
      <w:color w:val="808080"/>
      <w:sz w:val="18"/>
      <w:szCs w:val="18"/>
    </w:rPr>
  </w:style>
  <w:style w:type="character" w:styleId="Hyperlink">
    <w:name w:val="Hyperlink"/>
    <w:basedOn w:val="DefaultParagraphFont"/>
    <w:uiPriority w:val="99"/>
    <w:unhideWhenUsed/>
    <w:rPr>
      <w:color w:val="0563C1"/>
      <w:u w:val="single"/>
    </w:rPr>
  </w:style>
  <w:style w:type="table" w:customStyle="1" w:styleId="ManuscriptTable">
    <w:name w:val="Manuscript Table"/>
    <w:basedOn w:val="TableNormal"/>
    <w:uiPriority w:val="1"/>
    <w:pPr>
      <w:spacing w:before="20" w:after="20" w:line="240" w:lineRule="auto"/>
    </w:pPr>
    <w:rPr>
      <w:sz w:val="20"/>
      <w:szCs w:val="20"/>
    </w:rPr>
    <w:tblPr>
      <w:jc w:val="center"/>
      <w:tblBorders>
        <w:top w:val="single" w:sz="12" w:space="0" w:color="000000"/>
        <w:left w:val="nil"/>
        <w:bottom w:val="single" w:sz="12" w:space="0" w:color="000000"/>
        <w:right w:val="nil"/>
        <w:insideH w:val="nil"/>
        <w:insideV w:val="nil"/>
      </w:tblBorders>
      <w:tblCellMar>
        <w:top w:w="29" w:type="dxa"/>
        <w:left w:w="85" w:type="dxa"/>
        <w:bottom w:w="29" w:type="dxa"/>
        <w:right w:w="85" w:type="dxa"/>
      </w:tblCellMar>
    </w:tblPr>
    <w:trPr>
      <w:jc w:val="center"/>
    </w:trPr>
    <w:tblStylePr w:type="firstRow">
      <w:rPr>
        <w:b/>
        <w:bCs/>
      </w:rPr>
      <w:tblPr/>
      <w:trPr>
        <w:tblHeader/>
      </w:trPr>
      <w:tcPr>
        <w:tcBorders>
          <w:bottom w:val="single" w:sz="6" w:space="0" w:color="000000"/>
        </w:tcBorders>
      </w:tcPr>
    </w:tblStylePr>
  </w:style>
  <w:style w:type="table" w:customStyle="1" w:styleId="NomenclatureTable">
    <w:name w:val="Nomenclature Table"/>
    <w:basedOn w:val="TableNormal"/>
    <w:uiPriority w:val="1"/>
    <w:pPr>
      <w:spacing w:line="240" w:lineRule="auto"/>
    </w:pPr>
    <w:rPr>
      <w:sz w:val="20"/>
      <w:szCs w:val="20"/>
    </w:rPr>
    <w:tblPr>
      <w:tblBorders>
        <w:top w:val="nil"/>
        <w:left w:val="nil"/>
        <w:bottom w:val="nil"/>
        <w:right w:val="nil"/>
        <w:insideH w:val="nil"/>
        <w:insideV w:val="nil"/>
      </w:tblBorders>
      <w:tblCellMar>
        <w:left w:w="0" w:type="dxa"/>
        <w:right w:w="113"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liangzhang1@arizona.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anuscript">
  <a:themeElements>
    <a:clrScheme name="Manuscript">
      <a:dk1>
        <a:sysClr val="windowText" lastClr="000000"/>
      </a:dk1>
      <a:lt1>
        <a:sysClr val="window" lastClr="FFFFFF"/>
      </a:lt1>
      <a:dk2>
        <a:srgbClr val="1F2933"/>
      </a:dk2>
      <a:lt2>
        <a:srgbClr val="EDEFF2"/>
      </a:lt2>
      <a:accent1>
        <a:srgbClr val="0072B2"/>
      </a:accent1>
      <a:accent2>
        <a:srgbClr val="D55E00"/>
      </a:accent2>
      <a:accent3>
        <a:srgbClr val="009E73"/>
      </a:accent3>
      <a:accent4>
        <a:srgbClr val="E69F00"/>
      </a:accent4>
      <a:accent5>
        <a:srgbClr val="56B4E9"/>
      </a:accent5>
      <a:accent6>
        <a:srgbClr val="CC79A7"/>
      </a:accent6>
      <a:hlink>
        <a:srgbClr val="0563C1"/>
      </a:hlink>
      <a:folHlink>
        <a:srgbClr val="954F72"/>
      </a:folHlink>
    </a:clrScheme>
    <a:fontScheme name="Manuscript">
      <a:majorFont>
        <a:latin typeface="Times New Roman"/>
        <a:ea typeface=""/>
        <a:cs typeface=""/>
      </a:majorFont>
      <a:minorFont>
        <a:latin typeface="Times New Roman"/>
        <a:ea typeface=""/>
        <a:cs typeface=""/>
      </a:minorFont>
    </a:fontScheme>
    <a:fmtScheme name="Manuscript">
      <a:fillStyleLst>
        <a:solidFill>
          <a:schemeClr val="phClr"/>
        </a:solidFill>
        <a:solidFill>
          <a:schemeClr val="phClr"/>
        </a:solidFill>
        <a:solidFill>
          <a:schemeClr val="phClr"/>
        </a:solidFill>
      </a:fillStyleLst>
      <a:lnStyleLst>
        <a:ln w="6350">
          <a:solidFill>
            <a:schemeClr val="phClr"/>
          </a:solidFill>
        </a:ln>
        <a:ln w="12700">
          <a:solidFill>
            <a:schemeClr val="phClr"/>
          </a:solidFill>
        </a:ln>
        <a:ln w="1905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75</Words>
  <Characters>428</Characters>
  <Application>Microsoft Office Word</Application>
  <DocSecurity>0</DocSecurity>
  <Lines>3</Lines>
  <Paragraphs>1</Paragraphs>
  <ScaleCrop>false</ScaleCrop>
  <Company/>
  <LinksUpToDate>false</LinksUpToDate>
  <CharactersWithSpaces>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Py-CoSim: time-aware message-based co-simulation of building energy and artificial intelligence models</dc:title>
  <dc:creator>Liang Zhang</dc:creator>
  <cp:lastModifiedBy>Zhang, Liang - (liangzhang1)</cp:lastModifiedBy>
  <cp:revision>3</cp:revision>
  <dcterms:created xsi:type="dcterms:W3CDTF">2026-10-28T21:07:00Z</dcterms:created>
  <dcterms:modified xsi:type="dcterms:W3CDTF">2026-10-28T21:17:00Z</dcterms:modified>
</cp:coreProperties>
</file>