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宋体" w:eastAsia="黑体"/>
          <w:sz w:val="32"/>
          <w:szCs w:val="32"/>
        </w:rPr>
      </w:pPr>
    </w:p>
    <w:p>
      <w:pPr>
        <w:rPr>
          <w:rFonts w:ascii="黑体" w:hAnsi="宋体" w:eastAsia="黑体"/>
          <w:sz w:val="32"/>
          <w:szCs w:val="32"/>
        </w:rPr>
      </w:pPr>
    </w:p>
    <w:p>
      <w:pPr>
        <w:rPr>
          <w:rFonts w:ascii="黑体" w:hAnsi="宋体" w:eastAsia="黑体"/>
          <w:sz w:val="32"/>
          <w:szCs w:val="32"/>
        </w:rPr>
      </w:pPr>
    </w:p>
    <w:p>
      <w:pPr>
        <w:jc w:val="center"/>
        <w:rPr>
          <w:rFonts w:ascii="黑体" w:hAnsi="宋体" w:eastAsia="黑体"/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中国研究生网络安全创新大赛</w:t>
      </w:r>
    </w:p>
    <w:p>
      <w:pPr>
        <w:jc w:val="center"/>
        <w:rPr>
          <w:rFonts w:hint="eastAsia" w:eastAsiaTheme="minorEastAsia"/>
          <w:b/>
          <w:sz w:val="52"/>
          <w:szCs w:val="52"/>
          <w:lang w:eastAsia="zh-CN"/>
        </w:rPr>
      </w:pPr>
      <w:r>
        <w:rPr>
          <w:rFonts w:hint="eastAsia" w:ascii="黑体" w:hAnsi="宋体" w:eastAsia="黑体"/>
          <w:b/>
          <w:sz w:val="52"/>
          <w:szCs w:val="52"/>
          <w:lang w:val="en-US" w:eastAsia="zh-CN"/>
        </w:rPr>
        <w:t>操作文档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  <w:r>
        <w:rPr>
          <w:rFonts w:hint="eastAsia" w:ascii="黑体" w:hAnsi="宋体" w:eastAsia="黑体"/>
          <w:b/>
          <w:sz w:val="32"/>
          <w:szCs w:val="32"/>
        </w:rPr>
        <w:t>作品名称：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    </w:t>
      </w:r>
      <w:r>
        <w:rPr>
          <w:rFonts w:ascii="黑体" w:hAnsi="宋体" w:eastAsia="黑体"/>
          <w:b/>
          <w:sz w:val="32"/>
          <w:szCs w:val="32"/>
          <w:u w:val="single"/>
        </w:rPr>
        <w:t xml:space="preserve">     </w:t>
      </w:r>
      <w:r>
        <w:rPr>
          <w:rFonts w:hint="eastAsia" w:ascii="黑体" w:hAnsi="宋体" w:eastAsia="黑体"/>
          <w:b/>
          <w:sz w:val="32"/>
          <w:szCs w:val="32"/>
          <w:u w:val="single"/>
        </w:rPr>
        <w:t xml:space="preserve">终端恶意行为检测系统              </w:t>
      </w: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 w:ascii="黑体" w:hAnsi="宋体" w:eastAsia="黑体"/>
          <w:b/>
          <w:sz w:val="32"/>
          <w:szCs w:val="32"/>
          <w:u w:val="single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黑体" w:cstheme="minorBidi"/>
          <w:kern w:val="2"/>
          <w:sz w:val="28"/>
          <w:szCs w:val="24"/>
          <w:lang w:val="en-US" w:eastAsia="zh-CN" w:bidi="ar-SA"/>
        </w:rPr>
        <w:id w:val="14745652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eastAsia="黑体"/>
              <w:sz w:val="28"/>
            </w:rPr>
          </w:pPr>
          <w:bookmarkStart w:id="14" w:name="_GoBack"/>
          <w:bookmarkEnd w:id="14"/>
          <w:r>
            <w:rPr>
              <w:rFonts w:ascii="宋体" w:hAnsi="宋体" w:eastAsia="黑体"/>
              <w:sz w:val="28"/>
            </w:rPr>
            <w:t>目录</w:t>
          </w:r>
        </w:p>
        <w:p>
          <w:pPr>
            <w:pStyle w:val="8"/>
            <w:tabs>
              <w:tab w:val="right" w:leader="dot" w:pos="8306"/>
            </w:tabs>
            <w:ind w:left="0" w:leftChars="0" w:firstLine="0" w:firstLineChars="0"/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TOC \o "1-3" \h \u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_Toc25600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t>第一部分 前端业务系统功能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_Toc25600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3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_Toc22714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8"/>
              <w:szCs w:val="30"/>
              <w:lang w:val="en-US" w:eastAsia="zh-CN"/>
            </w:rPr>
            <w:t xml:space="preserve">1.1 </w:t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登入登出系统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_Toc22714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3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_Toc16888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8"/>
              <w:szCs w:val="30"/>
              <w:lang w:val="en-US" w:eastAsia="zh-CN"/>
            </w:rPr>
            <w:t xml:space="preserve">1.2 </w:t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查询供应商信息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_Toc16888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4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_Toc27887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8"/>
              <w:szCs w:val="30"/>
              <w:lang w:val="en-US" w:eastAsia="zh-CN"/>
            </w:rPr>
            <w:t xml:space="preserve">1.3 </w:t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供应商考评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_Toc27887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5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_Toc16681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default" w:ascii="黑体" w:hAnsi="黑体" w:eastAsia="黑体" w:cs="黑体"/>
              <w:sz w:val="28"/>
              <w:szCs w:val="30"/>
              <w:lang w:val="en-US" w:eastAsia="zh-CN"/>
            </w:rPr>
            <w:t xml:space="preserve">1.4 </w:t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下载供应商报表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_Toc16681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6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left="0" w:leftChars="0" w:firstLine="0" w:firstLineChars="0"/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_Toc27022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t>第二部分 恶意行为检测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_Toc27022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7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_Toc21456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2.1 频繁查询供应商信息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_Toc21456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7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_Toc12968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2.2 异常编辑供应商考评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_Toc12968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8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_Toc9594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30"/>
              <w:lang w:val="en-US" w:eastAsia="zh-CN"/>
            </w:rPr>
            <w:t>2.3 大量下载供应商报表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_Toc9594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8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left="0" w:leftChars="0" w:firstLine="0" w:firstLineChars="0"/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_Toc9828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t>第三部分 恶意用户检测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_Toc9828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9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ind w:left="0" w:leftChars="0" w:firstLine="0" w:firstLineChars="0"/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_Toc16698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t>第四部分 恶意事件管理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_Toc16698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9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_Toc23276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t>附录一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_Toc23276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10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eastAsia="黑体"/>
              <w:sz w:val="28"/>
            </w:rPr>
          </w:pPr>
          <w:r>
            <w:rPr>
              <w:rFonts w:hint="eastAsia" w:eastAsia="黑体"/>
              <w:sz w:val="28"/>
              <w:lang w:val="en-US" w:eastAsia="zh-CN"/>
            </w:rPr>
            <w:fldChar w:fldCharType="begin"/>
          </w:r>
          <w:r>
            <w:rPr>
              <w:rFonts w:hint="eastAsia" w:eastAsia="黑体"/>
              <w:sz w:val="28"/>
              <w:lang w:val="en-US" w:eastAsia="zh-CN"/>
            </w:rPr>
            <w:instrText xml:space="preserve"> HYPERLINK \l _Toc18026 </w:instrText>
          </w:r>
          <w:r>
            <w:rPr>
              <w:rFonts w:hint="eastAsia" w:eastAsia="黑体"/>
              <w:sz w:val="28"/>
              <w:lang w:val="en-US" w:eastAsia="zh-CN"/>
            </w:rPr>
            <w:fldChar w:fldCharType="separate"/>
          </w:r>
          <w:r>
            <w:rPr>
              <w:rFonts w:hint="eastAsia" w:eastAsia="黑体"/>
              <w:sz w:val="28"/>
              <w:lang w:val="en-US" w:eastAsia="zh-CN"/>
            </w:rPr>
            <w:t>附录二</w:t>
          </w:r>
          <w:r>
            <w:rPr>
              <w:rFonts w:eastAsia="黑体"/>
              <w:sz w:val="28"/>
            </w:rPr>
            <w:tab/>
          </w:r>
          <w:r>
            <w:rPr>
              <w:rFonts w:eastAsia="黑体"/>
              <w:sz w:val="28"/>
            </w:rPr>
            <w:fldChar w:fldCharType="begin"/>
          </w:r>
          <w:r>
            <w:rPr>
              <w:rFonts w:eastAsia="黑体"/>
              <w:sz w:val="28"/>
            </w:rPr>
            <w:instrText xml:space="preserve"> PAGEREF _Toc18026 \h </w:instrText>
          </w:r>
          <w:r>
            <w:rPr>
              <w:rFonts w:eastAsia="黑体"/>
              <w:sz w:val="28"/>
            </w:rPr>
            <w:fldChar w:fldCharType="separate"/>
          </w:r>
          <w:r>
            <w:rPr>
              <w:rFonts w:eastAsia="黑体"/>
              <w:sz w:val="28"/>
            </w:rPr>
            <w:t>11</w:t>
          </w:r>
          <w:r>
            <w:rPr>
              <w:rFonts w:eastAsia="黑体"/>
              <w:sz w:val="28"/>
            </w:rPr>
            <w:fldChar w:fldCharType="end"/>
          </w: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eastAsia="黑体"/>
              <w:sz w:val="28"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ind w:left="1680" w:leftChars="0" w:firstLine="420" w:firstLineChars="0"/>
        <w:outlineLvl w:val="0"/>
        <w:rPr>
          <w:rFonts w:hint="eastAsia"/>
          <w:lang w:val="en-US" w:eastAsia="zh-CN"/>
        </w:rPr>
      </w:pPr>
      <w:bookmarkStart w:id="0" w:name="_Toc25600"/>
      <w:r>
        <w:rPr>
          <w:rFonts w:hint="eastAsia"/>
          <w:lang w:val="en-US" w:eastAsia="zh-CN"/>
        </w:rPr>
        <w:t>前端业务系统功能</w:t>
      </w:r>
      <w:bookmarkEnd w:id="0"/>
    </w:p>
    <w:p>
      <w:pPr>
        <w:numPr>
          <w:ilvl w:val="1"/>
          <w:numId w:val="2"/>
        </w:numPr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22714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登入登出系统</w:t>
      </w:r>
      <w:bookmarkEnd w:id="1"/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登录系统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4310" cy="2593340"/>
            <wp:effectExtent l="0" t="0" r="13970" b="12700"/>
            <wp:docPr id="1" name="图片 1" descr="微信图片_2022112516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211251652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ascii="宋体" w:hAnsi="宋体" w:eastAsia="宋体"/>
          <w:sz w:val="24"/>
          <w:szCs w:val="24"/>
        </w:rPr>
        <w:fldChar w:fldCharType="begin"/>
      </w:r>
      <w:r>
        <w:rPr>
          <w:rFonts w:ascii="宋体" w:hAnsi="宋体" w:eastAsia="宋体"/>
          <w:sz w:val="24"/>
          <w:szCs w:val="24"/>
        </w:rPr>
        <w:instrText xml:space="preserve"> </w:instrText>
      </w:r>
      <w:r>
        <w:rPr>
          <w:rFonts w:hint="eastAsia" w:ascii="宋体" w:hAnsi="宋体" w:eastAsia="宋体"/>
          <w:sz w:val="24"/>
          <w:szCs w:val="24"/>
        </w:rPr>
        <w:instrText xml:space="preserve">SEQ 图_3- \* ARABIC</w:instrText>
      </w:r>
      <w:r>
        <w:rPr>
          <w:rFonts w:ascii="宋体" w:hAnsi="宋体" w:eastAsia="宋体"/>
          <w:sz w:val="24"/>
          <w:szCs w:val="24"/>
        </w:rPr>
        <w:instrText xml:space="preserve"> </w:instrText>
      </w:r>
      <w:r>
        <w:rPr>
          <w:rFonts w:ascii="宋体" w:hAnsi="宋体" w:eastAsia="宋体"/>
          <w:sz w:val="24"/>
          <w:szCs w:val="24"/>
        </w:rPr>
        <w:fldChar w:fldCharType="separate"/>
      </w:r>
      <w:r>
        <w:rPr>
          <w:rFonts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fldChar w:fldCharType="end"/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登录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输入员工的账号和密码，点击登录，进入供货管理系统。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登出系统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770" cy="2605405"/>
            <wp:effectExtent l="0" t="0" r="1270" b="635"/>
            <wp:docPr id="2" name="图片 2" descr="微信图片_2022112518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211251832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登出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鼠标移动到右上角头像图标，点击下拉列表中的退出选项，等出系统。</w:t>
      </w:r>
    </w:p>
    <w:p>
      <w:pPr>
        <w:numPr>
          <w:ilvl w:val="1"/>
          <w:numId w:val="2"/>
        </w:numPr>
        <w:outlineLvl w:val="1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2" w:name="_Toc16888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查询供应商信息</w:t>
      </w:r>
      <w:bookmarkEnd w:id="2"/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进入供应商信息查询页面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3515" cy="2595880"/>
            <wp:effectExtent l="0" t="0" r="9525" b="10160"/>
            <wp:docPr id="3" name="图片 3" descr="微信图片_2022112518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211251805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进入供应商信息查询页面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在左侧导航栏供应商管理一栏中，点击供应商信息，进入供应商信息查询页面。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搜索供应商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581275"/>
            <wp:effectExtent l="0" t="0" r="6350" b="9525"/>
            <wp:docPr id="4" name="图片 4" descr="微信图片_2022112518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211251805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搜索供应商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在右上角的搜索框输入想要查询的供应商名称，会显示该供应商的公司名称、公司编号、公司类型以及合格评定。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查看或编辑供应商信息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lang w:val="en-US" w:eastAsia="zh-CN"/>
        </w:rPr>
        <w:drawing>
          <wp:inline distT="0" distB="0" distL="114300" distR="114300">
            <wp:extent cx="5267960" cy="2574925"/>
            <wp:effectExtent l="0" t="0" r="5080" b="635"/>
            <wp:docPr id="6" name="图片 6" descr="微信图片_2022112518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211251805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黑体" w:hAnsi="黑体" w:eastAsia="宋体" w:cs="黑体"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5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编辑供应商信息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点击蓝色的编辑按钮，可以对该供应商的信息进行修改。修改完成后，点击确定提交，等带管理员审核。</w:t>
      </w:r>
    </w:p>
    <w:p>
      <w:pPr>
        <w:numPr>
          <w:ilvl w:val="1"/>
          <w:numId w:val="2"/>
        </w:numPr>
        <w:outlineLvl w:val="1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3" w:name="_Toc27887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供应商考评</w:t>
      </w:r>
      <w:bookmarkEnd w:id="3"/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进入供应商考评页面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3515" cy="2609215"/>
            <wp:effectExtent l="0" t="0" r="9525" b="12065"/>
            <wp:docPr id="7" name="图片 7" descr="微信图片_2022112518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211251805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6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进入供应商考评页面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在左侧导航栏供应商管理一栏中，点击供应商考评，进入供应商考评页面。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供应商考评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2880" cy="3034665"/>
            <wp:effectExtent l="0" t="0" r="10160" b="13335"/>
            <wp:docPr id="11" name="图片 11" descr="微信图片_2022112518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211251845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7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供应商考评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填写对某一供应商考评的相关信息，包括供应商ID，供应商名称、供应商编号、考评主题、考评类型等。提交考评后需要等待管理员审核。</w:t>
      </w:r>
    </w:p>
    <w:p>
      <w:pPr>
        <w:numPr>
          <w:ilvl w:val="1"/>
          <w:numId w:val="2"/>
        </w:numPr>
        <w:outlineLvl w:val="1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4" w:name="_Toc16681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下载供应商报表</w:t>
      </w:r>
      <w:bookmarkEnd w:id="4"/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进入供应商报表页面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040" cy="2306955"/>
            <wp:effectExtent l="0" t="0" r="0" b="9525"/>
            <wp:docPr id="8" name="图片 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8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进入供应商报表页面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在点击左侧导航栏供应商报表，进入供应商报表页面。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搜索报表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139950"/>
            <wp:effectExtent l="0" t="0" r="6350" b="8890"/>
            <wp:docPr id="12" name="图片 12" descr="微信图片_2022112518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211251847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9 搜索报表</w: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在右上角搜索框输入想要下载的报表关键字，将显示包含关键字的报表项。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下载报表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9" name="图片 9" descr="微信图片_2022112518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211251805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/>
          <w:sz w:val="24"/>
          <w:szCs w:val="24"/>
        </w:rPr>
        <w:t>-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10 下载报表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选择需要下载的报表，点击蓝色的下载按钮，就可以选择保存报表到指定位置。</w:t>
      </w:r>
    </w:p>
    <w:p>
      <w:pPr>
        <w:pStyle w:val="3"/>
        <w:numPr>
          <w:numId w:val="0"/>
        </w:numPr>
        <w:bidi w:val="0"/>
        <w:ind w:left="2100" w:leftChars="0" w:firstLine="420" w:firstLineChars="0"/>
        <w:outlineLvl w:val="0"/>
        <w:rPr>
          <w:rFonts w:hint="default"/>
          <w:lang w:val="en-US" w:eastAsia="zh-CN"/>
        </w:rPr>
      </w:pPr>
      <w:bookmarkStart w:id="5" w:name="_Toc27022"/>
      <w:r>
        <w:rPr>
          <w:rFonts w:hint="eastAsia"/>
          <w:lang w:val="en-US" w:eastAsia="zh-CN"/>
        </w:rPr>
        <w:t>第二部分 恶意行为检测</w:t>
      </w:r>
      <w:bookmarkEnd w:id="5"/>
    </w:p>
    <w:p>
      <w:pPr>
        <w:numPr>
          <w:numId w:val="0"/>
        </w:numPr>
        <w:ind w:leftChars="0"/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6" w:name="_Toc21456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2.1 频繁查询供应商信息</w:t>
      </w:r>
      <w:bookmarkEnd w:id="6"/>
    </w:p>
    <w:p>
      <w:pPr>
        <w:numPr>
          <w:numId w:val="0"/>
        </w:numPr>
        <w:ind w:leftChars="0"/>
      </w:pPr>
      <w:r>
        <w:drawing>
          <wp:inline distT="0" distB="0" distL="0" distR="0">
            <wp:extent cx="5000625" cy="2126615"/>
            <wp:effectExtent l="0" t="0" r="133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3284" cy="21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/>
          <w:lang w:val="en-US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2-1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频繁查询供应商信息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频繁查询供应商信息将被强制登出。</w:t>
      </w:r>
    </w:p>
    <w:p>
      <w:pPr>
        <w:numPr>
          <w:numId w:val="0"/>
        </w:numPr>
        <w:ind w:leftChars="0"/>
        <w:outlineLvl w:val="1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7" w:name="_Toc12968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2.2 异常编辑供应商考评</w:t>
      </w:r>
      <w:bookmarkEnd w:id="7"/>
    </w:p>
    <w:p>
      <w:pPr>
        <w:numPr>
          <w:numId w:val="0"/>
        </w:numPr>
        <w:ind w:leftChars="0"/>
      </w:pPr>
      <w:r>
        <w:drawing>
          <wp:inline distT="0" distB="0" distL="0" distR="0">
            <wp:extent cx="5318760" cy="203835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520" cy="20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/>
          <w:lang w:val="en-US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2-2 异常编辑供应商考评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异常编辑供应商考评将被强制登出。</w:t>
      </w:r>
    </w:p>
    <w:p>
      <w:pPr>
        <w:numPr>
          <w:numId w:val="0"/>
        </w:numPr>
        <w:ind w:leftChars="0"/>
        <w:outlineLvl w:val="1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8" w:name="_Toc9594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2.3 大量下载供应商报表</w:t>
      </w:r>
      <w:bookmarkEnd w:id="8"/>
    </w:p>
    <w:p>
      <w:pPr>
        <w:numPr>
          <w:numId w:val="0"/>
        </w:numPr>
        <w:ind w:leftChars="0"/>
      </w:pPr>
      <w:r>
        <w:drawing>
          <wp:inline distT="0" distB="0" distL="0" distR="0">
            <wp:extent cx="5555615" cy="275844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064" cy="27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/>
          <w:lang w:val="en-US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2-3 大量下载供应商报表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大量下载供应商报表将被强制登出。</w:t>
      </w:r>
    </w:p>
    <w:p>
      <w:pPr>
        <w:pStyle w:val="3"/>
        <w:numPr>
          <w:numId w:val="0"/>
        </w:numPr>
        <w:bidi w:val="0"/>
        <w:ind w:left="2100" w:leftChars="0"/>
        <w:outlineLvl w:val="0"/>
        <w:rPr>
          <w:rFonts w:hint="eastAsia"/>
          <w:lang w:val="en-US" w:eastAsia="zh-CN"/>
        </w:rPr>
      </w:pPr>
      <w:bookmarkStart w:id="9" w:name="_Toc9828"/>
      <w:r>
        <w:rPr>
          <w:rFonts w:hint="eastAsia"/>
          <w:lang w:val="en-US" w:eastAsia="zh-CN"/>
        </w:rPr>
        <w:t>第三部分 恶意用户检测</w:t>
      </w:r>
      <w:bookmarkEnd w:id="9"/>
    </w:p>
    <w:p>
      <w:r>
        <w:drawing>
          <wp:inline distT="0" distB="0" distL="114300" distR="114300">
            <wp:extent cx="5263515" cy="2814320"/>
            <wp:effectExtent l="0" t="0" r="9525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3-1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异常键鼠行为</w:t>
      </w: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恶意用户于原用户键鼠的行为习惯不同，会被算法检测出异常，强制登出该用户。</w:t>
      </w:r>
    </w:p>
    <w:p>
      <w:pPr>
        <w:pStyle w:val="3"/>
        <w:numPr>
          <w:ilvl w:val="0"/>
          <w:numId w:val="7"/>
        </w:numPr>
        <w:bidi w:val="0"/>
        <w:ind w:left="1680" w:leftChars="0" w:firstLine="420" w:firstLineChars="0"/>
        <w:outlineLvl w:val="0"/>
        <w:rPr>
          <w:rFonts w:hint="eastAsia"/>
          <w:lang w:val="en-US" w:eastAsia="zh-CN"/>
        </w:rPr>
      </w:pPr>
      <w:bookmarkStart w:id="10" w:name="_Toc16698"/>
      <w:r>
        <w:rPr>
          <w:rFonts w:hint="eastAsia"/>
          <w:lang w:val="en-US" w:eastAsia="zh-CN"/>
        </w:rPr>
        <w:t>恶意事件管理</w:t>
      </w:r>
      <w:bookmarkEnd w:id="10"/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登入管理员账号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1610" cy="2592070"/>
            <wp:effectExtent l="0" t="0" r="11430" b="13970"/>
            <wp:docPr id="18" name="图片 18" descr="微信图片_2022112518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11251856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4-1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进入异常监测页面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使用管理员账号登录，点击左侧导航栏中的异常监测，进入异常监测页面。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解除账号锁定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0500" cy="2580005"/>
            <wp:effectExtent l="0" t="0" r="2540" b="10795"/>
            <wp:docPr id="19" name="图片 19" descr="微信图片_2022112518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211251856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图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4-2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解除锁定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找到需要解锁的员工账号，点击该栏右侧的解除锁定按钮，即可解锁该账号。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附录</w:t>
      </w:r>
    </w:p>
    <w:p>
      <w:pPr>
        <w:pStyle w:val="5"/>
        <w:bidi w:val="0"/>
        <w:outlineLvl w:val="0"/>
        <w:rPr>
          <w:rFonts w:hint="eastAsia" w:ascii="宋体" w:hAnsi="宋体" w:eastAsia="宋体" w:cs="宋体"/>
          <w:b w:val="0"/>
          <w:kern w:val="2"/>
          <w:sz w:val="28"/>
          <w:szCs w:val="28"/>
          <w:lang w:val="en-US" w:eastAsia="zh-CN" w:bidi="ar-SA"/>
        </w:rPr>
      </w:pPr>
      <w:bookmarkStart w:id="11" w:name="_Toc23276"/>
      <w:r>
        <w:rPr>
          <w:rFonts w:hint="eastAsia"/>
          <w:lang w:val="en-US" w:eastAsia="zh-CN"/>
        </w:rPr>
        <w:t>附录一</w:t>
      </w:r>
      <w:bookmarkEnd w:id="11"/>
    </w:p>
    <w:p>
      <w:pP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供应商管理系统的地址：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instrText xml:space="preserve"> HYPERLINK "http://120.26.39.150:8080/" </w:instrTex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t>http://120.26.39.150:8080/</w:t>
      </w:r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outlineLvl w:val="0"/>
        <w:rPr>
          <w:rFonts w:hint="eastAsia"/>
          <w:lang w:val="en-US" w:eastAsia="zh-CN"/>
        </w:rPr>
      </w:pPr>
      <w:bookmarkStart w:id="12" w:name="_Toc18026"/>
      <w:r>
        <w:rPr>
          <w:rFonts w:hint="eastAsia"/>
          <w:lang w:val="en-US" w:eastAsia="zh-CN"/>
        </w:rPr>
        <w:t>附录二</w:t>
      </w:r>
      <w:bookmarkEnd w:id="12"/>
    </w:p>
    <w:p>
      <w:pPr>
        <w:outlineLvl w:val="0"/>
        <w:rPr>
          <w:rFonts w:hint="default"/>
          <w:sz w:val="24"/>
          <w:szCs w:val="24"/>
          <w:lang w:val="en-US" w:eastAsia="zh-CN"/>
        </w:rPr>
      </w:pPr>
      <w:bookmarkStart w:id="13" w:name="_Toc13476"/>
      <w:r>
        <w:rPr>
          <w:rFonts w:hint="eastAsia"/>
          <w:sz w:val="24"/>
          <w:szCs w:val="24"/>
          <w:lang w:val="en-US" w:eastAsia="zh-CN"/>
        </w:rPr>
        <w:t>部分可使用的账号信息</w:t>
      </w:r>
      <w:bookmarkEnd w:id="13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0001 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123123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0002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sfd456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普通员工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0003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dwqwd1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普通员工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0004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sdfwq75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普通员工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0005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dusfh23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普通员工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0006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sdhua03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普通员工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8B4D98"/>
    <w:multiLevelType w:val="singleLevel"/>
    <w:tmpl w:val="9F8B4D98"/>
    <w:lvl w:ilvl="0" w:tentative="0">
      <w:start w:val="4"/>
      <w:numFmt w:val="chineseCounting"/>
      <w:suff w:val="space"/>
      <w:lvlText w:val="第%1部分"/>
      <w:lvlJc w:val="left"/>
      <w:rPr>
        <w:rFonts w:hint="eastAsia"/>
      </w:rPr>
    </w:lvl>
  </w:abstractNum>
  <w:abstractNum w:abstractNumId="1">
    <w:nsid w:val="A2E524C4"/>
    <w:multiLevelType w:val="singleLevel"/>
    <w:tmpl w:val="A2E524C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B2445FD3"/>
    <w:multiLevelType w:val="singleLevel"/>
    <w:tmpl w:val="B2445FD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CA0FCFA0"/>
    <w:multiLevelType w:val="singleLevel"/>
    <w:tmpl w:val="CA0FCFA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E5FFD277"/>
    <w:multiLevelType w:val="singleLevel"/>
    <w:tmpl w:val="E5FFD27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F1DDF705"/>
    <w:multiLevelType w:val="singleLevel"/>
    <w:tmpl w:val="F1DDF7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38DB5D5A"/>
    <w:multiLevelType w:val="singleLevel"/>
    <w:tmpl w:val="38DB5D5A"/>
    <w:lvl w:ilvl="0" w:tentative="0">
      <w:start w:val="1"/>
      <w:numFmt w:val="chineseCounting"/>
      <w:suff w:val="space"/>
      <w:lvlText w:val="第%1部分"/>
      <w:lvlJc w:val="left"/>
      <w:rPr>
        <w:rFonts w:hint="eastAsia"/>
      </w:rPr>
    </w:lvl>
  </w:abstractNum>
  <w:abstractNum w:abstractNumId="7">
    <w:nsid w:val="58BB8824"/>
    <w:multiLevelType w:val="multilevel"/>
    <w:tmpl w:val="58BB882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iYzE5NmZiODdmNDhhNmMyOGY5MGUwYTFiZjkyMmYifQ=="/>
  </w:docVars>
  <w:rsids>
    <w:rsidRoot w:val="12301618"/>
    <w:rsid w:val="12301618"/>
    <w:rsid w:val="44BA1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2022-11-25T07:41:00Z</dcterms:created>
  <dc:creator>Vin</dc:creator>
  <cp:lastModifiedBy>Vin</cp:lastModifiedBy>
  <dcterms:modified xsi:type="dcterms:W3CDTF">2022-11-25T11:16:33Z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377F599480FB467C83EDC73D555DF8F5</vt:lpwstr>
  </property>
</Properties>
</file>