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68" w:rsidRDefault="00362068" w:rsidP="00EB4B0B">
      <w:r>
        <w:rPr>
          <w:rFonts w:hint="eastAsia"/>
        </w:rPr>
        <w:t>数据处理思路和所用的具体方法</w:t>
      </w:r>
    </w:p>
    <w:p w:rsidR="002727D2" w:rsidRDefault="006D4F98">
      <w:r>
        <w:t>根据本次实验的要求</w:t>
      </w:r>
      <w:r>
        <w:rPr>
          <w:rFonts w:hint="eastAsia"/>
        </w:rPr>
        <w:t>，</w:t>
      </w:r>
      <w:r>
        <w:t>本次实验采用的</w:t>
      </w:r>
      <w:proofErr w:type="gramStart"/>
      <w:r>
        <w:t>降维方法</w:t>
      </w:r>
      <w:proofErr w:type="gramEnd"/>
      <w:r>
        <w:t>有</w:t>
      </w:r>
      <w:r>
        <w:t>T</w:t>
      </w:r>
      <w:r>
        <w:t>检验提取特征基因</w:t>
      </w:r>
      <w:r>
        <w:rPr>
          <w:rFonts w:hint="eastAsia"/>
        </w:rPr>
        <w:t>、基因芯片数据的</w:t>
      </w:r>
      <w:r>
        <w:rPr>
          <w:rFonts w:hint="eastAsia"/>
        </w:rPr>
        <w:t>PCA</w:t>
      </w:r>
      <w:r>
        <w:rPr>
          <w:rFonts w:hint="eastAsia"/>
        </w:rPr>
        <w:t>和基于</w:t>
      </w:r>
      <w:r>
        <w:rPr>
          <w:rFonts w:hint="eastAsia"/>
        </w:rPr>
        <w:t>SVM</w:t>
      </w:r>
      <w:r>
        <w:rPr>
          <w:rFonts w:hint="eastAsia"/>
        </w:rPr>
        <w:t>的</w:t>
      </w:r>
      <w:proofErr w:type="spellStart"/>
      <w:r w:rsidR="004431A9">
        <w:rPr>
          <w:rFonts w:hint="eastAsia"/>
        </w:rPr>
        <w:t>rfe</w:t>
      </w:r>
      <w:proofErr w:type="spellEnd"/>
      <w:r w:rsidR="004431A9">
        <w:rPr>
          <w:rFonts w:hint="eastAsia"/>
        </w:rPr>
        <w:t>方法，分类方法采用的是</w:t>
      </w:r>
      <w:r w:rsidR="004431A9">
        <w:rPr>
          <w:rFonts w:hint="eastAsia"/>
        </w:rPr>
        <w:t>SVM</w:t>
      </w:r>
      <w:r w:rsidR="004431A9">
        <w:rPr>
          <w:rFonts w:hint="eastAsia"/>
        </w:rPr>
        <w:t>和</w:t>
      </w:r>
      <w:r w:rsidR="004431A9">
        <w:rPr>
          <w:rFonts w:hint="eastAsia"/>
        </w:rPr>
        <w:t>K</w:t>
      </w:r>
      <w:r w:rsidR="004431A9">
        <w:rPr>
          <w:rFonts w:hint="eastAsia"/>
        </w:rPr>
        <w:t>近邻方法，将这些方法组合，依据</w:t>
      </w:r>
      <w:r w:rsidR="002727D2">
        <w:rPr>
          <w:rFonts w:hint="eastAsia"/>
        </w:rPr>
        <w:t>实验基本顺序</w:t>
      </w:r>
      <w:r w:rsidR="004431A9">
        <w:rPr>
          <w:rFonts w:hint="eastAsia"/>
        </w:rPr>
        <w:t>：</w:t>
      </w:r>
    </w:p>
    <w:p w:rsidR="00362068" w:rsidRPr="006D4F98" w:rsidRDefault="004431A9">
      <w:r w:rsidRPr="004431A9">
        <w:rPr>
          <w:rFonts w:hint="eastAsia"/>
          <w:b/>
        </w:rPr>
        <w:t>筛选特征表达基因</w:t>
      </w:r>
      <w:r w:rsidR="006B4372">
        <w:rPr>
          <w:rFonts w:hint="eastAsia"/>
          <w:b/>
        </w:rPr>
        <w:t>（</w:t>
      </w:r>
      <w:r w:rsidR="007D4989">
        <w:rPr>
          <w:rFonts w:hint="eastAsia"/>
          <w:b/>
        </w:rPr>
        <w:t>部分方法需</w:t>
      </w:r>
      <w:r w:rsidR="002727D2">
        <w:rPr>
          <w:rFonts w:hint="eastAsia"/>
          <w:b/>
        </w:rPr>
        <w:t>样本划分</w:t>
      </w:r>
      <w:r w:rsidR="006B4372">
        <w:rPr>
          <w:rFonts w:hint="eastAsia"/>
          <w:b/>
        </w:rPr>
        <w:t>）</w:t>
      </w:r>
      <w:r w:rsidRPr="004431A9">
        <w:rPr>
          <w:rFonts w:hint="eastAsia"/>
          <w:b/>
        </w:rPr>
        <w:t>—</w:t>
      </w:r>
      <w:r w:rsidRPr="004431A9">
        <w:rPr>
          <w:rFonts w:hint="eastAsia"/>
          <w:b/>
        </w:rPr>
        <w:t>K</w:t>
      </w:r>
      <w:r w:rsidR="002727D2">
        <w:rPr>
          <w:rFonts w:hint="eastAsia"/>
          <w:b/>
        </w:rPr>
        <w:t>折交叉验证—构建分类器—验证准确率</w:t>
      </w:r>
      <w:r w:rsidRPr="004431A9">
        <w:rPr>
          <w:rFonts w:hint="eastAsia"/>
          <w:b/>
        </w:rPr>
        <w:t>—对比评价</w:t>
      </w:r>
    </w:p>
    <w:p w:rsidR="00362068" w:rsidRDefault="00362068"/>
    <w:p w:rsidR="00362068" w:rsidRDefault="00362068" w:rsidP="00EB4B0B">
      <w:pPr>
        <w:rPr>
          <w:szCs w:val="21"/>
        </w:rPr>
      </w:pPr>
      <w:bookmarkStart w:id="0" w:name="_GoBack"/>
      <w:bookmarkEnd w:id="0"/>
      <w:r>
        <w:rPr>
          <w:rFonts w:hint="eastAsia"/>
        </w:rPr>
        <w:t>实验步骤（包括下载数据）及其结果（要写清楚试验步骤及其结果和其它自己要补充的方面，步骤要求按照所写的步骤的指导能够对实验过程及结果重现）</w:t>
      </w:r>
    </w:p>
    <w:p w:rsidR="00D26525" w:rsidRDefault="00D26525" w:rsidP="00D26525">
      <w:pPr>
        <w:rPr>
          <w:szCs w:val="21"/>
        </w:rPr>
      </w:pPr>
    </w:p>
    <w:p w:rsidR="00264627" w:rsidRDefault="00264627" w:rsidP="00264627">
      <w:pPr>
        <w:rPr>
          <w:szCs w:val="21"/>
        </w:rPr>
      </w:pPr>
      <w:r>
        <w:rPr>
          <w:rFonts w:hint="eastAsia"/>
          <w:szCs w:val="21"/>
        </w:rPr>
        <w:t>1.</w:t>
      </w:r>
      <w:r w:rsidR="00D26525">
        <w:rPr>
          <w:rFonts w:hint="eastAsia"/>
          <w:szCs w:val="21"/>
        </w:rPr>
        <w:t>实验原始数据为前期预处理完毕的基因芯片的表达数据。</w:t>
      </w:r>
      <w:r>
        <w:rPr>
          <w:rFonts w:hint="eastAsia"/>
          <w:szCs w:val="21"/>
        </w:rPr>
        <w:t>本次实验中，</w:t>
      </w:r>
      <w:r>
        <w:rPr>
          <w:szCs w:val="21"/>
        </w:rPr>
        <w:t>为了避免训练中可能出现的过拟合现象</w:t>
      </w:r>
      <w:r>
        <w:rPr>
          <w:rFonts w:hint="eastAsia"/>
          <w:szCs w:val="21"/>
        </w:rPr>
        <w:t>，每次迭代中采用</w:t>
      </w:r>
      <w:r>
        <w:rPr>
          <w:rFonts w:hint="eastAsia"/>
          <w:szCs w:val="21"/>
        </w:rPr>
        <w:t>K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交叉验证法进行试验，得到</w:t>
      </w:r>
      <w:r>
        <w:rPr>
          <w:rFonts w:hint="eastAsia"/>
          <w:szCs w:val="21"/>
        </w:rPr>
        <w:t>K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模型，最后得到交叉验证的准确率其计算的公式如下：</w:t>
      </w:r>
    </w:p>
    <w:p w:rsidR="00D26525" w:rsidRDefault="00EB4B0B" w:rsidP="00264627">
      <w:pPr>
        <w:ind w:firstLineChars="100" w:firstLine="210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26pt;height:40.5pt;visibility:visible;mso-wrap-style:square">
            <v:imagedata r:id="rId8" o:title=""/>
          </v:shape>
        </w:pict>
      </w:r>
      <w:r w:rsidR="00264627">
        <w:rPr>
          <w:rFonts w:hint="eastAsia"/>
          <w:noProof/>
        </w:rPr>
        <w:t xml:space="preserve">        </w:t>
      </w:r>
      <w:r>
        <w:rPr>
          <w:noProof/>
        </w:rPr>
        <w:pict>
          <v:shape id="_x0000_i1026" type="#_x0000_t75" style="width:186pt;height:40.5pt;visibility:visible;mso-wrap-style:square">
            <v:imagedata r:id="rId9" o:title=""/>
          </v:shape>
        </w:pict>
      </w:r>
    </w:p>
    <w:p w:rsidR="00D26525" w:rsidRDefault="00264627" w:rsidP="00264627">
      <w:pPr>
        <w:rPr>
          <w:szCs w:val="21"/>
        </w:rPr>
      </w:pPr>
      <w:r>
        <w:rPr>
          <w:rFonts w:hint="eastAsia"/>
          <w:szCs w:val="21"/>
        </w:rPr>
        <w:t>2.</w:t>
      </w:r>
      <w:r w:rsidR="00D26525">
        <w:rPr>
          <w:rFonts w:hint="eastAsia"/>
          <w:szCs w:val="21"/>
        </w:rPr>
        <w:t>基于</w:t>
      </w:r>
      <w:r w:rsidR="00D26525">
        <w:rPr>
          <w:rFonts w:hint="eastAsia"/>
          <w:szCs w:val="21"/>
        </w:rPr>
        <w:t>PCA</w:t>
      </w:r>
      <w:r w:rsidR="00D26525">
        <w:rPr>
          <w:rFonts w:hint="eastAsia"/>
          <w:szCs w:val="21"/>
        </w:rPr>
        <w:t>的分类。</w:t>
      </w:r>
    </w:p>
    <w:p w:rsidR="003823D2" w:rsidRDefault="003823D2" w:rsidP="003823D2">
      <w:pPr>
        <w:ind w:left="210"/>
        <w:rPr>
          <w:szCs w:val="21"/>
        </w:rPr>
      </w:pPr>
      <w:r>
        <w:rPr>
          <w:rFonts w:hint="eastAsia"/>
          <w:szCs w:val="21"/>
        </w:rPr>
        <w:t>首先对原始数据进行主成分分析，使用软件为</w:t>
      </w:r>
      <w:r>
        <w:rPr>
          <w:rFonts w:hint="eastAsia"/>
          <w:szCs w:val="21"/>
        </w:rPr>
        <w:t>cluster3.0</w:t>
      </w:r>
      <w:r>
        <w:rPr>
          <w:rFonts w:hint="eastAsia"/>
          <w:szCs w:val="21"/>
        </w:rPr>
        <w:t>，得到一个主成分文件，将其导入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工作空间，作为样本特征。</w:t>
      </w:r>
    </w:p>
    <w:p w:rsidR="00D26525" w:rsidRDefault="00D26525" w:rsidP="00D2652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近邻分类器。</w:t>
      </w:r>
    </w:p>
    <w:p w:rsidR="00D26525" w:rsidRDefault="00FF2B70" w:rsidP="00D26525">
      <w:pPr>
        <w:ind w:left="210"/>
        <w:rPr>
          <w:szCs w:val="21"/>
        </w:rPr>
      </w:pPr>
      <w:r>
        <w:rPr>
          <w:rFonts w:hint="eastAsia"/>
          <w:szCs w:val="21"/>
        </w:rPr>
        <w:t>将不同权重的主成分依次循环读入，每一次循环用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折交叉验证法进行验证，防止过拟合问题，分类时使用函数</w:t>
      </w:r>
      <w:proofErr w:type="spellStart"/>
      <w:r>
        <w:rPr>
          <w:rFonts w:hint="eastAsia"/>
          <w:szCs w:val="21"/>
        </w:rPr>
        <w:t>knnclassify</w:t>
      </w:r>
      <w:proofErr w:type="spellEnd"/>
      <w:r>
        <w:rPr>
          <w:rFonts w:hint="eastAsia"/>
          <w:szCs w:val="21"/>
        </w:rPr>
        <w:t>，使用未</w:t>
      </w:r>
      <w:r w:rsidR="00E21AB2">
        <w:rPr>
          <w:rFonts w:hint="eastAsia"/>
          <w:szCs w:val="21"/>
        </w:rPr>
        <w:t>参与</w:t>
      </w:r>
      <w:r>
        <w:rPr>
          <w:rFonts w:hint="eastAsia"/>
          <w:szCs w:val="21"/>
        </w:rPr>
        <w:t>分类的数据进行验证，计算正确率。试验中，经过多次的对比验证，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近邻分类器选择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夹角余弦距离法“和”最近邻原则“配合有最佳的实验准确率，之后的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近邻分类器亦是使用此种参数搭配。</w:t>
      </w:r>
    </w:p>
    <w:p w:rsidR="00D26525" w:rsidRDefault="00D26525" w:rsidP="00E148A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分类器</w:t>
      </w:r>
    </w:p>
    <w:p w:rsidR="00D26525" w:rsidRDefault="00E21AB2" w:rsidP="00E21AB2">
      <w:pPr>
        <w:ind w:left="210"/>
        <w:rPr>
          <w:szCs w:val="21"/>
        </w:rPr>
      </w:pPr>
      <w:r>
        <w:rPr>
          <w:rFonts w:hint="eastAsia"/>
          <w:szCs w:val="21"/>
        </w:rPr>
        <w:t>将不同权重的主成分依次循环读入，每一次循环用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折交叉验证法进行验证，</w:t>
      </w:r>
      <w:proofErr w:type="spellStart"/>
      <w:r>
        <w:rPr>
          <w:rFonts w:hint="eastAsia"/>
          <w:szCs w:val="21"/>
        </w:rPr>
        <w:t>libsvm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的</w:t>
      </w:r>
      <w:proofErr w:type="spellStart"/>
      <w:r w:rsidRPr="00E21AB2">
        <w:rPr>
          <w:szCs w:val="21"/>
        </w:rPr>
        <w:t>fitcsvm</w:t>
      </w:r>
      <w:proofErr w:type="spellEnd"/>
      <w:r>
        <w:rPr>
          <w:szCs w:val="21"/>
        </w:rPr>
        <w:t>分类器都是基于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方法的分类器，经过</w:t>
      </w:r>
      <w:r>
        <w:rPr>
          <w:szCs w:val="21"/>
        </w:rPr>
        <w:t>对比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fitcsvm</w:t>
      </w:r>
      <w:proofErr w:type="spellEnd"/>
      <w:r>
        <w:rPr>
          <w:szCs w:val="21"/>
        </w:rPr>
        <w:t>准确率相对较高</w:t>
      </w:r>
      <w:r>
        <w:rPr>
          <w:rFonts w:hint="eastAsia"/>
          <w:szCs w:val="21"/>
        </w:rPr>
        <w:t>，故使用其作为分类函数。并且使用未参与分类的数据进行交叉验证，计算正确率。</w:t>
      </w:r>
    </w:p>
    <w:p w:rsidR="00D26525" w:rsidRDefault="00264627" w:rsidP="00264627">
      <w:pPr>
        <w:rPr>
          <w:szCs w:val="21"/>
        </w:rPr>
      </w:pPr>
      <w:r>
        <w:rPr>
          <w:rFonts w:hint="eastAsia"/>
          <w:szCs w:val="21"/>
        </w:rPr>
        <w:t>3.</w:t>
      </w:r>
      <w:r w:rsidR="00217B54">
        <w:rPr>
          <w:rFonts w:hint="eastAsia"/>
          <w:szCs w:val="21"/>
        </w:rPr>
        <w:t>基于</w:t>
      </w:r>
      <w:r w:rsidR="00217B54">
        <w:rPr>
          <w:rFonts w:hint="eastAsia"/>
          <w:szCs w:val="21"/>
        </w:rPr>
        <w:t>T</w:t>
      </w:r>
      <w:r w:rsidR="00217B54">
        <w:rPr>
          <w:rFonts w:hint="eastAsia"/>
          <w:szCs w:val="21"/>
        </w:rPr>
        <w:t>检验的分类。</w:t>
      </w:r>
    </w:p>
    <w:p w:rsidR="00217B54" w:rsidRDefault="008B366D" w:rsidP="00217B54">
      <w:pPr>
        <w:ind w:left="360"/>
        <w:rPr>
          <w:szCs w:val="21"/>
        </w:rPr>
      </w:pPr>
      <w:r>
        <w:rPr>
          <w:rFonts w:hint="eastAsia"/>
          <w:szCs w:val="21"/>
        </w:rPr>
        <w:t>留出部分作为样本划分集，对余下的</w:t>
      </w:r>
      <w:r w:rsidR="00217B54">
        <w:rPr>
          <w:rFonts w:hint="eastAsia"/>
          <w:szCs w:val="21"/>
        </w:rPr>
        <w:t>数据进行</w:t>
      </w:r>
      <w:r w:rsidR="00217B54">
        <w:rPr>
          <w:rFonts w:hint="eastAsia"/>
          <w:szCs w:val="21"/>
        </w:rPr>
        <w:t>T</w:t>
      </w:r>
      <w:r w:rsidR="00217B54">
        <w:rPr>
          <w:rFonts w:hint="eastAsia"/>
          <w:szCs w:val="21"/>
        </w:rPr>
        <w:t>检验，</w:t>
      </w:r>
      <w:r w:rsidR="001D6598">
        <w:rPr>
          <w:rFonts w:hint="eastAsia"/>
          <w:szCs w:val="21"/>
        </w:rPr>
        <w:t>取</w:t>
      </w:r>
      <w:r w:rsidR="001D6598">
        <w:rPr>
          <w:rFonts w:hint="eastAsia"/>
          <w:szCs w:val="21"/>
        </w:rPr>
        <w:t>p</w:t>
      </w:r>
      <w:r w:rsidR="001D6598">
        <w:rPr>
          <w:rFonts w:hint="eastAsia"/>
          <w:szCs w:val="21"/>
        </w:rPr>
        <w:t>值小鱼</w:t>
      </w:r>
      <w:r w:rsidR="001D6598">
        <w:rPr>
          <w:rFonts w:hint="eastAsia"/>
          <w:szCs w:val="21"/>
        </w:rPr>
        <w:t>0.001</w:t>
      </w:r>
      <w:r w:rsidR="001D6598">
        <w:rPr>
          <w:rFonts w:hint="eastAsia"/>
          <w:szCs w:val="21"/>
        </w:rPr>
        <w:t>的部分</w:t>
      </w:r>
      <w:r>
        <w:rPr>
          <w:rFonts w:hint="eastAsia"/>
          <w:szCs w:val="21"/>
        </w:rPr>
        <w:t>。</w:t>
      </w:r>
    </w:p>
    <w:p w:rsidR="007D0A39" w:rsidRDefault="007D0A39" w:rsidP="007D0A39">
      <w:pPr>
        <w:ind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近邻分类器。</w:t>
      </w:r>
    </w:p>
    <w:p w:rsidR="007D0A39" w:rsidRDefault="007D0A39" w:rsidP="007D0A39">
      <w:pPr>
        <w:ind w:left="210" w:firstLine="210"/>
        <w:rPr>
          <w:szCs w:val="21"/>
        </w:rPr>
      </w:pPr>
      <w:r>
        <w:rPr>
          <w:rFonts w:hint="eastAsia"/>
          <w:szCs w:val="21"/>
        </w:rPr>
        <w:t>将</w:t>
      </w:r>
      <w:r w:rsidR="00FD08CD">
        <w:rPr>
          <w:rFonts w:hint="eastAsia"/>
          <w:szCs w:val="21"/>
        </w:rPr>
        <w:t>差异基因</w:t>
      </w:r>
      <w:r>
        <w:rPr>
          <w:rFonts w:hint="eastAsia"/>
          <w:szCs w:val="21"/>
        </w:rPr>
        <w:t>依次循环读入，每一次循环用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折交叉验证法进行验证，防止过拟合问题，分类时使用函数</w:t>
      </w:r>
      <w:proofErr w:type="spellStart"/>
      <w:r>
        <w:rPr>
          <w:rFonts w:hint="eastAsia"/>
          <w:szCs w:val="21"/>
        </w:rPr>
        <w:t>knnclassify</w:t>
      </w:r>
      <w:proofErr w:type="spellEnd"/>
      <w:r>
        <w:rPr>
          <w:rFonts w:hint="eastAsia"/>
          <w:szCs w:val="21"/>
        </w:rPr>
        <w:t>，使用未参与分类的数据进行验证，计算正确率。试验中，经过多次的对比验证，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近邻分类器选择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夹角余弦距离法“和”最近邻原则“配合有最佳的实验准确率</w:t>
      </w:r>
      <w:r w:rsidR="00C72A6F">
        <w:rPr>
          <w:rFonts w:hint="eastAsia"/>
          <w:szCs w:val="21"/>
        </w:rPr>
        <w:t>。</w:t>
      </w:r>
    </w:p>
    <w:p w:rsidR="007D0A39" w:rsidRDefault="007D0A39" w:rsidP="007D0A3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分类器</w:t>
      </w:r>
    </w:p>
    <w:p w:rsidR="007D0A39" w:rsidRDefault="007D0A39" w:rsidP="007D0A39">
      <w:pPr>
        <w:ind w:left="210"/>
        <w:rPr>
          <w:szCs w:val="21"/>
        </w:rPr>
      </w:pPr>
      <w:r>
        <w:rPr>
          <w:rFonts w:hint="eastAsia"/>
          <w:szCs w:val="21"/>
        </w:rPr>
        <w:t>将不同权重的主成分依次循环读入，每一次循环用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折交叉验证法进行验证，</w:t>
      </w:r>
      <w:proofErr w:type="spellStart"/>
      <w:r>
        <w:rPr>
          <w:rFonts w:hint="eastAsia"/>
          <w:szCs w:val="21"/>
        </w:rPr>
        <w:t>libsvm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的</w:t>
      </w:r>
      <w:proofErr w:type="spellStart"/>
      <w:r w:rsidRPr="00E21AB2">
        <w:rPr>
          <w:szCs w:val="21"/>
        </w:rPr>
        <w:t>fitcsvm</w:t>
      </w:r>
      <w:proofErr w:type="spellEnd"/>
      <w:r>
        <w:rPr>
          <w:szCs w:val="21"/>
        </w:rPr>
        <w:t>分类器都是基于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方法的分类器，经过</w:t>
      </w:r>
      <w:r>
        <w:rPr>
          <w:szCs w:val="21"/>
        </w:rPr>
        <w:t>对比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fitcsvm</w:t>
      </w:r>
      <w:proofErr w:type="spellEnd"/>
      <w:r>
        <w:rPr>
          <w:szCs w:val="21"/>
        </w:rPr>
        <w:t>准确率相对较高</w:t>
      </w:r>
      <w:r>
        <w:rPr>
          <w:rFonts w:hint="eastAsia"/>
          <w:szCs w:val="21"/>
        </w:rPr>
        <w:t>，故使用其作为分类函数。并且使用未参与分类的数据进行交叉验证，计算正确率。</w:t>
      </w:r>
    </w:p>
    <w:p w:rsidR="007D0A39" w:rsidRPr="007D0A39" w:rsidRDefault="00EB7A2C" w:rsidP="00217B54">
      <w:pPr>
        <w:ind w:left="360"/>
        <w:rPr>
          <w:szCs w:val="21"/>
        </w:rPr>
      </w:pPr>
      <w:r>
        <w:rPr>
          <w:rFonts w:hint="eastAsia"/>
          <w:szCs w:val="21"/>
        </w:rPr>
        <w:t>注：由于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检验的基因数据较多，为了使</w:t>
      </w:r>
      <w:proofErr w:type="spellStart"/>
      <w:r>
        <w:rPr>
          <w:rFonts w:hint="eastAsia"/>
          <w:szCs w:val="21"/>
        </w:rPr>
        <w:t>acc</w:t>
      </w:r>
      <w:proofErr w:type="spellEnd"/>
      <w:r>
        <w:rPr>
          <w:rFonts w:hint="eastAsia"/>
          <w:szCs w:val="21"/>
        </w:rPr>
        <w:t>数据曲线</w:t>
      </w:r>
      <w:r w:rsidRPr="00EB7A2C">
        <w:rPr>
          <w:rFonts w:hint="eastAsia"/>
          <w:szCs w:val="21"/>
        </w:rPr>
        <w:t>变得比较平滑</w:t>
      </w:r>
      <w:r>
        <w:rPr>
          <w:rFonts w:hint="eastAsia"/>
          <w:szCs w:val="21"/>
        </w:rPr>
        <w:t>，使用简单移动平均法剔除掉随机波动</w:t>
      </w:r>
      <w:r w:rsidRPr="00EB7A2C">
        <w:rPr>
          <w:rFonts w:hint="eastAsia"/>
          <w:szCs w:val="21"/>
        </w:rPr>
        <w:t>，以反映出其基本轨迹</w:t>
      </w:r>
      <w:r>
        <w:rPr>
          <w:rFonts w:hint="eastAsia"/>
          <w:szCs w:val="21"/>
        </w:rPr>
        <w:t>。</w:t>
      </w:r>
    </w:p>
    <w:p w:rsidR="00D26525" w:rsidRDefault="004D2DCE" w:rsidP="00E21AB2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SVM-RFE</w:t>
      </w:r>
      <w:r>
        <w:rPr>
          <w:rFonts w:hint="eastAsia"/>
          <w:szCs w:val="21"/>
        </w:rPr>
        <w:t>的分类。</w:t>
      </w:r>
    </w:p>
    <w:p w:rsidR="00362068" w:rsidRDefault="001D6598">
      <w:r>
        <w:t>在安装有</w:t>
      </w:r>
      <w:proofErr w:type="spellStart"/>
      <w:r>
        <w:t>libsvm</w:t>
      </w:r>
      <w:proofErr w:type="spellEnd"/>
      <w:r>
        <w:t>的支持下</w:t>
      </w:r>
      <w:r>
        <w:rPr>
          <w:rFonts w:hint="eastAsia"/>
        </w:rPr>
        <w:t>，</w:t>
      </w:r>
      <w:r>
        <w:t>运行</w:t>
      </w:r>
      <w:proofErr w:type="spellStart"/>
      <w:r>
        <w:t>svm</w:t>
      </w:r>
      <w:r>
        <w:rPr>
          <w:rFonts w:hint="eastAsia"/>
        </w:rPr>
        <w:t>-</w:t>
      </w:r>
      <w:r>
        <w:t>rfe</w:t>
      </w:r>
      <w:proofErr w:type="spellEnd"/>
      <w:r>
        <w:t>特征基因筛选器</w:t>
      </w:r>
      <w:r>
        <w:rPr>
          <w:rFonts w:hint="eastAsia"/>
        </w:rPr>
        <w:t>，</w:t>
      </w:r>
      <w:r>
        <w:t>从所有基因中选择</w:t>
      </w:r>
      <w:r>
        <w:rPr>
          <w:rFonts w:hint="eastAsia"/>
        </w:rPr>
        <w:t>前</w:t>
      </w:r>
      <w:r>
        <w:rPr>
          <w:rFonts w:hint="eastAsia"/>
        </w:rPr>
        <w:t>200</w:t>
      </w:r>
      <w:r>
        <w:rPr>
          <w:rFonts w:hint="eastAsia"/>
        </w:rPr>
        <w:t>个作为特征基因。</w:t>
      </w:r>
    </w:p>
    <w:p w:rsidR="001D6598" w:rsidRDefault="001D6598" w:rsidP="001D6598">
      <w:pPr>
        <w:ind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近邻分类器。</w:t>
      </w:r>
    </w:p>
    <w:p w:rsidR="001D6598" w:rsidRDefault="00FD08CD" w:rsidP="001D6598">
      <w:pPr>
        <w:ind w:left="210" w:firstLine="210"/>
        <w:rPr>
          <w:szCs w:val="21"/>
        </w:rPr>
      </w:pPr>
      <w:r>
        <w:rPr>
          <w:rFonts w:hint="eastAsia"/>
          <w:szCs w:val="21"/>
        </w:rPr>
        <w:t>将差异基因</w:t>
      </w:r>
      <w:r w:rsidR="001D6598">
        <w:rPr>
          <w:rFonts w:hint="eastAsia"/>
          <w:szCs w:val="21"/>
        </w:rPr>
        <w:t>依次循环读入，每一次循环用</w:t>
      </w:r>
      <w:r w:rsidR="001D6598">
        <w:rPr>
          <w:rFonts w:hint="eastAsia"/>
          <w:szCs w:val="21"/>
        </w:rPr>
        <w:t>k</w:t>
      </w:r>
      <w:r w:rsidR="001D6598">
        <w:rPr>
          <w:rFonts w:hint="eastAsia"/>
          <w:szCs w:val="21"/>
        </w:rPr>
        <w:t>折交叉验证法进行验证，防止过拟合问题，分类时使用函数</w:t>
      </w:r>
      <w:proofErr w:type="spellStart"/>
      <w:r w:rsidR="001D6598">
        <w:rPr>
          <w:rFonts w:hint="eastAsia"/>
          <w:szCs w:val="21"/>
        </w:rPr>
        <w:t>knnclassify</w:t>
      </w:r>
      <w:proofErr w:type="spellEnd"/>
      <w:r w:rsidR="001D6598">
        <w:rPr>
          <w:rFonts w:hint="eastAsia"/>
          <w:szCs w:val="21"/>
        </w:rPr>
        <w:t>，使用未参与分类的数据进行验证，计算正确率。试验中，经过多次的对比验证，</w:t>
      </w:r>
      <w:r w:rsidR="001D6598">
        <w:rPr>
          <w:rFonts w:hint="eastAsia"/>
          <w:szCs w:val="21"/>
        </w:rPr>
        <w:t>K</w:t>
      </w:r>
      <w:r w:rsidR="001D6598">
        <w:rPr>
          <w:rFonts w:hint="eastAsia"/>
          <w:szCs w:val="21"/>
        </w:rPr>
        <w:t>近邻分类器选择</w:t>
      </w:r>
      <w:proofErr w:type="gramStart"/>
      <w:r w:rsidR="001D6598">
        <w:rPr>
          <w:rFonts w:hint="eastAsia"/>
          <w:szCs w:val="21"/>
        </w:rPr>
        <w:t>“</w:t>
      </w:r>
      <w:proofErr w:type="gramEnd"/>
      <w:r w:rsidR="001D6598">
        <w:rPr>
          <w:rFonts w:hint="eastAsia"/>
          <w:szCs w:val="21"/>
        </w:rPr>
        <w:t>夹角余弦距离法“和”最近邻原则“配合有最佳的实验准确率。</w:t>
      </w:r>
    </w:p>
    <w:p w:rsidR="001D6598" w:rsidRDefault="001D6598" w:rsidP="001D6598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分类器</w:t>
      </w:r>
    </w:p>
    <w:p w:rsidR="001D6598" w:rsidRDefault="001D6598" w:rsidP="001D6598">
      <w:pPr>
        <w:ind w:left="210"/>
        <w:rPr>
          <w:szCs w:val="21"/>
        </w:rPr>
      </w:pPr>
      <w:r>
        <w:rPr>
          <w:rFonts w:hint="eastAsia"/>
          <w:szCs w:val="21"/>
        </w:rPr>
        <w:t>将不同权重的主成分依次循环读入，每一次循环用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折交叉验证法进行验证，</w:t>
      </w:r>
      <w:proofErr w:type="spellStart"/>
      <w:r>
        <w:rPr>
          <w:rFonts w:hint="eastAsia"/>
          <w:szCs w:val="21"/>
        </w:rPr>
        <w:t>libsvm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的</w:t>
      </w:r>
      <w:proofErr w:type="spellStart"/>
      <w:r w:rsidRPr="00E21AB2">
        <w:rPr>
          <w:szCs w:val="21"/>
        </w:rPr>
        <w:t>fitcsvm</w:t>
      </w:r>
      <w:proofErr w:type="spellEnd"/>
      <w:r>
        <w:rPr>
          <w:szCs w:val="21"/>
        </w:rPr>
        <w:t>分类器都是基于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方法的分类器，经过</w:t>
      </w:r>
      <w:r>
        <w:rPr>
          <w:szCs w:val="21"/>
        </w:rPr>
        <w:t>对比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fitcsvm</w:t>
      </w:r>
      <w:proofErr w:type="spellEnd"/>
      <w:r>
        <w:rPr>
          <w:szCs w:val="21"/>
        </w:rPr>
        <w:t>准确率相对较高</w:t>
      </w:r>
      <w:r>
        <w:rPr>
          <w:rFonts w:hint="eastAsia"/>
          <w:szCs w:val="21"/>
        </w:rPr>
        <w:t>，故使用其作为分类函数。并且使用未参与分类的数据进行交叉验证，计算正确率。</w:t>
      </w:r>
    </w:p>
    <w:p w:rsidR="001D6598" w:rsidRDefault="00DB1D5C"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52.75pt;margin-top:11.85pt;width:0;height:576.75pt;z-index:1" o:connectortype="straight" strokecolor="red"/>
        </w:pict>
      </w:r>
      <w:r w:rsidR="001D6598">
        <w:rPr>
          <w:rFonts w:hint="eastAsia"/>
        </w:rPr>
        <w:t>5.</w:t>
      </w:r>
      <w:r w:rsidR="00164B97">
        <w:rPr>
          <w:rFonts w:hint="eastAsia"/>
        </w:rPr>
        <w:t>实验结果分析。</w:t>
      </w:r>
    </w:p>
    <w:p w:rsidR="00657CB5" w:rsidRDefault="00657CB5" w:rsidP="00657CB5">
      <w:pPr>
        <w:ind w:left="1260" w:firstLine="420"/>
      </w:pPr>
      <w:r w:rsidRPr="00657CB5">
        <w:rPr>
          <w:rFonts w:hint="eastAsia"/>
          <w:color w:val="FF0000"/>
          <w:sz w:val="28"/>
        </w:rPr>
        <w:t>KNN</w:t>
      </w:r>
      <w:r w:rsidRPr="00657CB5">
        <w:rPr>
          <w:rFonts w:hint="eastAsia"/>
          <w:color w:val="FF0000"/>
          <w:sz w:val="28"/>
        </w:rPr>
        <w:t>分类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7CB5">
        <w:rPr>
          <w:rFonts w:hint="eastAsia"/>
          <w:color w:val="FF0000"/>
          <w:sz w:val="28"/>
        </w:rPr>
        <w:t>SVM</w:t>
      </w:r>
      <w:r w:rsidRPr="00657CB5">
        <w:rPr>
          <w:rFonts w:hint="eastAsia"/>
          <w:color w:val="FF0000"/>
          <w:sz w:val="28"/>
        </w:rPr>
        <w:t>分类</w:t>
      </w:r>
    </w:p>
    <w:p w:rsidR="00164B97" w:rsidRDefault="00DB1D5C" w:rsidP="00164B97">
      <w:pPr>
        <w:jc w:val="left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32.25pt;margin-top:50.55pt;width:48.75pt;height:58.5pt;z-index:3" stroked="f">
            <v:textbox style="layout-flow:vertical-ideographic">
              <w:txbxContent>
                <w:p w:rsidR="00657CB5" w:rsidRPr="00657CB5" w:rsidRDefault="00657CB5">
                  <w:pPr>
                    <w:rPr>
                      <w:b/>
                      <w:color w:val="FF0000"/>
                      <w:sz w:val="36"/>
                    </w:rPr>
                  </w:pPr>
                  <w:r w:rsidRPr="00657CB5">
                    <w:rPr>
                      <w:rFonts w:hint="eastAsia"/>
                      <w:b/>
                      <w:color w:val="FF0000"/>
                      <w:sz w:val="36"/>
                    </w:rPr>
                    <w:t>PCA</w:t>
                  </w:r>
                </w:p>
              </w:txbxContent>
            </v:textbox>
          </v:shape>
        </w:pict>
      </w:r>
      <w:r w:rsidR="00EB4B0B">
        <w:pict>
          <v:shape id="_x0000_i1027" type="#_x0000_t75" style="width:250.5pt;height:188.25pt">
            <v:imagedata r:id="rId10" o:title="knnpca"/>
          </v:shape>
        </w:pict>
      </w:r>
      <w:r w:rsidR="00EB4B0B">
        <w:pict>
          <v:shape id="_x0000_i1028" type="#_x0000_t75" style="width:255pt;height:192pt">
            <v:imagedata r:id="rId11" o:title="SVM-PCA"/>
          </v:shape>
        </w:pict>
      </w:r>
    </w:p>
    <w:p w:rsidR="00164B97" w:rsidRDefault="00164B97" w:rsidP="00164B97">
      <w:pPr>
        <w:jc w:val="left"/>
      </w:pPr>
    </w:p>
    <w:p w:rsidR="00164B97" w:rsidRDefault="00DB1D5C" w:rsidP="00164B97">
      <w:pPr>
        <w:jc w:val="left"/>
      </w:pPr>
      <w:r>
        <w:rPr>
          <w:noProof/>
          <w:color w:val="FF0000"/>
        </w:rPr>
        <w:pict>
          <v:shape id="_x0000_s1034" type="#_x0000_t202" style="position:absolute;margin-left:-25.5pt;margin-top:69.9pt;width:42pt;height:58.5pt;z-index:4" stroked="f">
            <v:textbox style="layout-flow:vertical-ideographic">
              <w:txbxContent>
                <w:p w:rsidR="00C50A79" w:rsidRPr="00657CB5" w:rsidRDefault="00C50A79" w:rsidP="00C50A79">
                  <w:pPr>
                    <w:rPr>
                      <w:b/>
                      <w:color w:val="FF0000"/>
                      <w:sz w:val="36"/>
                    </w:rPr>
                  </w:pPr>
                  <w:proofErr w:type="spellStart"/>
                  <w:r>
                    <w:rPr>
                      <w:rFonts w:hint="eastAsia"/>
                      <w:b/>
                      <w:color w:val="FF0000"/>
                      <w:sz w:val="36"/>
                    </w:rPr>
                    <w:t>Ttest</w:t>
                  </w:r>
                  <w:proofErr w:type="spellEnd"/>
                </w:p>
              </w:txbxContent>
            </v:textbox>
          </v:shape>
        </w:pict>
      </w:r>
      <w:r w:rsidR="00EB4B0B">
        <w:pict>
          <v:shape id="_x0000_i1029" type="#_x0000_t75" style="width:250.5pt;height:188.25pt">
            <v:imagedata r:id="rId12" o:title="knnTtest"/>
          </v:shape>
        </w:pict>
      </w:r>
      <w:r w:rsidR="00EB4B0B">
        <w:pict>
          <v:shape id="_x0000_i1030" type="#_x0000_t75" style="width:250.5pt;height:187.5pt">
            <v:imagedata r:id="rId13" o:title="svmTtest"/>
          </v:shape>
        </w:pict>
      </w:r>
    </w:p>
    <w:p w:rsidR="00164B97" w:rsidRDefault="00164B97" w:rsidP="00164B97">
      <w:pPr>
        <w:jc w:val="left"/>
      </w:pPr>
    </w:p>
    <w:p w:rsidR="00164B97" w:rsidRDefault="00DB1D5C">
      <w:r>
        <w:rPr>
          <w:noProof/>
        </w:rPr>
        <w:pict>
          <v:shape id="_x0000_s1031" type="#_x0000_t32" style="position:absolute;left:0;text-align:left;margin-left:254.25pt;margin-top:-42.75pt;width:0;height:232.65pt;z-index:2" o:connectortype="straight" strokecolor="red"/>
        </w:pict>
      </w:r>
      <w:r>
        <w:rPr>
          <w:noProof/>
        </w:rPr>
        <w:pict>
          <v:shape id="_x0000_s1035" type="#_x0000_t202" style="position:absolute;left:0;text-align:left;margin-left:-32.25pt;margin-top:61.5pt;width:48.75pt;height:75pt;z-index:5" stroked="f">
            <v:textbox style="layout-flow:vertical-ideographic">
              <w:txbxContent>
                <w:p w:rsidR="00C50A79" w:rsidRPr="00657CB5" w:rsidRDefault="00C50A79" w:rsidP="00C50A79">
                  <w:pPr>
                    <w:rPr>
                      <w:b/>
                      <w:color w:val="FF0000"/>
                      <w:sz w:val="36"/>
                    </w:rPr>
                  </w:pPr>
                  <w:proofErr w:type="spellStart"/>
                  <w:r>
                    <w:rPr>
                      <w:b/>
                      <w:color w:val="FF0000"/>
                      <w:sz w:val="36"/>
                    </w:rPr>
                    <w:t>S</w:t>
                  </w:r>
                  <w:r>
                    <w:rPr>
                      <w:rFonts w:hint="eastAsia"/>
                      <w:b/>
                      <w:color w:val="FF0000"/>
                      <w:sz w:val="36"/>
                    </w:rPr>
                    <w:t>vm-rfe</w:t>
                  </w:r>
                  <w:proofErr w:type="spellEnd"/>
                </w:p>
              </w:txbxContent>
            </v:textbox>
          </v:shape>
        </w:pict>
      </w:r>
      <w:r w:rsidR="00EB4B0B">
        <w:pict>
          <v:shape id="_x0000_i1031" type="#_x0000_t75" style="width:250.5pt;height:188.25pt">
            <v:imagedata r:id="rId14" o:title="knnrfesvm"/>
          </v:shape>
        </w:pict>
      </w:r>
      <w:r w:rsidR="00EB4B0B">
        <w:pict>
          <v:shape id="_x0000_i1032" type="#_x0000_t75" style="width:255pt;height:192pt">
            <v:imagedata r:id="rId15" o:title="svm rfesvm"/>
          </v:shape>
        </w:pict>
      </w:r>
    </w:p>
    <w:p w:rsidR="00657CB5" w:rsidRDefault="00657CB5" w:rsidP="00657C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）不同分类方法下</w:t>
      </w:r>
      <w:r>
        <w:rPr>
          <w:rFonts w:hint="eastAsia"/>
        </w:rPr>
        <w:t>ACC</w:t>
      </w:r>
      <w:r>
        <w:rPr>
          <w:rFonts w:hint="eastAsia"/>
        </w:rPr>
        <w:t>的对比</w:t>
      </w:r>
    </w:p>
    <w:p w:rsidR="00CF2D35" w:rsidRDefault="00CF2D35" w:rsidP="00CF2D35">
      <w:r>
        <w:rPr>
          <w:rFonts w:hint="eastAsia"/>
        </w:rPr>
        <w:t>总体来看，</w:t>
      </w:r>
      <w:r>
        <w:rPr>
          <w:rFonts w:hint="eastAsia"/>
        </w:rPr>
        <w:t>k</w:t>
      </w:r>
      <w:r>
        <w:rPr>
          <w:rFonts w:hint="eastAsia"/>
        </w:rPr>
        <w:t>近邻方法下的准确率略高于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方法，但差别很小，</w:t>
      </w:r>
      <w:r>
        <w:rPr>
          <w:rFonts w:hint="eastAsia"/>
        </w:rPr>
        <w:t>k</w:t>
      </w:r>
      <w:r>
        <w:rPr>
          <w:rFonts w:hint="eastAsia"/>
        </w:rPr>
        <w:t>近邻方法的波动较大，稳定性较差。</w:t>
      </w:r>
    </w:p>
    <w:p w:rsidR="00CF2D35" w:rsidRPr="00CF2D35" w:rsidRDefault="00CF2D35" w:rsidP="00CF2D35"/>
    <w:p w:rsidR="00164B97" w:rsidRDefault="00CF2D35" w:rsidP="00CF2D3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64B97">
        <w:rPr>
          <w:rFonts w:hint="eastAsia"/>
        </w:rPr>
        <w:t>不同差异基因筛选方法下的</w:t>
      </w:r>
      <w:r w:rsidR="00164B97">
        <w:rPr>
          <w:rFonts w:hint="eastAsia"/>
        </w:rPr>
        <w:t>ACC</w:t>
      </w:r>
      <w:r w:rsidR="00164B97">
        <w:rPr>
          <w:rFonts w:hint="eastAsia"/>
        </w:rPr>
        <w:t>对比</w:t>
      </w:r>
    </w:p>
    <w:p w:rsidR="00052D60" w:rsidRDefault="008B366D" w:rsidP="008B366D">
      <w:r>
        <w:rPr>
          <w:rFonts w:hint="eastAsia"/>
        </w:rPr>
        <w:tab/>
      </w:r>
      <w:proofErr w:type="spellStart"/>
      <w:r>
        <w:rPr>
          <w:rFonts w:hint="eastAsia"/>
        </w:rPr>
        <w:t>a.PCA</w:t>
      </w:r>
      <w:proofErr w:type="spellEnd"/>
      <w:r>
        <w:rPr>
          <w:rFonts w:hint="eastAsia"/>
        </w:rPr>
        <w:t>方法下</w:t>
      </w:r>
      <w:r w:rsidR="00052D60">
        <w:rPr>
          <w:rFonts w:hint="eastAsia"/>
        </w:rPr>
        <w:t>，都是先升高然后</w:t>
      </w:r>
      <w:r>
        <w:rPr>
          <w:rFonts w:hint="eastAsia"/>
        </w:rPr>
        <w:t>降低，可能原因为</w:t>
      </w:r>
      <w:r w:rsidR="00052D60">
        <w:rPr>
          <w:rFonts w:hint="eastAsia"/>
        </w:rPr>
        <w:t>PCA</w:t>
      </w:r>
      <w:r w:rsidR="00052D60">
        <w:rPr>
          <w:rFonts w:hint="eastAsia"/>
        </w:rPr>
        <w:t>之后的数据权重不同，越</w:t>
      </w:r>
      <w:proofErr w:type="gramStart"/>
      <w:r w:rsidR="00052D60">
        <w:rPr>
          <w:rFonts w:hint="eastAsia"/>
        </w:rPr>
        <w:t>向后越</w:t>
      </w:r>
      <w:proofErr w:type="gramEnd"/>
      <w:r w:rsidR="00052D60">
        <w:rPr>
          <w:rFonts w:hint="eastAsia"/>
        </w:rPr>
        <w:t>权重越小，对基因的差异</w:t>
      </w:r>
      <w:proofErr w:type="gramStart"/>
      <w:r w:rsidR="00052D60">
        <w:rPr>
          <w:rFonts w:hint="eastAsia"/>
        </w:rPr>
        <w:t>度贡献</w:t>
      </w:r>
      <w:proofErr w:type="gramEnd"/>
      <w:r w:rsidR="00052D60">
        <w:rPr>
          <w:rFonts w:hint="eastAsia"/>
        </w:rPr>
        <w:t>不大。</w:t>
      </w:r>
      <w:r w:rsidR="00052D60">
        <w:rPr>
          <w:rFonts w:hint="eastAsia"/>
        </w:rPr>
        <w:t>K</w:t>
      </w:r>
      <w:r w:rsidR="00052D60">
        <w:rPr>
          <w:rFonts w:hint="eastAsia"/>
        </w:rPr>
        <w:t>近邻方法得到的</w:t>
      </w:r>
      <w:r w:rsidR="00052D60">
        <w:rPr>
          <w:rFonts w:hint="eastAsia"/>
        </w:rPr>
        <w:t>ACC</w:t>
      </w:r>
      <w:r w:rsidR="00052D60">
        <w:rPr>
          <w:rFonts w:hint="eastAsia"/>
        </w:rPr>
        <w:t>较高些。</w:t>
      </w:r>
    </w:p>
    <w:p w:rsidR="00052D60" w:rsidRDefault="00052D60" w:rsidP="00052D60">
      <w:pPr>
        <w:ind w:firstLine="420"/>
      </w:pPr>
      <w:proofErr w:type="spellStart"/>
      <w:r>
        <w:rPr>
          <w:rFonts w:hint="eastAsia"/>
        </w:rPr>
        <w:t>b.T</w:t>
      </w:r>
      <w:proofErr w:type="spellEnd"/>
      <w:r>
        <w:rPr>
          <w:rFonts w:hint="eastAsia"/>
        </w:rPr>
        <w:t>检验方法下筛选，</w:t>
      </w:r>
      <w:proofErr w:type="spellStart"/>
      <w:r w:rsidR="00317A14">
        <w:rPr>
          <w:rFonts w:hint="eastAsia"/>
        </w:rPr>
        <w:t>knn</w:t>
      </w:r>
      <w:proofErr w:type="spellEnd"/>
      <w:r w:rsidR="00317A14">
        <w:rPr>
          <w:rFonts w:hint="eastAsia"/>
        </w:rPr>
        <w:t>结果波动较大，</w:t>
      </w:r>
      <w:proofErr w:type="spellStart"/>
      <w:r w:rsidR="00317A14">
        <w:rPr>
          <w:rFonts w:hint="eastAsia"/>
        </w:rPr>
        <w:t>svm</w:t>
      </w:r>
      <w:proofErr w:type="spellEnd"/>
      <w:r w:rsidR="00317A14">
        <w:rPr>
          <w:rFonts w:hint="eastAsia"/>
        </w:rPr>
        <w:t>的结果波动较小。两者的</w:t>
      </w:r>
      <w:r w:rsidR="00317A14">
        <w:rPr>
          <w:rFonts w:hint="eastAsia"/>
        </w:rPr>
        <w:t>ACC</w:t>
      </w:r>
      <w:r w:rsidR="00317A14">
        <w:rPr>
          <w:rFonts w:hint="eastAsia"/>
        </w:rPr>
        <w:t>都在</w:t>
      </w:r>
      <w:r w:rsidR="00317A14">
        <w:rPr>
          <w:rFonts w:hint="eastAsia"/>
        </w:rPr>
        <w:t>0.75-0.85</w:t>
      </w:r>
      <w:r w:rsidR="00317A14">
        <w:rPr>
          <w:rFonts w:hint="eastAsia"/>
        </w:rPr>
        <w:t>之间。</w:t>
      </w:r>
    </w:p>
    <w:p w:rsidR="00317A14" w:rsidRPr="00052D60" w:rsidRDefault="00317A14" w:rsidP="00052D60">
      <w:pPr>
        <w:ind w:firstLine="420"/>
      </w:pPr>
      <w:proofErr w:type="spellStart"/>
      <w:r>
        <w:rPr>
          <w:rFonts w:hint="eastAsia"/>
        </w:rPr>
        <w:t>c.svm-rfe</w:t>
      </w:r>
      <w:proofErr w:type="spellEnd"/>
      <w:r>
        <w:rPr>
          <w:rFonts w:hint="eastAsia"/>
        </w:rPr>
        <w:t>方法下的准确率都较高，在</w:t>
      </w:r>
      <w:r>
        <w:rPr>
          <w:rFonts w:hint="eastAsia"/>
        </w:rPr>
        <w:t>0.8-0.9</w:t>
      </w:r>
      <w:r>
        <w:rPr>
          <w:rFonts w:hint="eastAsia"/>
        </w:rPr>
        <w:t>之间波动，并且波动幅度较小，我们可以认为在所有差异基因筛选</w:t>
      </w:r>
      <w:r>
        <w:rPr>
          <w:rFonts w:hint="eastAsia"/>
        </w:rPr>
        <w:lastRenderedPageBreak/>
        <w:t>的过程中</w:t>
      </w:r>
      <w:r w:rsidR="000E014B">
        <w:rPr>
          <w:rFonts w:hint="eastAsia"/>
        </w:rPr>
        <w:t>，此种方法具有最佳效果。</w:t>
      </w:r>
    </w:p>
    <w:sectPr w:rsidR="00317A14" w:rsidRPr="00052D60" w:rsidSect="00E87F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5C" w:rsidRDefault="00DB1D5C" w:rsidP="007D22C4">
      <w:r>
        <w:separator/>
      </w:r>
    </w:p>
  </w:endnote>
  <w:endnote w:type="continuationSeparator" w:id="0">
    <w:p w:rsidR="00DB1D5C" w:rsidRDefault="00DB1D5C" w:rsidP="007D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5C" w:rsidRDefault="00DB1D5C" w:rsidP="007D22C4">
      <w:r>
        <w:separator/>
      </w:r>
    </w:p>
  </w:footnote>
  <w:footnote w:type="continuationSeparator" w:id="0">
    <w:p w:rsidR="00DB1D5C" w:rsidRDefault="00DB1D5C" w:rsidP="007D2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F0F1C"/>
    <w:multiLevelType w:val="hybridMultilevel"/>
    <w:tmpl w:val="868AE43C"/>
    <w:lvl w:ilvl="0" w:tplc="FBCA3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7F11D4"/>
    <w:multiLevelType w:val="hybridMultilevel"/>
    <w:tmpl w:val="6C52F5DC"/>
    <w:lvl w:ilvl="0" w:tplc="0A18BD0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6D3D011"/>
    <w:multiLevelType w:val="singleLevel"/>
    <w:tmpl w:val="E7E84A9C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5B0E"/>
    <w:rsid w:val="00002368"/>
    <w:rsid w:val="00052D60"/>
    <w:rsid w:val="0005567C"/>
    <w:rsid w:val="00056C94"/>
    <w:rsid w:val="000A7C70"/>
    <w:rsid w:val="000D6AB6"/>
    <w:rsid w:val="000E014B"/>
    <w:rsid w:val="0012481C"/>
    <w:rsid w:val="00157784"/>
    <w:rsid w:val="00161D24"/>
    <w:rsid w:val="00164B97"/>
    <w:rsid w:val="0017607E"/>
    <w:rsid w:val="00184D4D"/>
    <w:rsid w:val="001A2827"/>
    <w:rsid w:val="001B0A8E"/>
    <w:rsid w:val="001D6598"/>
    <w:rsid w:val="0021194C"/>
    <w:rsid w:val="00217B54"/>
    <w:rsid w:val="0022204D"/>
    <w:rsid w:val="0024507A"/>
    <w:rsid w:val="00252C06"/>
    <w:rsid w:val="0026023E"/>
    <w:rsid w:val="00261573"/>
    <w:rsid w:val="00264627"/>
    <w:rsid w:val="00265F4D"/>
    <w:rsid w:val="002727D2"/>
    <w:rsid w:val="002D2221"/>
    <w:rsid w:val="002E7F5E"/>
    <w:rsid w:val="002F4545"/>
    <w:rsid w:val="003159D7"/>
    <w:rsid w:val="00317A14"/>
    <w:rsid w:val="00362068"/>
    <w:rsid w:val="003632BF"/>
    <w:rsid w:val="00375EDE"/>
    <w:rsid w:val="003823D2"/>
    <w:rsid w:val="00397899"/>
    <w:rsid w:val="003D4C39"/>
    <w:rsid w:val="003E4E53"/>
    <w:rsid w:val="003F0054"/>
    <w:rsid w:val="003F27B6"/>
    <w:rsid w:val="00430C8A"/>
    <w:rsid w:val="00440633"/>
    <w:rsid w:val="004431A9"/>
    <w:rsid w:val="00445BC8"/>
    <w:rsid w:val="00463DC2"/>
    <w:rsid w:val="00482A06"/>
    <w:rsid w:val="004B2E4C"/>
    <w:rsid w:val="004D10E9"/>
    <w:rsid w:val="004D2DCE"/>
    <w:rsid w:val="00513645"/>
    <w:rsid w:val="0052141C"/>
    <w:rsid w:val="0052175B"/>
    <w:rsid w:val="00536929"/>
    <w:rsid w:val="005407E4"/>
    <w:rsid w:val="00567CBD"/>
    <w:rsid w:val="0057062B"/>
    <w:rsid w:val="005747A6"/>
    <w:rsid w:val="005841F4"/>
    <w:rsid w:val="005F3E65"/>
    <w:rsid w:val="00620640"/>
    <w:rsid w:val="00646199"/>
    <w:rsid w:val="00657CB5"/>
    <w:rsid w:val="0069688F"/>
    <w:rsid w:val="006B4372"/>
    <w:rsid w:val="006D0AD1"/>
    <w:rsid w:val="006D4F98"/>
    <w:rsid w:val="006E4B10"/>
    <w:rsid w:val="006F1221"/>
    <w:rsid w:val="00722435"/>
    <w:rsid w:val="00745FCA"/>
    <w:rsid w:val="007823AF"/>
    <w:rsid w:val="007A13F2"/>
    <w:rsid w:val="007A2FF9"/>
    <w:rsid w:val="007A66F8"/>
    <w:rsid w:val="007C02DD"/>
    <w:rsid w:val="007D0A39"/>
    <w:rsid w:val="007D22C4"/>
    <w:rsid w:val="007D4989"/>
    <w:rsid w:val="007E370F"/>
    <w:rsid w:val="008161F1"/>
    <w:rsid w:val="0085112B"/>
    <w:rsid w:val="0086444D"/>
    <w:rsid w:val="00866572"/>
    <w:rsid w:val="00872A5C"/>
    <w:rsid w:val="00893A86"/>
    <w:rsid w:val="00895359"/>
    <w:rsid w:val="008B366D"/>
    <w:rsid w:val="00921D9D"/>
    <w:rsid w:val="00942790"/>
    <w:rsid w:val="00973C25"/>
    <w:rsid w:val="009913F9"/>
    <w:rsid w:val="009A15E7"/>
    <w:rsid w:val="009A5B0E"/>
    <w:rsid w:val="009A6751"/>
    <w:rsid w:val="009C4DFE"/>
    <w:rsid w:val="00A257CB"/>
    <w:rsid w:val="00A27761"/>
    <w:rsid w:val="00A51AEB"/>
    <w:rsid w:val="00A52C17"/>
    <w:rsid w:val="00AC6205"/>
    <w:rsid w:val="00AF5753"/>
    <w:rsid w:val="00B1624A"/>
    <w:rsid w:val="00B22062"/>
    <w:rsid w:val="00B773A4"/>
    <w:rsid w:val="00B83EC3"/>
    <w:rsid w:val="00BB0E2E"/>
    <w:rsid w:val="00BB28FB"/>
    <w:rsid w:val="00BC3881"/>
    <w:rsid w:val="00BF54E2"/>
    <w:rsid w:val="00C0502C"/>
    <w:rsid w:val="00C50A79"/>
    <w:rsid w:val="00C555B6"/>
    <w:rsid w:val="00C72A6F"/>
    <w:rsid w:val="00CA4D96"/>
    <w:rsid w:val="00CC4866"/>
    <w:rsid w:val="00CF2D35"/>
    <w:rsid w:val="00D11A45"/>
    <w:rsid w:val="00D16E17"/>
    <w:rsid w:val="00D26525"/>
    <w:rsid w:val="00D27454"/>
    <w:rsid w:val="00D5210D"/>
    <w:rsid w:val="00D60ACE"/>
    <w:rsid w:val="00D63259"/>
    <w:rsid w:val="00D852BE"/>
    <w:rsid w:val="00D942AD"/>
    <w:rsid w:val="00DB1D5C"/>
    <w:rsid w:val="00DC4F80"/>
    <w:rsid w:val="00E148A8"/>
    <w:rsid w:val="00E17220"/>
    <w:rsid w:val="00E21AB2"/>
    <w:rsid w:val="00E41A0E"/>
    <w:rsid w:val="00E53C5B"/>
    <w:rsid w:val="00E66DAA"/>
    <w:rsid w:val="00E83706"/>
    <w:rsid w:val="00E84BC1"/>
    <w:rsid w:val="00E87F41"/>
    <w:rsid w:val="00EA2549"/>
    <w:rsid w:val="00EB4B0B"/>
    <w:rsid w:val="00EB7A2C"/>
    <w:rsid w:val="00EC2FBD"/>
    <w:rsid w:val="00EE161D"/>
    <w:rsid w:val="00F2024C"/>
    <w:rsid w:val="00F30CE8"/>
    <w:rsid w:val="00F63A6E"/>
    <w:rsid w:val="00F938A7"/>
    <w:rsid w:val="00FB4F83"/>
    <w:rsid w:val="00FC1318"/>
    <w:rsid w:val="00FD08CD"/>
    <w:rsid w:val="00FF2B70"/>
    <w:rsid w:val="030B1F85"/>
    <w:rsid w:val="079E17F4"/>
    <w:rsid w:val="0F8B02C1"/>
    <w:rsid w:val="18F94C4F"/>
    <w:rsid w:val="1DD30745"/>
    <w:rsid w:val="4EFC558C"/>
    <w:rsid w:val="63E87D6D"/>
    <w:rsid w:val="7876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45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link w:val="5Char"/>
    <w:uiPriority w:val="99"/>
    <w:qFormat/>
    <w:rsid w:val="00D11A45"/>
    <w:pPr>
      <w:keepNext/>
      <w:keepLines/>
      <w:spacing w:before="280" w:after="290" w:line="374" w:lineRule="auto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uiPriority w:val="99"/>
    <w:qFormat/>
    <w:rsid w:val="00D11A45"/>
    <w:pPr>
      <w:keepNext/>
      <w:keepLines/>
      <w:spacing w:before="240" w:after="64" w:line="319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uiPriority w:val="99"/>
    <w:qFormat/>
    <w:rsid w:val="00D11A45"/>
    <w:pPr>
      <w:keepNext/>
      <w:keepLines/>
      <w:spacing w:before="240" w:after="64" w:line="319" w:lineRule="auto"/>
      <w:outlineLvl w:val="8"/>
    </w:pPr>
    <w:rPr>
      <w:rFonts w:ascii="Cambria" w:hAnsi="Cambria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link w:val="5"/>
    <w:uiPriority w:val="99"/>
    <w:semiHidden/>
    <w:locked/>
    <w:rsid w:val="00D11A45"/>
    <w:rPr>
      <w:rFonts w:eastAsia="宋体" w:cs="Times New Roman"/>
      <w:b/>
      <w:sz w:val="28"/>
    </w:rPr>
  </w:style>
  <w:style w:type="character" w:customStyle="1" w:styleId="6Char">
    <w:name w:val="标题 6 Char"/>
    <w:link w:val="6"/>
    <w:uiPriority w:val="99"/>
    <w:semiHidden/>
    <w:locked/>
    <w:rsid w:val="00D11A45"/>
    <w:rPr>
      <w:rFonts w:ascii="Cambria" w:eastAsia="宋体" w:hAnsi="Cambria" w:cs="Times New Roman"/>
      <w:b/>
      <w:sz w:val="24"/>
    </w:rPr>
  </w:style>
  <w:style w:type="character" w:customStyle="1" w:styleId="9Char">
    <w:name w:val="标题 9 Char"/>
    <w:link w:val="9"/>
    <w:uiPriority w:val="99"/>
    <w:semiHidden/>
    <w:locked/>
    <w:rsid w:val="00D11A45"/>
    <w:rPr>
      <w:rFonts w:ascii="Cambria" w:eastAsia="宋体" w:hAnsi="Cambria" w:cs="Times New Roman"/>
      <w:sz w:val="21"/>
    </w:rPr>
  </w:style>
  <w:style w:type="paragraph" w:styleId="a3">
    <w:name w:val="Balloon Text"/>
    <w:basedOn w:val="a"/>
    <w:link w:val="Char"/>
    <w:uiPriority w:val="99"/>
    <w:semiHidden/>
    <w:rsid w:val="00D11A45"/>
    <w:rPr>
      <w:kern w:val="0"/>
      <w:sz w:val="18"/>
      <w:szCs w:val="20"/>
    </w:rPr>
  </w:style>
  <w:style w:type="character" w:customStyle="1" w:styleId="Char">
    <w:name w:val="批注框文本 Char"/>
    <w:link w:val="a3"/>
    <w:uiPriority w:val="99"/>
    <w:semiHidden/>
    <w:locked/>
    <w:rsid w:val="00D11A45"/>
    <w:rPr>
      <w:rFonts w:cs="Times New Roman"/>
      <w:sz w:val="18"/>
    </w:rPr>
  </w:style>
  <w:style w:type="paragraph" w:styleId="a4">
    <w:name w:val="footer"/>
    <w:basedOn w:val="a"/>
    <w:link w:val="Char0"/>
    <w:uiPriority w:val="99"/>
    <w:semiHidden/>
    <w:rsid w:val="00D11A4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semiHidden/>
    <w:locked/>
    <w:rsid w:val="00D11A45"/>
    <w:rPr>
      <w:rFonts w:cs="Times New Roman"/>
      <w:sz w:val="18"/>
    </w:rPr>
  </w:style>
  <w:style w:type="paragraph" w:styleId="a5">
    <w:name w:val="header"/>
    <w:basedOn w:val="a"/>
    <w:link w:val="Char1"/>
    <w:uiPriority w:val="99"/>
    <w:semiHidden/>
    <w:rsid w:val="00D11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1">
    <w:name w:val="页眉 Char"/>
    <w:link w:val="a5"/>
    <w:uiPriority w:val="99"/>
    <w:semiHidden/>
    <w:locked/>
    <w:rsid w:val="00D11A45"/>
    <w:rPr>
      <w:rFonts w:cs="Times New Roman"/>
      <w:sz w:val="18"/>
    </w:rPr>
  </w:style>
  <w:style w:type="paragraph" w:customStyle="1" w:styleId="1">
    <w:name w:val="列出段落1"/>
    <w:basedOn w:val="a"/>
    <w:uiPriority w:val="99"/>
    <w:rsid w:val="00D11A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267</Words>
  <Characters>1523</Characters>
  <Application>Microsoft Office Word</Application>
  <DocSecurity>0</DocSecurity>
  <Lines>12</Lines>
  <Paragraphs>3</Paragraphs>
  <ScaleCrop>false</ScaleCrop>
  <Company>Hewlett-Packard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刘智博</cp:lastModifiedBy>
  <cp:revision>117</cp:revision>
  <dcterms:created xsi:type="dcterms:W3CDTF">2015-09-11T09:22:00Z</dcterms:created>
  <dcterms:modified xsi:type="dcterms:W3CDTF">2017-03-02T14:27:00Z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