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EC43" w14:textId="7CC49344" w:rsidR="00726564" w:rsidRDefault="003D577B">
      <w:r>
        <w:rPr>
          <w:rFonts w:hint="eastAsia"/>
        </w:rPr>
        <w:t>需求：</w:t>
      </w:r>
    </w:p>
    <w:p w14:paraId="27EDCD34" w14:textId="6BADD61D" w:rsidR="003D577B" w:rsidRDefault="003D577B" w:rsidP="003D5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输出电压电流每半秒采样一次</w:t>
      </w:r>
    </w:p>
    <w:p w14:paraId="0C102FBB" w14:textId="45AD1262" w:rsidR="003D577B" w:rsidRDefault="003D577B" w:rsidP="003D5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输出电压设置功能</w:t>
      </w:r>
    </w:p>
    <w:p w14:paraId="723D37C2" w14:textId="057EA1EB" w:rsidR="003D577B" w:rsidRDefault="003D577B" w:rsidP="003D5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输出电流设置功能</w:t>
      </w:r>
    </w:p>
    <w:p w14:paraId="072FE3C3" w14:textId="4BB02A22" w:rsidR="003D577B" w:rsidRDefault="003D577B" w:rsidP="003D5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过流保护设置功能</w:t>
      </w:r>
    </w:p>
    <w:p w14:paraId="6BD838FB" w14:textId="2040E6AA" w:rsidR="003D577B" w:rsidRDefault="003D577B" w:rsidP="003D5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过压保护设置功能</w:t>
      </w:r>
    </w:p>
    <w:p w14:paraId="7ADA6DA7" w14:textId="77777777" w:rsidR="003D577B" w:rsidRDefault="003D577B" w:rsidP="003D577B"/>
    <w:p w14:paraId="6AD4F6EE" w14:textId="77777777" w:rsidR="003D577B" w:rsidRDefault="003D577B" w:rsidP="003D577B"/>
    <w:p w14:paraId="55514810" w14:textId="77777777" w:rsidR="003D577B" w:rsidRDefault="003D577B" w:rsidP="003D577B"/>
    <w:p w14:paraId="6E16B464" w14:textId="77777777" w:rsidR="003D577B" w:rsidRDefault="003D577B" w:rsidP="003D577B"/>
    <w:p w14:paraId="1A627378" w14:textId="0E8BF9B8" w:rsidR="003D577B" w:rsidRDefault="003D577B" w:rsidP="003D577B">
      <w:r>
        <w:rPr>
          <w:rFonts w:hint="eastAsia"/>
        </w:rPr>
        <w:t>开发注意：</w:t>
      </w:r>
    </w:p>
    <w:p w14:paraId="7E77F7D6" w14:textId="76B51805" w:rsidR="003D577B" w:rsidRDefault="003D577B" w:rsidP="003D577B">
      <w:pPr>
        <w:pStyle w:val="a3"/>
        <w:numPr>
          <w:ilvl w:val="0"/>
          <w:numId w:val="2"/>
        </w:numPr>
        <w:ind w:firstLineChars="0"/>
      </w:pPr>
      <w:r>
        <w:t>模块具有无级限流功能。通过外部监控模块，模块的限流点在0~20A范围内可调。当输出电压在50Vdc～750Vdc之间 时，模块的限流精度为±0.3A。</w:t>
      </w:r>
    </w:p>
    <w:p w14:paraId="3676A5CE" w14:textId="77777777" w:rsidR="003D577B" w:rsidRDefault="003D577B" w:rsidP="003D577B">
      <w:pPr>
        <w:pStyle w:val="a3"/>
        <w:ind w:left="360" w:firstLineChars="0" w:firstLine="0"/>
        <w:rPr>
          <w:rFonts w:hint="eastAsia"/>
        </w:rPr>
      </w:pPr>
    </w:p>
    <w:p w14:paraId="6381C393" w14:textId="6AAC706B" w:rsidR="003D577B" w:rsidRDefault="003D577B" w:rsidP="003D577B">
      <w:pPr>
        <w:pStyle w:val="a3"/>
        <w:numPr>
          <w:ilvl w:val="0"/>
          <w:numId w:val="2"/>
        </w:numPr>
        <w:ind w:firstLineChars="0"/>
      </w:pPr>
      <w:r>
        <w:t>软件过压保护点可通过监控模块设置，设置范围为76Vdc～778Vdc，出厂默认值为780Vdc。 人工干预方法：可以通过监控模块将模块复位，也可以交流断电后重新上电来进行模块复位</w:t>
      </w:r>
      <w:r>
        <w:rPr>
          <w:rFonts w:hint="eastAsia"/>
        </w:rPr>
        <w:t>。</w:t>
      </w:r>
    </w:p>
    <w:p w14:paraId="6A6E64C1" w14:textId="77777777" w:rsidR="003D577B" w:rsidRDefault="003D577B" w:rsidP="003D577B">
      <w:pPr>
        <w:rPr>
          <w:rFonts w:hint="eastAsia"/>
        </w:rPr>
      </w:pPr>
    </w:p>
    <w:p w14:paraId="64285E05" w14:textId="77A2C328" w:rsidR="003D577B" w:rsidRDefault="003D577B" w:rsidP="003D577B">
      <w:pPr>
        <w:pStyle w:val="a3"/>
        <w:numPr>
          <w:ilvl w:val="0"/>
          <w:numId w:val="2"/>
        </w:numPr>
        <w:ind w:firstLineChars="0"/>
      </w:pPr>
      <w:r>
        <w:t>模块发生通讯中断，时间超过10S，模块关机保护，无电压输出。通讯恢复后，需要重新发开机指令才会开机。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需要保持通讯，和轮询电压电流契合。</w:t>
      </w:r>
    </w:p>
    <w:p w14:paraId="3149A8E3" w14:textId="77777777" w:rsidR="003D577B" w:rsidRDefault="003D577B" w:rsidP="003D577B">
      <w:pPr>
        <w:rPr>
          <w:rFonts w:hint="eastAsia"/>
        </w:rPr>
      </w:pPr>
    </w:p>
    <w:p w14:paraId="58DE7B1C" w14:textId="2C95F07E" w:rsidR="003D577B" w:rsidRDefault="003D577B" w:rsidP="003D57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输出电压范围</w:t>
      </w:r>
      <w:r>
        <w:t>50Vdc～750Vdc</w:t>
      </w:r>
      <w:r>
        <w:rPr>
          <w:rFonts w:hint="eastAsia"/>
        </w:rPr>
        <w:t>,</w:t>
      </w:r>
      <w:r w:rsidRPr="003D577B">
        <w:t xml:space="preserve"> </w:t>
      </w:r>
      <w:r>
        <w:t>输出50V~500V和500~750V两段输出。在没有需求电压的情况下，开机默认工作在低压段模式，当模块实际输出高 于525V，模块自动切换到高压段工作。当实际输出电压低于500V时，又自动切回到低压段模式工作。当模块输出从高 压向低压变化时，跨越切换点模块输出会有短暂的跌落；当模块输出从低压向高压变化时，跨越切换点时模块输出无跌 落现象</w:t>
      </w:r>
      <w:r>
        <w:rPr>
          <w:rFonts w:hint="eastAsia"/>
        </w:rPr>
        <w:t>.</w:t>
      </w:r>
    </w:p>
    <w:p w14:paraId="1C69A764" w14:textId="77777777" w:rsidR="003D577B" w:rsidRDefault="003D577B" w:rsidP="003D577B">
      <w:pPr>
        <w:pStyle w:val="a3"/>
        <w:rPr>
          <w:rFonts w:hint="eastAsia"/>
        </w:rPr>
      </w:pPr>
    </w:p>
    <w:p w14:paraId="6D5CCE77" w14:textId="68C8231C" w:rsidR="003D577B" w:rsidRDefault="003D577B" w:rsidP="003D57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输出电流范围</w:t>
      </w:r>
      <w:r>
        <w:t>0~20A</w:t>
      </w:r>
      <w:r>
        <w:rPr>
          <w:rFonts w:hint="eastAsia"/>
        </w:rPr>
        <w:t>，</w:t>
      </w:r>
      <w:r>
        <w:t>额定电流 9.33A @750V（设定限流点需要，限流点1.0为9A，根据实际需求换算成限流点）</w:t>
      </w:r>
      <w:r>
        <w:rPr>
          <w:rFonts w:hint="eastAsia"/>
        </w:rPr>
        <w:t>。</w:t>
      </w:r>
    </w:p>
    <w:p w14:paraId="5DB42CD7" w14:textId="77777777" w:rsidR="003D577B" w:rsidRDefault="003D577B" w:rsidP="003D577B">
      <w:pPr>
        <w:pStyle w:val="a3"/>
        <w:rPr>
          <w:rFonts w:hint="eastAsia"/>
        </w:rPr>
      </w:pPr>
    </w:p>
    <w:p w14:paraId="1D122F7A" w14:textId="65F2D07D" w:rsidR="003D577B" w:rsidRDefault="00AE5866" w:rsidP="003D57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通讯格式：</w:t>
      </w:r>
      <w:r>
        <w:t>缺省的数据传输速率为125Kbps，标志符长度29位，即支持29 位标识符的扩展格式。</w:t>
      </w:r>
    </w:p>
    <w:p w14:paraId="05CAEDF6" w14:textId="77777777" w:rsidR="00AE5866" w:rsidRDefault="00AE5866" w:rsidP="00AE5866">
      <w:pPr>
        <w:pStyle w:val="a3"/>
        <w:rPr>
          <w:rFonts w:hint="eastAsia"/>
        </w:rPr>
      </w:pPr>
    </w:p>
    <w:p w14:paraId="6294E967" w14:textId="1735580B" w:rsidR="00AE5866" w:rsidRDefault="00AE5866" w:rsidP="003D577B">
      <w:pPr>
        <w:pStyle w:val="a3"/>
        <w:numPr>
          <w:ilvl w:val="0"/>
          <w:numId w:val="2"/>
        </w:numPr>
        <w:ind w:firstLineChars="0"/>
      </w:pPr>
      <w:r>
        <w:t>数据项均先传送字节高位，后传送字节低位。协议中包含定点数和浮点数</w:t>
      </w:r>
      <w:r>
        <w:rPr>
          <w:rFonts w:hint="eastAsia"/>
        </w:rPr>
        <w:t>。</w:t>
      </w:r>
    </w:p>
    <w:p w14:paraId="51110043" w14:textId="77777777" w:rsidR="00AE5866" w:rsidRDefault="00AE5866" w:rsidP="00AE5866">
      <w:pPr>
        <w:pStyle w:val="a3"/>
        <w:rPr>
          <w:rFonts w:hint="eastAsia"/>
        </w:rPr>
      </w:pPr>
    </w:p>
    <w:p w14:paraId="5778D1AF" w14:textId="379962F6" w:rsidR="00AE5866" w:rsidRDefault="00AE5866" w:rsidP="003D577B">
      <w:pPr>
        <w:pStyle w:val="a3"/>
        <w:numPr>
          <w:ilvl w:val="0"/>
          <w:numId w:val="2"/>
        </w:numPr>
        <w:ind w:firstLineChars="0"/>
      </w:pPr>
      <w:r>
        <w:t>浮点数发送顺序：浮点数的存储格式为四个字节，转换为HEX-ASCII码后传输</w:t>
      </w:r>
      <w:r>
        <w:rPr>
          <w:rFonts w:hint="eastAsia"/>
        </w:rPr>
        <w:t xml:space="preserve">。 </w:t>
      </w:r>
      <w:r>
        <w:t xml:space="preserve">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浮点数详见</w:t>
      </w:r>
      <w:hyperlink r:id="rId5" w:history="1">
        <w:r w:rsidRPr="00AE5866">
          <w:rPr>
            <w:rStyle w:val="a4"/>
            <w:rFonts w:hint="eastAsia"/>
          </w:rPr>
          <w:t>充电模块</w:t>
        </w:r>
        <w:r w:rsidRPr="00AE5866">
          <w:rPr>
            <w:rStyle w:val="a4"/>
          </w:rPr>
          <w:t>CAN通讯协议V108.pdf</w:t>
        </w:r>
      </w:hyperlink>
      <w:r>
        <w:rPr>
          <w:rFonts w:hint="eastAsia"/>
        </w:rPr>
        <w:t>中1</w:t>
      </w:r>
      <w:r>
        <w:t>.3.2</w:t>
      </w:r>
      <w:r>
        <w:rPr>
          <w:rFonts w:hint="eastAsia"/>
        </w:rPr>
        <w:t>节。</w:t>
      </w:r>
    </w:p>
    <w:p w14:paraId="1706ACFE" w14:textId="77777777" w:rsidR="00AE5866" w:rsidRDefault="00AE5866" w:rsidP="00AE5866">
      <w:pPr>
        <w:pStyle w:val="a3"/>
        <w:rPr>
          <w:rFonts w:hint="eastAsia"/>
        </w:rPr>
      </w:pPr>
    </w:p>
    <w:p w14:paraId="60722BC9" w14:textId="525E777B" w:rsidR="00AE5866" w:rsidRDefault="00AE5866" w:rsidP="003D577B">
      <w:pPr>
        <w:pStyle w:val="a3"/>
        <w:numPr>
          <w:ilvl w:val="0"/>
          <w:numId w:val="2"/>
        </w:numPr>
        <w:ind w:firstLineChars="0"/>
      </w:pPr>
      <w:r w:rsidRPr="00AE5866">
        <w:drawing>
          <wp:inline distT="0" distB="0" distL="0" distR="0" wp14:anchorId="0D1A9283" wp14:editId="6F4CDAE5">
            <wp:extent cx="5274310" cy="833120"/>
            <wp:effectExtent l="0" t="0" r="2540" b="5080"/>
            <wp:docPr id="671234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34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29D5" w14:textId="77777777" w:rsidR="00AE5866" w:rsidRDefault="00AE5866" w:rsidP="00AE5866">
      <w:pPr>
        <w:pStyle w:val="a3"/>
        <w:rPr>
          <w:rFonts w:hint="eastAsia"/>
        </w:rPr>
      </w:pPr>
    </w:p>
    <w:p w14:paraId="431ADF5F" w14:textId="7A5E86B5" w:rsidR="00AE5866" w:rsidRDefault="00AE5866" w:rsidP="003D577B">
      <w:pPr>
        <w:pStyle w:val="a3"/>
        <w:numPr>
          <w:ilvl w:val="0"/>
          <w:numId w:val="2"/>
        </w:numPr>
        <w:ind w:firstLineChars="0"/>
      </w:pPr>
      <w:r>
        <w:lastRenderedPageBreak/>
        <w:t>目的地址/源地址：如果目的/源地址中的模块地址为0x3F，则表示为广播命令，除 0x01、0x02和0x08命令外，广播命令只收不回送。设备号为0x0A时，监控下发的目 的地址为模块地址；设备号为0x0B时，监控下发的目的地址为组地址。当命令号为0x01、 0x02或0x08，且目的地址为广播地址(0x3F)时，模块回复信息的源地址为0x3F，表示 回复系统信息；当命令号为0x01或0x02，设备号为0x0B时，模块回复信息的源地址 为模块组号，表示回复组信息。</w:t>
      </w:r>
    </w:p>
    <w:p w14:paraId="71465F02" w14:textId="77777777" w:rsidR="00AE5866" w:rsidRDefault="00AE5866" w:rsidP="00AE5866">
      <w:pPr>
        <w:pStyle w:val="a3"/>
        <w:rPr>
          <w:rFonts w:hint="eastAsia"/>
        </w:rPr>
      </w:pPr>
    </w:p>
    <w:p w14:paraId="4CAF0457" w14:textId="0BF3AB76" w:rsidR="00AE5866" w:rsidRDefault="00AE5866" w:rsidP="003D577B">
      <w:pPr>
        <w:pStyle w:val="a3"/>
        <w:numPr>
          <w:ilvl w:val="0"/>
          <w:numId w:val="2"/>
        </w:numPr>
        <w:ind w:firstLineChars="0"/>
      </w:pPr>
      <w:r>
        <w:t>上级监控地址为0xF0~0xF8</w:t>
      </w:r>
      <w:r>
        <w:rPr>
          <w:rFonts w:hint="eastAsia"/>
        </w:rPr>
        <w:t>。</w:t>
      </w:r>
    </w:p>
    <w:p w14:paraId="5EA00AD3" w14:textId="77777777" w:rsidR="00AE5866" w:rsidRDefault="00AE5866" w:rsidP="00AE5866">
      <w:pPr>
        <w:pStyle w:val="a3"/>
        <w:rPr>
          <w:rFonts w:hint="eastAsia"/>
        </w:rPr>
      </w:pPr>
    </w:p>
    <w:p w14:paraId="540F00D7" w14:textId="3A2C5C31" w:rsidR="00AE5866" w:rsidRDefault="00694A2E" w:rsidP="003D577B">
      <w:pPr>
        <w:pStyle w:val="a3"/>
        <w:numPr>
          <w:ilvl w:val="0"/>
          <w:numId w:val="2"/>
        </w:numPr>
        <w:ind w:firstLineChars="0"/>
      </w:pPr>
      <w:r>
        <w:t>推荐的开机时序：上电—设置好模块的输出电压、电流--吸合系统输出继电器—模 块开机</w:t>
      </w:r>
      <w:r>
        <w:rPr>
          <w:rFonts w:hint="eastAsia"/>
        </w:rPr>
        <w:t>。</w:t>
      </w:r>
    </w:p>
    <w:p w14:paraId="78050795" w14:textId="77777777" w:rsidR="00694A2E" w:rsidRDefault="00694A2E" w:rsidP="00694A2E">
      <w:pPr>
        <w:pStyle w:val="a3"/>
        <w:rPr>
          <w:rFonts w:hint="eastAsia"/>
        </w:rPr>
      </w:pPr>
    </w:p>
    <w:p w14:paraId="49E1D714" w14:textId="3E96CC67" w:rsidR="00694A2E" w:rsidRDefault="00694A2E" w:rsidP="003D577B">
      <w:pPr>
        <w:pStyle w:val="a3"/>
        <w:numPr>
          <w:ilvl w:val="0"/>
          <w:numId w:val="2"/>
        </w:numPr>
        <w:ind w:firstLineChars="0"/>
      </w:pPr>
      <w:r>
        <w:t>推荐的关机时序：模块关机--断开输出继电器</w:t>
      </w:r>
      <w:r>
        <w:rPr>
          <w:rFonts w:hint="eastAsia"/>
        </w:rPr>
        <w:t>。</w:t>
      </w:r>
    </w:p>
    <w:p w14:paraId="3F634F70" w14:textId="77777777" w:rsidR="00AB7500" w:rsidRDefault="00AB7500" w:rsidP="00AB7500">
      <w:pPr>
        <w:pStyle w:val="a3"/>
        <w:rPr>
          <w:rFonts w:hint="eastAsia"/>
        </w:rPr>
      </w:pPr>
    </w:p>
    <w:p w14:paraId="0F1BFA70" w14:textId="614F3A81" w:rsidR="00AB7500" w:rsidRDefault="00AB7500" w:rsidP="003D57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系统CAN通讯硬件连接线为双绞线，需要注意不能与功率线混在一起，而应分开走 线，否则容易受干扰。此外，CAN总线上必须接终端匹配电阻，阻值75Ω~150Ω，建议 120Ω。 监控发送指令到模块的间隔时间建议为50~200ms，需大于20ms。</w:t>
      </w:r>
    </w:p>
    <w:sectPr w:rsidR="00AB7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CCE"/>
    <w:multiLevelType w:val="hybridMultilevel"/>
    <w:tmpl w:val="7F42AAFA"/>
    <w:lvl w:ilvl="0" w:tplc="253AA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DF7011"/>
    <w:multiLevelType w:val="hybridMultilevel"/>
    <w:tmpl w:val="E15AF73E"/>
    <w:lvl w:ilvl="0" w:tplc="1CA4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3456745">
    <w:abstractNumId w:val="0"/>
  </w:num>
  <w:num w:numId="2" w16cid:durableId="108712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22"/>
    <w:rsid w:val="003D577B"/>
    <w:rsid w:val="00694A2E"/>
    <w:rsid w:val="00726564"/>
    <w:rsid w:val="00AB7500"/>
    <w:rsid w:val="00AE2922"/>
    <w:rsid w:val="00AE5866"/>
    <w:rsid w:val="00C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EFFB"/>
  <w15:chartTrackingRefBased/>
  <w15:docId w15:val="{C816DAEA-CB6C-4B79-8CE5-E831997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7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58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5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&#20805;&#30005;&#27169;&#22359;CAN&#36890;&#35759;&#21327;&#35758;V1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泽超 骆</dc:creator>
  <cp:keywords/>
  <dc:description/>
  <cp:lastModifiedBy>泽超 骆</cp:lastModifiedBy>
  <cp:revision>2</cp:revision>
  <dcterms:created xsi:type="dcterms:W3CDTF">2024-01-17T02:50:00Z</dcterms:created>
  <dcterms:modified xsi:type="dcterms:W3CDTF">2024-01-17T06:48:00Z</dcterms:modified>
</cp:coreProperties>
</file>