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C61FF">
      <w:pPr>
        <w:spacing w:line="360" w:lineRule="auto"/>
      </w:pPr>
      <w:r>
        <w:rPr>
          <w:rFonts w:ascii="宋体" w:hAnsi="宋体" w:eastAsia="宋体"/>
        </w:rPr>
        <w:t>编辑说明：请直接编辑下方内容，但请保持标记符号（===...===）不变，这些标记用于系统识别各个字段。</w:t>
      </w:r>
    </w:p>
    <w:p w14:paraId="3F7BB3EE"/>
    <w:p w14:paraId="47E1D379">
      <w:pPr>
        <w:spacing w:line="360" w:lineRule="auto"/>
      </w:pPr>
      <w:r>
        <w:rPr>
          <w:rFonts w:ascii="宋体" w:hAnsi="宋体" w:eastAsia="宋体"/>
        </w:rPr>
        <w:t>===TITLE_START===</w:t>
      </w:r>
    </w:p>
    <w:p w14:paraId="03953884">
      <w:pPr>
        <w:spacing w:line="360" w:lineRule="auto"/>
      </w:pPr>
      <w:r>
        <w:rPr>
          <w:rFonts w:ascii="宋体" w:hAnsi="宋体" w:eastAsia="宋体"/>
        </w:rPr>
        <w:t>黄金的魔咒：一部关于贪婪、权力和财富的人类史诗</w:t>
      </w:r>
    </w:p>
    <w:p w14:paraId="7F7B1FF3">
      <w:pPr>
        <w:spacing w:line="360" w:lineRule="auto"/>
      </w:pPr>
      <w:r>
        <w:rPr>
          <w:rFonts w:ascii="宋体" w:hAnsi="宋体" w:eastAsia="宋体"/>
        </w:rPr>
        <w:t>===TITLE_END===</w:t>
      </w:r>
    </w:p>
    <w:p w14:paraId="225831F9"/>
    <w:p w14:paraId="6DBCA31F">
      <w:pPr>
        <w:spacing w:line="360" w:lineRule="auto"/>
      </w:pPr>
      <w:r>
        <w:rPr>
          <w:rFonts w:ascii="宋体" w:hAnsi="宋体" w:eastAsia="宋体"/>
        </w:rPr>
        <w:t>===CONTENT_TITLE_START===</w:t>
      </w:r>
    </w:p>
    <w:p w14:paraId="17404952">
      <w:pPr>
        <w:spacing w:line="360" w:lineRule="auto"/>
      </w:pPr>
      <w:r>
        <w:rPr>
          <w:rFonts w:ascii="宋体" w:hAnsi="宋体" w:eastAsia="宋体"/>
        </w:rPr>
        <w:t>《黄金</w:t>
      </w:r>
      <w:r>
        <w:rPr>
          <w:rFonts w:hint="eastAsia"/>
          <w:lang w:val="en-US" w:eastAsia="zh-CN"/>
        </w:rPr>
        <w:t>简史</w:t>
      </w:r>
      <w:r>
        <w:rPr>
          <w:rFonts w:ascii="宋体" w:hAnsi="宋体" w:eastAsia="宋体"/>
        </w:rPr>
        <w:t>》</w:t>
      </w:r>
    </w:p>
    <w:p w14:paraId="5B75F9B3">
      <w:pPr>
        <w:spacing w:line="360" w:lineRule="auto"/>
      </w:pPr>
      <w:r>
        <w:rPr>
          <w:rFonts w:ascii="宋体" w:hAnsi="宋体" w:eastAsia="宋体"/>
        </w:rPr>
        <w:t>===CONTENT_TITLE_END===</w:t>
      </w:r>
    </w:p>
    <w:p w14:paraId="0391654A"/>
    <w:p w14:paraId="1E2A8C5F">
      <w:pPr>
        <w:spacing w:line="360" w:lineRule="auto"/>
      </w:pPr>
      <w:r>
        <w:rPr>
          <w:rFonts w:ascii="宋体" w:hAnsi="宋体" w:eastAsia="宋体"/>
        </w:rPr>
        <w:t>===COVER_SUBTITLE_START===</w:t>
      </w:r>
    </w:p>
    <w:p w14:paraId="3EF35C0F">
      <w:pPr>
        <w:spacing w:line="360" w:lineRule="auto"/>
      </w:pPr>
      <w:r>
        <w:rPr>
          <w:rFonts w:ascii="宋体" w:hAnsi="宋体" w:eastAsia="宋体"/>
        </w:rPr>
        <w:t>请保留以下 '&gt;&gt;&gt; COVER_SUBTITLE OPTION XX &gt;&gt;&gt;' 作为封面副标题的分隔符，可调整文本或顺序；系统默认使用第一条作为主用内容。</w:t>
      </w:r>
    </w:p>
    <w:p w14:paraId="70F94336">
      <w:pPr>
        <w:spacing w:line="360" w:lineRule="auto"/>
      </w:pPr>
      <w:r>
        <w:rPr>
          <w:rFonts w:ascii="宋体" w:hAnsi="宋体" w:eastAsia="宋体"/>
        </w:rPr>
        <w:t>&gt;&gt;&gt; COVER_SUBTITLE OPTION 01 &gt;&gt;&gt;</w:t>
      </w:r>
    </w:p>
    <w:p w14:paraId="4A10EE42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当金价屡创新高，你需要明白什么？</w:t>
      </w:r>
    </w:p>
    <w:p w14:paraId="3DC743BD">
      <w:pPr>
        <w:spacing w:line="360" w:lineRule="auto"/>
      </w:pPr>
      <w:r>
        <w:rPr>
          <w:rFonts w:ascii="宋体" w:hAnsi="宋体" w:eastAsia="宋体"/>
        </w:rPr>
        <w:t>&gt;&gt;&gt; COVER_SUBTITLE OPTION 02 &gt;&gt;&gt;</w:t>
      </w:r>
    </w:p>
    <w:p w14:paraId="2CCBDCA9">
      <w:pPr>
        <w:spacing w:line="360" w:lineRule="auto"/>
      </w:pPr>
      <w:r>
        <w:rPr>
          <w:rFonts w:ascii="宋体" w:hAnsi="宋体" w:eastAsia="宋体"/>
        </w:rPr>
        <w:t>一部关于贪婪、权力和财富的史诗</w:t>
      </w:r>
    </w:p>
    <w:p w14:paraId="31F29A50">
      <w:pPr>
        <w:spacing w:line="360" w:lineRule="auto"/>
      </w:pPr>
      <w:r>
        <w:rPr>
          <w:rFonts w:ascii="宋体" w:hAnsi="宋体" w:eastAsia="宋体"/>
        </w:rPr>
        <w:t>&gt;&gt;&gt; COVER_SUBTITLE OPTION 03 &gt;&gt;&gt;</w:t>
      </w:r>
    </w:p>
    <w:p w14:paraId="78A8979B">
      <w:pPr>
        <w:spacing w:line="360" w:lineRule="auto"/>
      </w:pPr>
      <w:r>
        <w:rPr>
          <w:rFonts w:ascii="宋体" w:hAnsi="宋体" w:eastAsia="宋体"/>
        </w:rPr>
        <w:t>黄金如何塑造了世界历史</w:t>
      </w:r>
    </w:p>
    <w:p w14:paraId="73B4E795">
      <w:pPr>
        <w:spacing w:line="360" w:lineRule="auto"/>
      </w:pPr>
      <w:r>
        <w:rPr>
          <w:rFonts w:ascii="宋体" w:hAnsi="宋体" w:eastAsia="宋体"/>
        </w:rPr>
        <w:t>===COVER_SUBTITLE_END===</w:t>
      </w:r>
    </w:p>
    <w:p w14:paraId="557573A7"/>
    <w:p w14:paraId="39E036D9">
      <w:pPr>
        <w:spacing w:line="360" w:lineRule="auto"/>
      </w:pPr>
      <w:r>
        <w:rPr>
          <w:rFonts w:ascii="宋体" w:hAnsi="宋体" w:eastAsia="宋体"/>
        </w:rPr>
        <w:t>===GOLDEN_QUOTE_START===</w:t>
      </w:r>
    </w:p>
    <w:p w14:paraId="4415242F">
      <w:pPr>
        <w:spacing w:line="360" w:lineRule="auto"/>
      </w:pPr>
      <w:r>
        <w:rPr>
          <w:rFonts w:ascii="宋体" w:hAnsi="宋体" w:eastAsia="宋体"/>
        </w:rPr>
        <w:t>请保留以下 '&gt;&gt;&gt; GOLDEN_QUOTE OPTION XX &gt;&gt;&gt;' 作为开场金句的分隔符，可调整文本或顺序；系统默认使用第一条作为主用内容。</w:t>
      </w:r>
    </w:p>
    <w:p w14:paraId="70A8473D">
      <w:pPr>
        <w:spacing w:line="360" w:lineRule="auto"/>
      </w:pPr>
      <w:r>
        <w:rPr>
          <w:rFonts w:ascii="宋体" w:hAnsi="宋体" w:eastAsia="宋体"/>
        </w:rPr>
        <w:t>&gt;&gt;&gt; GOLDEN_QUOTE OPTION 01 &gt;&gt;&gt;</w:t>
      </w:r>
    </w:p>
    <w:p w14:paraId="00DAE761">
      <w:pPr>
        <w:keepNext w:val="0"/>
        <w:keepLines w:val="0"/>
        <w:widowControl/>
        <w:suppressLineNumbers w:val="0"/>
        <w:jc w:val="left"/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>是什么驱动金价屡创新高？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贪婪，是恐惧。</w:t>
      </w:r>
    </w:p>
    <w:p w14:paraId="063A8802">
      <w:pPr>
        <w:spacing w:line="360" w:lineRule="auto"/>
      </w:pPr>
      <w:r>
        <w:rPr>
          <w:rFonts w:ascii="宋体" w:hAnsi="宋体" w:eastAsia="宋体"/>
        </w:rPr>
        <w:t>&gt;&gt;&gt; GOLDEN_QUOTE OPTION 02 &gt;&gt;&gt;</w:t>
      </w:r>
    </w:p>
    <w:p w14:paraId="1CA4578E">
      <w:pPr>
        <w:spacing w:line="360" w:lineRule="auto"/>
      </w:pPr>
      <w:r>
        <w:rPr>
          <w:rFonts w:ascii="宋体" w:hAnsi="宋体" w:eastAsia="宋体"/>
        </w:rPr>
        <w:t>黄金的价值，源于人类的欲望。</w:t>
      </w:r>
    </w:p>
    <w:p w14:paraId="0ADA4DDF">
      <w:pPr>
        <w:spacing w:line="360" w:lineRule="auto"/>
      </w:pPr>
      <w:r>
        <w:rPr>
          <w:rFonts w:ascii="宋体" w:hAnsi="宋体" w:eastAsia="宋体"/>
        </w:rPr>
        <w:t>&gt;&gt;&gt; GOLDEN_QUOTE OPTION 03 &gt;&gt;&gt;</w:t>
      </w:r>
    </w:p>
    <w:p w14:paraId="2C78B136">
      <w:pPr>
        <w:spacing w:line="360" w:lineRule="auto"/>
      </w:pPr>
      <w:r>
        <w:rPr>
          <w:rFonts w:ascii="宋体" w:hAnsi="宋体" w:eastAsia="宋体"/>
        </w:rPr>
        <w:t>当金钱脱离黄金，世界将何去何从？</w:t>
      </w:r>
    </w:p>
    <w:p w14:paraId="79A5B5EF">
      <w:pPr>
        <w:spacing w:line="360" w:lineRule="auto"/>
      </w:pPr>
      <w:r>
        <w:rPr>
          <w:rFonts w:ascii="宋体" w:hAnsi="宋体" w:eastAsia="宋体"/>
        </w:rPr>
        <w:t>===GOLDEN_QUOTE_END===</w:t>
      </w:r>
    </w:p>
    <w:p w14:paraId="30A0735C"/>
    <w:p w14:paraId="7C042C3E">
      <w:pPr>
        <w:spacing w:line="360" w:lineRule="auto"/>
      </w:pPr>
      <w:r>
        <w:rPr>
          <w:rFonts w:ascii="宋体" w:hAnsi="宋体" w:eastAsia="宋体"/>
        </w:rPr>
        <w:t>===CONTENT_START===</w:t>
      </w:r>
    </w:p>
    <w:p w14:paraId="6616A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，我们要聊一本关于黄金的书，作者是彼得·伯恩斯坦。你可能不熟悉这个名字，但他绝对是金融圈里的大神级人物，一位能把复杂的经济历史讲得明明白白的思想家。他一生写了十几本书，每一本都影响深远。而这本《黄金简史》，更是他思想的精华。当金价不断创下历史新高，全世界的普通人都在抢购黄金的时候，我们必须回到历史的深处去寻找答案。为什么是黄金？为什么这块冰冷、不会生利息的金属，能让全人类为之痴迷几千年？它到底有什么魔力？伯恩斯坦这本书，就是要彻底讲清楚这个问题。这本书的书名，英文直译过来是《黄金的力量：一部痴迷的历史》。你看，关键词不是黄金，而是痴迷。伯恩斯坦一上来就告诉我们，黄金的力量，根源于人类的痴迷。它不只是一种贵金属，更是一种横跨了宗教、神话、炼金术和现代金融的神秘符号。在古代，黄金是太阳的汗水，是神灵的血肉，代表着永恒不朽。法老把它带进坟墓，因为它被认为能战胜死亡。这种与生俱来的神秘感和神圣感，是黄金一切力量的起点。所以你会发现一个有趣的现象，人类历史上，几乎所有文明都独立地选择了黄金作为最高价值的象征。这不是巧合，而是因为它闪耀的光芒、永不腐朽的特性，完美契合了人类对不朽和确定的渴望。当然，光有神秘感还不够，黄金真正开始统治世界，是从它变成钱开始的。最早的硬币是用金银合金做的，但很快，黄金就凭借它的稀有和稳定，成为了货币的王者。罗马帝国的金币“奥里斯”，就是当时整个欧洲的硬通货。帝国的兴衰，甚至都和金币的含金量息息相关。一旦皇帝缺钱，往金币里掺假，罗马的信用就开始动摇。你看，从一开始，黄金就和信任牢牢地绑在了一起。但是，真正把黄金推上神坛，让它成为全球经济秩序基石的，是一个我们意想不到的人，牛顿。对，就是那个被苹果砸中脑袋的物理学家牛顿。他在晚年担任英国皇家铸币局的局长，大刀阔斧地进行货币改革。他做了一件影响世界三百年的事，就是精确地定下了黄金和白银的比价，并且规定了英镑纸币必须能兑换成固定重量的黄金。这就是金本位的雏形。金本位，说白了就是国家的钱袋子，要用黄金来做抵押。政府不能随心所欲地印钞票，印多少钱，就得有多少黄金储备在国库里。这就像给政府的权力套上了一个金色的枷锁。这个制度的好处是显而易见的，它创造了一种强大的信任。所有人都相信，自己手里的纸币，背后有实实在在的黄金做支撑，价值非常稳定。所以，在金本位最盛行的19世纪，全球贸易空前繁荣，经济高速发展，物价也非常稳定。那个时代，被称为人类的“黄金时代”。但是，这个看似完美的体系，有一个致命的弱点。那就是黄金的数量是有限的，它跟不上经济发展的速度。更要命的是，当战争来临的时候，比如第一次世界大战爆发，各国政府需要天文数字的钱来打仗，国库里的黄金根本不够用。怎么办？只能砸开那个金色的枷锁，疯狂地印钞票。于是，各国纷纷放弃了金本位，货币的价值一落千丈，严重的通货膨胀席卷全球。战争结束后，大家又想重新回到金本位的怀抱，但世界已经回不去了。到了二战之后，美国成了世界的老大。大家在美国布雷顿森林开会，建立了一个新的体系，叫“美元金本位”。简单说，就是美元和黄金挂钩，其他国家的货币再和美元挂钩。黄金虽然不再是唯一的王者，但它仍然是整个货币体系的定海神针，只不过，这个神针掌握在美国人手里。但这个体系同样有它的阿喀琉斯之踵。全世界都需要美元，美国就得不停地印美元。可美国国库里的黄金是有限的，很快，全世界手里的美元就远远超过了美国承诺能兑换的黄金数量。信任的裂痕一旦出现，就无法弥补。其他国家，特别是法国，开始怀疑美国，拿着手里的美元，跑到美国要求兑换成黄金。恐慌像瘟疫一样蔓延。终于，在1971年，时任美国总统尼克松，在电视上向全世界宣布，关闭黄金兑换窗口，美元和黄金彻底脱钩。从此，人类进入了一个全新的时代，一个没有任何贵金属做支撑的纯信用货币时代。我们今天手里的人民币、美元、欧元，它的价值背后，不再是黄金，而是国家这个主体的信用。那黄金呢？被全球货币体系开除之后，它就死了吗？恰恰相反，它以另一种方式获得了新生。当黄金不再是货币的“主人”之后，它摇身一变，成了衡量所有纸币价值的那杆“秤”。当人们对政府、对纸币失去信心的时候，当世界出现危机和动荡的时候，人们就会本能地奔向那个几千年来唯一不变的价值符号，黄金。这也就解释了我们开头的问题，为什么金价会不断创下新高。因为每一次地缘冲突，每一次经济危机，每一次人们对未来的不确定性增加，都是在为黄金的价值大厦添砖加瓦。读到这里，我们才算真正理解了伯恩斯坦的深意。他写的不是一部简单的黄金历史，他写的是一部关于人类“信任”的历史。黄金的魔力，本质上是人类对永恒和确定的追求。从古代法老的坟墓，到牛顿的铸币厂，再到尼克松的电视讲话，黄金的角色在变，但它作为人类终极避风港的地位，从未动摇。只要人性的贪婪和恐惧还在，只要这个世界还充满不确定性，那黄金的故事，就永远不会结束。所以，这本书带给我们的，远不止是关于黄金的知识。它提供了一个看待世界经济和人类历史的独特视角。它告诉我们，在纷繁复杂的金融世界背后，真正主导一切的，往往是那些最古老、最原始的人性力量。理解了这一点，或许我们才能更好地理解我们所处的这个时代。</w:t>
      </w:r>
      <w:bookmarkStart w:id="0" w:name="_GoBack"/>
      <w:bookmarkEnd w:id="0"/>
    </w:p>
    <w:p w14:paraId="4FD16F60">
      <w:pPr>
        <w:spacing w:line="360" w:lineRule="auto"/>
      </w:pPr>
      <w:r>
        <w:rPr>
          <w:rFonts w:ascii="宋体" w:hAnsi="宋体" w:eastAsia="宋体"/>
        </w:rPr>
        <w:t>===CONTENT_END===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F1B6A2"/>
    <w:rsid w:val="77DBAE93"/>
    <w:rsid w:val="EB95EC6F"/>
    <w:rsid w:val="F4F57E29"/>
    <w:rsid w:val="F6656A01"/>
    <w:rsid w:val="F77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Cody Lee</cp:lastModifiedBy>
  <dcterms:modified xsi:type="dcterms:W3CDTF">2025-09-27T16:44:21Z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4F1E8085E91ABC24E79FD7681FE15820_42</vt:lpwstr>
  </property>
</Properties>
</file>