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DB265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t>影片的美术设计是构建视觉叙事的核心环节，它通过场景、色彩、服装、道具、光影等元素塑造世界观、传递情感基调，并辅助剧情推进。以下是影片美术设计的核心技巧与实践方法，结合具体案例解析：</w:t>
      </w:r>
    </w:p>
    <w:p w14:paraId="1D850FA0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一、世界观构建：从概念到视觉落地</w:t>
      </w:r>
    </w:p>
    <w:p w14:paraId="26ADFBC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FFFFF"/>
        </w:rPr>
        <w:t>1. 明确美术风格定位</w:t>
      </w:r>
    </w:p>
    <w:p w14:paraId="1CAA810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风格服务于主题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：根据故事类型（科幻 / 悬疑 / 历史 / 奇幻等）确定视觉基调，形成统一的美学语言。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</w:t>
      </w:r>
    </w:p>
    <w:p w14:paraId="7A5FCA62">
      <w:pPr>
        <w:keepNext w:val="0"/>
        <w:keepLines w:val="0"/>
        <w:widowControl/>
        <w:numPr>
          <w:ilvl w:val="1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《银翼杀手 2049》（科幻悬疑）：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赛博朋克风格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，低饱和冷色调、霓虹灯光污染、废墟与高科技建筑共存，营造压抑孤独的未来感。</w:t>
      </w:r>
    </w:p>
    <w:p w14:paraId="241FB191">
      <w:pPr>
        <w:keepNext w:val="0"/>
        <w:keepLines w:val="0"/>
        <w:widowControl/>
        <w:numPr>
          <w:ilvl w:val="1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《布达佩斯大饭店》（喜剧剧情）：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复古巴洛克风格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，高饱和色彩、对称构图、精致雕花家具，用夸张美学强化荒诞喜剧感。</w:t>
      </w:r>
    </w:p>
    <w:p w14:paraId="4EED3C9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参考真实或虚构原型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：历史题材需考据时代特征（如《唐顿庄园》的维多利亚时期服饰）；奇幻题材可融合文化符号（如《指环王》的中土世界植被、建筑借鉴北欧神话）。</w:t>
      </w:r>
    </w:p>
    <w:p w14:paraId="7344C93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FFFFF"/>
        </w:rPr>
        <w:t>2. 场景设计：空间即角色</w:t>
      </w:r>
    </w:p>
    <w:p w14:paraId="5B94F00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场景隐喻情感状态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：用环境暗示人物心理或剧情走向。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</w:t>
      </w:r>
    </w:p>
    <w:p w14:paraId="553D5959">
      <w:pPr>
        <w:keepNext w:val="0"/>
        <w:keepLines w:val="0"/>
        <w:widowControl/>
        <w:numPr>
          <w:ilvl w:val="1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《寄生虫》中，底层家庭居住的半地下室：狭窄逼仄、潮湿阴暗，窗户只能看到路人脚踝，象征阶层压抑与边缘化。</w:t>
      </w:r>
    </w:p>
    <w:p w14:paraId="2849C9E5">
      <w:pPr>
        <w:keepNext w:val="0"/>
        <w:keepLines w:val="0"/>
        <w:widowControl/>
        <w:numPr>
          <w:ilvl w:val="1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《哈利・波特》的霍格沃茨城堡：旋转楼梯、移动画像、烛光穹顶，通过神秘空间设计强化魔法世界的奇幻感。</w:t>
      </w:r>
    </w:p>
    <w:p w14:paraId="1A9E099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功能性与视觉平衡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：场景需符合拍摄需求（如动线合理性、镜头调度空间），同时具备视觉记忆点（如《盗梦空间》中可折叠的城市街道）。</w:t>
      </w:r>
    </w:p>
    <w:p w14:paraId="092BE9C0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二、色彩心理学：用色调操控情绪</w:t>
      </w:r>
    </w:p>
    <w:p w14:paraId="5283C1D3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FFFFF"/>
        </w:rPr>
        <w:t>1. 主色调奠定情感基调</w:t>
      </w:r>
    </w:p>
    <w:p w14:paraId="39DCD09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冷色调（蓝 / 绿 / 灰）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：传递冷静、孤独、压抑或未来感，常用于悬疑、科幻题材。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例：《星际穿越》用大量深蓝与黑色表现宇宙的浩瀚孤寂。</w:t>
      </w:r>
    </w:p>
    <w:p w14:paraId="66D3973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暖色调（红 / 黄 / 橙）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：营造温暖、激烈或危险氛围，适用于爱情、战争题材。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例：《泰坦尼克号》中船舱的暖黄灯光与甲板的橙红夕阳，烘托浪漫与悲剧交织的情感。</w:t>
      </w:r>
    </w:p>
    <w:p w14:paraId="609EA83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对比色制造冲突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：互补色（如红与绿、蓝与橙）碰撞可强化张力。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例：《小丑》中主角的亮红西装与哥谭市的深绿阴影形成对比，暗示疯狂与黑暗的对抗。</w:t>
      </w:r>
    </w:p>
    <w:p w14:paraId="7505E5B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FFFFF"/>
        </w:rPr>
        <w:t>2. 色彩随剧情动态变化</w:t>
      </w:r>
    </w:p>
    <w:p w14:paraId="662C609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色调递进暗示叙事转折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例：《少年派的奇幻漂流》前半段用明亮色彩展现印度的生机，后半段漂流场景转为蓝绿冷调，突出孤独与危机；结尾回忆时重回暖黄，传递希望。</w:t>
      </w:r>
    </w:p>
    <w:p w14:paraId="0F8BE01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角色专属色符号化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：为核心人物设计标志性色彩，强化身份记忆。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例：《杀死比尔》中 “新娘” 的明黄色战斗服，既是东方武侠的视觉符号，也象征她如火焰般的复仇意志。</w:t>
      </w:r>
    </w:p>
    <w:p w14:paraId="090DF83C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三、道具与服装：细节里的叙事密码</w:t>
      </w:r>
    </w:p>
    <w:p w14:paraId="5EEFEBA3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FFFFF"/>
        </w:rPr>
        <w:t>1. 道具：功能性与隐喻性并重</w:t>
      </w:r>
    </w:p>
    <w:p w14:paraId="6B48D5C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关键道具推动剧情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：道具可作为麦高芬（MacGuffin）引导故事发展。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例：《公民凯恩》中的 “玫瑰花蕾” 雪橇，贯穿全片成为解密主角内心的钥匙。</w:t>
      </w:r>
    </w:p>
    <w:p w14:paraId="0594745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道具折射时代与阶层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例：《了不起的盖茨比》中，盖茨比的粉色西装、镀金钟表与奢华派对道具，暴露其 “新贵” 身份与对旧贵族的模仿焦虑。</w:t>
      </w:r>
    </w:p>
    <w:p w14:paraId="27691C5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极简道具强化象征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：避免堆砌，用单一物品传递复杂含义。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例：《钢琴课》中被沉入海底的钢琴，既是女主的情感寄托，也象征她挣脱束缚的决心。</w:t>
      </w:r>
    </w:p>
    <w:p w14:paraId="19908D66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FFFFF"/>
        </w:rPr>
        <w:t>2. 服装设计：角色的第二层皮肤</w:t>
      </w:r>
    </w:p>
    <w:p w14:paraId="7526CA4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服装贴合人物弧光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：通过材质、款式变化反映角色成长或堕落。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例：《黑天鹅》中妮娜从纯白紧身裙（压抑纯洁）到黑天鹅装（暗黑诱惑）的转变，外化其心理蜕变。</w:t>
      </w:r>
    </w:p>
    <w:p w14:paraId="0DF4683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文化符号的视觉转化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：传统服饰可快速建立地域或时代标签。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例：《卧虎藏龙》中侠客的宽袖长袍、束发冠带，通过武侠服饰元素唤起东方美学联想。</w:t>
      </w:r>
    </w:p>
    <w:p w14:paraId="0B58361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群演服装增强真实感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：主角服装突出个性，群演服装需符合背景（如《1917》中士兵服装的污渍、磨损程度还原战场真实感）。</w:t>
      </w:r>
    </w:p>
    <w:p w14:paraId="66C8659B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四、光影与构图：塑造视觉节奏</w:t>
      </w:r>
    </w:p>
    <w:p w14:paraId="4135E5C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FFFFF"/>
        </w:rPr>
        <w:t>1. 光影的戏剧化运用</w:t>
      </w:r>
    </w:p>
    <w:p w14:paraId="07104EC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明暗对比突出焦点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：用侧光、逆光或局部光源引导观众注意力。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例：《教父》中迈克在阴影中的面部特写，仅眼部被照亮，暗示其内心逐渐被权力黑暗吞噬。</w:t>
      </w:r>
    </w:p>
    <w:p w14:paraId="4B300E6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光影象征权力关系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：高位者常处于强光区，低位者处于阴影或背光处。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例：《寄生虫》中，富人家的落地窗引入大面积自然光，穷人家依赖昏暗灯光，光影直接映射阶层差异。</w:t>
      </w:r>
    </w:p>
    <w:p w14:paraId="485CACA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动态光影增强张力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：晃动的烛火、闪烁的霓虹灯可营造不安氛围。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例：《闪灵》中走廊的暖黄灯光随镜头推进忽明忽暗，强化心理恐怖感。</w:t>
      </w:r>
    </w:p>
    <w:p w14:paraId="3CBC9C3A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FFFFF"/>
        </w:rPr>
        <w:t>2. 构图的叙事功能</w:t>
      </w:r>
    </w:p>
    <w:p w14:paraId="2590009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对称构图营造秩序或压抑感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例：韦斯・安德森作品（如《布达佩斯大饭店》）大量使用对称构图，用规整美学制造戏剧化仪式感。</w:t>
      </w:r>
    </w:p>
    <w:p w14:paraId="037CD8B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失衡构图传递混乱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：倾斜镜头、边角构图可表现角色的失控或环境的压迫。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例：《鸟人》中主角在剧院后台的走廊里，用广角镜头拉伸空间，人物被挤压在画面边缘，暗示其焦虑与边缘化。</w:t>
      </w:r>
    </w:p>
    <w:p w14:paraId="319BB90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框架构图引导窥视感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：通过门窗、镜子等框架分割画面，模拟观众 “偷窥” 视角。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例：《后窗》中主角通过窗户观察邻居，窗框成为天然画框，强化悬疑与 voyeurism（偷窥欲）主题。</w:t>
      </w:r>
    </w:p>
    <w:p w14:paraId="1B0EABF2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五、美术与导演的协作：从分镜到实拍</w:t>
      </w:r>
    </w:p>
    <w:p w14:paraId="4683922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FFFFF"/>
        </w:rPr>
        <w:t>1. 前期概念设计</w:t>
      </w:r>
    </w:p>
    <w:p w14:paraId="21CA92C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绘制场景概念图与角色效果图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：帮助导演、摄影、服化道团队统一视觉想象。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例：《沙丘》的美术团队提前设计弗瑞曼人的沙虫图腾服饰、沙漠聚落建筑，确保跨部门协作时风格一致。</w:t>
      </w:r>
    </w:p>
    <w:p w14:paraId="3B3B438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制作 “情绪板”（Mood Board）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：收集色彩、纹理、参考图片，直观传递美术风格调性。</w:t>
      </w:r>
    </w:p>
    <w:p w14:paraId="22AC43F2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FFFFF"/>
        </w:rPr>
        <w:t>2. 拍摄中的动态调整</w:t>
      </w:r>
    </w:p>
    <w:p w14:paraId="0D9786D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实景与美术置景结合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：利用真实场景的质感（如老旧墙壁的斑驳痕迹）降低置景成本，同时通过局部改造（如添加道具、涂刷色彩）贴合叙事需求。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"/>
          <w:szCs w:val="1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▶ 例：《荒野猎人》在加拿大荒野实拍时，美术团队仅对关键场景（如主角的求生窝棚）进行搭建，其余保留自然原貌，增强真实感。</w:t>
      </w:r>
    </w:p>
    <w:p w14:paraId="1330B79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与摄影指导（DP）配合光影设计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：美术置景的材质（如金属反光、布料吸光性）需与灯光方案协同，避免出现视觉冲突。</w:t>
      </w:r>
    </w:p>
    <w:p w14:paraId="6F2DC88C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六、经典案例解析：美术设计如何成就影片</w:t>
      </w:r>
    </w:p>
    <w:p w14:paraId="2E58CBF2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FFFFF"/>
        </w:rPr>
        <w:t>1. 《爱乐之城》（2016）</w:t>
      </w:r>
    </w:p>
    <w:p w14:paraId="5B482E2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色彩符号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：女主米娅的蓝色连衣裙象征梦想的纯净，塞巴斯蒂安的黑色西装代表爵士乐的深沉；两人相遇时的紫色夜空（蓝 + 红混合）暗示情感萌芽。</w:t>
      </w:r>
    </w:p>
    <w:p w14:paraId="2575F08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场景隐喻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：天文馆约会场景中，旋转的星空投影与两人的舞蹈动作呼应，用浪漫空间外化 “梦想与爱情共舞” 的主题。</w:t>
      </w:r>
    </w:p>
    <w:p w14:paraId="10CDF583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FFFFF"/>
        </w:rPr>
        <w:t>2. 《水形物语》（2017）</w:t>
      </w:r>
    </w:p>
    <w:p w14:paraId="7156110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复古工业美学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：1960 年代的实验室场景采用暗绿、铁锈红为主色调，管道与机械装置的冷硬质感，反衬人鱼与女主之间温暖的异类情感。</w:t>
      </w:r>
    </w:p>
    <w:p w14:paraId="6AC861C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道具象征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：鸡蛋（早餐、喂食人鱼的食物）贯穿全片，既是日常细节，也隐喻生命的孕育与破壳而出的勇气。</w:t>
      </w:r>
    </w:p>
    <w:p w14:paraId="44549960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总结：美术设计的核心原则</w:t>
      </w:r>
    </w:p>
    <w:p w14:paraId="39ED4B1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叙事优先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：所有视觉元素必须服务于故事，避免为炫技而脱离剧情。</w:t>
      </w:r>
    </w:p>
    <w:p w14:paraId="53D2187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统一且有层次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：在整体风格统一的前提下，通过色彩、道具等细节制造视觉层次（如主角与环境的对比）。</w:t>
      </w:r>
    </w:p>
    <w:p w14:paraId="4E60FE0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真实感与想象力平衡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：现实主义题材注重考据与细节真实，奇幻题材需构建自洽的视觉逻辑（如《阿凡达》的潘多拉星球生态系统）。</w:t>
      </w:r>
    </w:p>
    <w:p w14:paraId="7F302084">
      <w:pPr>
        <w:keepNext w:val="0"/>
        <w:keepLines w:val="0"/>
        <w:widowControl/>
        <w:suppressLineNumbers w:val="0"/>
        <w:jc w:val="left"/>
      </w:pPr>
    </w:p>
    <w:p w14:paraId="7380242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t>影片美术设计的最高境界，是让观众沉浸于故事而不自知，却在潜意识中被视觉语言引导情绪 —— 这正是 “无声胜有声” 的艺术力量。</w:t>
      </w:r>
    </w:p>
    <w:p w14:paraId="046AF97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3FAC6F"/>
    <w:multiLevelType w:val="multilevel"/>
    <w:tmpl w:val="983FAC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AB26A24"/>
    <w:multiLevelType w:val="multilevel"/>
    <w:tmpl w:val="9AB26A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66D2DF4"/>
    <w:multiLevelType w:val="multilevel"/>
    <w:tmpl w:val="A66D2D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AFE1E9C2"/>
    <w:multiLevelType w:val="multilevel"/>
    <w:tmpl w:val="AFE1E9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D10F4EE"/>
    <w:multiLevelType w:val="multilevel"/>
    <w:tmpl w:val="BD10F4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E5A2F8AE"/>
    <w:multiLevelType w:val="multilevel"/>
    <w:tmpl w:val="E5A2F8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EDD86B7B"/>
    <w:multiLevelType w:val="multilevel"/>
    <w:tmpl w:val="EDD86B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F1A3C7C7"/>
    <w:multiLevelType w:val="multilevel"/>
    <w:tmpl w:val="F1A3C7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005E7058"/>
    <w:multiLevelType w:val="multilevel"/>
    <w:tmpl w:val="005E70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0A4E5E07"/>
    <w:multiLevelType w:val="multilevel"/>
    <w:tmpl w:val="0A4E5E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5E15ACF4"/>
    <w:multiLevelType w:val="multilevel"/>
    <w:tmpl w:val="5E15AC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6C0F52E7"/>
    <w:multiLevelType w:val="multilevel"/>
    <w:tmpl w:val="6C0F52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6E2B597A"/>
    <w:multiLevelType w:val="multilevel"/>
    <w:tmpl w:val="6E2B59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8"/>
  </w:num>
  <w:num w:numId="2">
    <w:abstractNumId w:val="5"/>
  </w:num>
  <w:num w:numId="3">
    <w:abstractNumId w:val="12"/>
  </w:num>
  <w:num w:numId="4">
    <w:abstractNumId w:val="11"/>
  </w:num>
  <w:num w:numId="5">
    <w:abstractNumId w:val="1"/>
  </w:num>
  <w:num w:numId="6">
    <w:abstractNumId w:val="10"/>
  </w:num>
  <w:num w:numId="7">
    <w:abstractNumId w:val="4"/>
  </w:num>
  <w:num w:numId="8">
    <w:abstractNumId w:val="7"/>
  </w:num>
  <w:num w:numId="9">
    <w:abstractNumId w:val="9"/>
  </w:num>
  <w:num w:numId="10">
    <w:abstractNumId w:val="3"/>
  </w:num>
  <w:num w:numId="11">
    <w:abstractNumId w:val="6"/>
  </w:num>
  <w:num w:numId="12">
    <w:abstractNumId w:val="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E6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2025-05-20T06:14:19Z</dcterms:created>
  <dc:creator>Admin</dc:creator>
  <cp:lastModifiedBy>郑易</cp:lastModifiedBy>
  <dcterms:modified xsi:type="dcterms:W3CDTF">2025-05-20T06:14:20Z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eyJoZGlkIjoiNTc0NGIzZGFiMTFhYjg0ZGEzY2I3OGQ4OTVjYmM0ODQiLCJ1c2VySWQiOiI1OTQzNDY2NzUifQ==</vt:lpwstr>
  </property>
  <property fmtid="{D5CDD505-2E9C-101B-9397-08002B2CF9AE}" pid="4" name="ICV">
    <vt:lpwstr>164638C384DB4A88ACE331209F2FA7DD_12</vt:lpwstr>
  </property>
</Properties>
</file>