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E89D8">
      <w:pPr>
        <w:jc w:val="center"/>
        <w:rPr>
          <w:rFonts w:hint="eastAsia"/>
          <w:sz w:val="36"/>
          <w:szCs w:val="36"/>
          <w:lang w:eastAsia="zh-CN"/>
        </w:rPr>
      </w:pPr>
    </w:p>
    <w:p w14:paraId="010F4A18">
      <w:pPr>
        <w:jc w:val="center"/>
        <w:rPr>
          <w:rFonts w:hint="eastAsia"/>
          <w:sz w:val="36"/>
          <w:szCs w:val="36"/>
          <w:lang w:eastAsia="zh-CN"/>
        </w:rPr>
      </w:pPr>
    </w:p>
    <w:p w14:paraId="5782817C">
      <w:pPr>
        <w:jc w:val="center"/>
        <w:rPr>
          <w:rFonts w:hint="eastAsia"/>
          <w:sz w:val="36"/>
          <w:szCs w:val="36"/>
          <w:lang w:eastAsia="zh-CN"/>
        </w:rPr>
      </w:pPr>
      <w:r>
        <w:rPr>
          <w:rFonts w:hint="eastAsia"/>
          <w:sz w:val="36"/>
          <w:szCs w:val="36"/>
          <w:lang w:eastAsia="zh-CN"/>
        </w:rPr>
        <w:t>项目方案介绍</w:t>
      </w:r>
    </w:p>
    <w:p w14:paraId="3DC581D9">
      <w:pPr>
        <w:jc w:val="center"/>
        <w:rPr>
          <w:rFonts w:hint="eastAsia"/>
          <w:sz w:val="36"/>
          <w:szCs w:val="36"/>
          <w:lang w:eastAsia="zh-CN"/>
        </w:rPr>
      </w:pPr>
    </w:p>
    <w:p w14:paraId="7E238B22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项目公司简介：</w:t>
      </w:r>
    </w:p>
    <w:p w14:paraId="297EFF86">
      <w:pPr>
        <w:numPr>
          <w:ilvl w:val="0"/>
          <w:numId w:val="0"/>
        </w:num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科华态（深圳）环境产业集团有限公司，成立于2019年，公司位于广东省深圳市，企业注册资本5000万人民币国有企业。公司目前在做主要业务有：陕西西安陵园项目、甘肃兰州中山桥一号地块项目以及国际贸易等。</w:t>
      </w:r>
    </w:p>
    <w:p w14:paraId="7E665B3E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甘肃兰州中山桥一号地块情况如下：</w:t>
      </w:r>
    </w:p>
    <w:p w14:paraId="00FCA2C6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①本项目位置出于兰州中山桥西南角，直线距离50米。中山桥为兰州市文物古迹，百年历史。</w:t>
      </w:r>
    </w:p>
    <w:p w14:paraId="1E58205F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项目四至：北至南滨河（东）路，南临兰州桥门清真寺，东至中山路，西至兰州民族中学。</w:t>
      </w:r>
    </w:p>
    <w:p w14:paraId="563C15DA">
      <w:pPr>
        <w:numPr>
          <w:ilvl w:val="0"/>
          <w:numId w:val="0"/>
        </w:numPr>
        <w:ind w:leftChars="0"/>
        <w:rPr>
          <w:rFonts w:hint="eastAsia"/>
          <w:i/>
          <w:iCs/>
          <w:sz w:val="28"/>
          <w:szCs w:val="28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3139440"/>
            <wp:effectExtent l="0" t="0" r="12700" b="3810"/>
            <wp:docPr id="1" name="图片 1" descr="1735290769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52907694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71F8">
      <w:pPr>
        <w:numPr>
          <w:ilvl w:val="0"/>
          <w:numId w:val="0"/>
        </w:numPr>
        <w:ind w:leftChars="0"/>
        <w:rPr>
          <w:rFonts w:hint="eastAsia"/>
          <w:i/>
          <w:iCs/>
          <w:sz w:val="28"/>
          <w:szCs w:val="28"/>
          <w:lang w:val="en-US" w:eastAsia="zh-CN"/>
        </w:rPr>
      </w:pPr>
    </w:p>
    <w:p w14:paraId="7E737835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②本项目目前的</w:t>
      </w:r>
      <w:bookmarkStart w:id="0" w:name="_GoBack"/>
      <w:r>
        <w:rPr>
          <w:rFonts w:hint="eastAsia"/>
          <w:sz w:val="28"/>
          <w:szCs w:val="28"/>
          <w:lang w:val="en-US" w:eastAsia="zh-CN"/>
        </w:rPr>
        <w:t>控规</w:t>
      </w:r>
      <w:bookmarkEnd w:id="0"/>
      <w:r>
        <w:rPr>
          <w:rFonts w:hint="eastAsia"/>
          <w:sz w:val="28"/>
          <w:szCs w:val="28"/>
          <w:lang w:val="en-US" w:eastAsia="zh-CN"/>
        </w:rPr>
        <w:t>比较老旧，不符合城市发展需要，与政府相关部门沟通后通过带方案进行规划调整。</w:t>
      </w:r>
    </w:p>
    <w:p w14:paraId="18CD70BA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③项目为棚户区改造项目，我司和政府合作进行土地一级开发，后期通过招拍挂获取土地。本次涉及地块为18亩左右，地块性质为商业兼容住宅用地。</w:t>
      </w:r>
    </w:p>
    <w:p w14:paraId="3613B213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④我司设计思路：</w:t>
      </w:r>
    </w:p>
    <w:p w14:paraId="4A42CCFC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1856105"/>
            <wp:effectExtent l="0" t="0" r="4445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2EF74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0B013E0E">
      <w:pPr>
        <w:numPr>
          <w:ilvl w:val="0"/>
          <w:numId w:val="0"/>
        </w:numPr>
        <w:ind w:leftChars="0"/>
        <w:rPr>
          <w:rFonts w:hint="eastAsia"/>
          <w:i/>
          <w:iCs/>
          <w:sz w:val="28"/>
          <w:szCs w:val="28"/>
          <w:lang w:val="en-US" w:eastAsia="zh-CN"/>
        </w:rPr>
      </w:pPr>
    </w:p>
    <w:p w14:paraId="0ACFABE3">
      <w:pPr>
        <w:numPr>
          <w:ilvl w:val="0"/>
          <w:numId w:val="0"/>
        </w:numPr>
        <w:ind w:leftChars="0"/>
        <w:rPr>
          <w:rFonts w:hint="eastAsia"/>
          <w:i/>
          <w:iCs/>
          <w:sz w:val="28"/>
          <w:szCs w:val="28"/>
          <w:lang w:val="en-US" w:eastAsia="zh-CN"/>
        </w:rPr>
      </w:pPr>
      <w:r>
        <w:rPr>
          <w:rFonts w:hint="eastAsia"/>
          <w:i/>
          <w:iCs/>
          <w:sz w:val="28"/>
          <w:szCs w:val="28"/>
          <w:lang w:val="en-US" w:eastAsia="zh-CN"/>
        </w:rPr>
        <w:drawing>
          <wp:inline distT="0" distB="0" distL="114300" distR="114300">
            <wp:extent cx="5272405" cy="4135755"/>
            <wp:effectExtent l="0" t="0" r="4445" b="17145"/>
            <wp:docPr id="3" name="图片 3" descr="2eb6799a59a03189911f20f2a9f5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eb6799a59a03189911f20f2a9f53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08D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259FBC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7BD2A8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BB6FF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00814F6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FBABCE"/>
    <w:multiLevelType w:val="singleLevel"/>
    <w:tmpl w:val="4DFBABC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25222F"/>
    <w:rsid w:val="1AE92794"/>
    <w:rsid w:val="1E893D84"/>
    <w:rsid w:val="283769CE"/>
    <w:rsid w:val="30FE2656"/>
    <w:rsid w:val="38F80D91"/>
    <w:rsid w:val="4A14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324</Words>
  <Characters>332</Characters>
  <Lines>0</Lines>
  <Paragraphs>0</Paragraphs>
  <TotalTime>13</TotalTime>
  <ScaleCrop>false</ScaleCrop>
  <LinksUpToDate>false</LinksUpToDate>
  <CharactersWithSpaces>332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2024-12-27T09:04:00Z</dcterms:created>
  <dc:creator>Administrator</dc:creator>
  <cp:lastModifiedBy>加点什么</cp:lastModifiedBy>
  <dcterms:modified xsi:type="dcterms:W3CDTF">2025-07-03T06:06:07Z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D802E419944D4B1A9E323A9BEB853D87_13</vt:lpwstr>
  </property>
  <property fmtid="{D5CDD505-2E9C-101B-9397-08002B2CF9AE}" pid="4" name="KSOTemplateDocerSaveRecord">
    <vt:lpwstr>eyJoZGlkIjoiNzI5MDczMWNmOTQyNmNiZTNjOTA2NmQ2NDY4ZDA3MDAiLCJ1c2VySWQiOiI1Mjg4NTM4NTgifQ==</vt:lpwstr>
  </property>
</Properties>
</file>