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627E4" w14:textId="77777777" w:rsidR="0039356F" w:rsidRDefault="0098678F">
      <w:pPr>
        <w:spacing w:before="80" w:after="80"/>
        <w:jc w:val="center"/>
      </w:pPr>
      <w:r>
        <w:rPr>
          <w:rFonts w:eastAsia="黑体" w:cs="Times New Roman"/>
          <w:b/>
          <w:sz w:val="52"/>
        </w:rPr>
        <w:t>高频电路实验报告</w:t>
      </w:r>
    </w:p>
    <w:tbl>
      <w:tblPr>
        <w:tblW w:w="0" w:type="auto"/>
        <w:jc w:val="center"/>
        <w:tblLook w:val="04A0" w:firstRow="1" w:lastRow="0" w:firstColumn="1" w:lastColumn="0" w:noHBand="0" w:noVBand="1"/>
      </w:tblPr>
      <w:tblGrid>
        <w:gridCol w:w="3320"/>
        <w:gridCol w:w="4980"/>
      </w:tblGrid>
      <w:tr w:rsidR="0039356F" w14:paraId="0CC2DAF5" w14:textId="77777777">
        <w:trPr>
          <w:jc w:val="center"/>
        </w:trPr>
        <w:tc>
          <w:tcPr>
            <w:tcW w:w="3320" w:type="dxa"/>
            <w:tcBorders>
              <w:top w:val="nil"/>
              <w:left w:val="nil"/>
              <w:bottom w:val="nil"/>
              <w:right w:val="nil"/>
            </w:tcBorders>
          </w:tcPr>
          <w:p w14:paraId="582519DD" w14:textId="288A42D1" w:rsidR="0039356F" w:rsidRDefault="0098678F">
            <w:pPr>
              <w:spacing w:before="20" w:after="20" w:line="240" w:lineRule="auto"/>
              <w:rPr>
                <w:rFonts w:hint="eastAsia"/>
                <w:lang w:eastAsia="zh-CN"/>
              </w:rPr>
            </w:pPr>
            <w:r>
              <w:rPr>
                <w:rFonts w:cs="Times New Roman"/>
                <w:sz w:val="21"/>
                <w:lang w:eastAsia="zh-CN"/>
              </w:rPr>
              <w:t>学院：电子与信息工程学院</w:t>
            </w:r>
          </w:p>
        </w:tc>
        <w:tc>
          <w:tcPr>
            <w:tcW w:w="4980" w:type="dxa"/>
            <w:tcBorders>
              <w:top w:val="nil"/>
              <w:left w:val="nil"/>
              <w:bottom w:val="nil"/>
              <w:right w:val="nil"/>
            </w:tcBorders>
          </w:tcPr>
          <w:p w14:paraId="225E0A6E" w14:textId="77777777" w:rsidR="0039356F" w:rsidRDefault="0098678F" w:rsidP="000B71C4">
            <w:pPr>
              <w:spacing w:before="20" w:after="20" w:line="240" w:lineRule="auto"/>
              <w:ind w:firstLineChars="800" w:firstLine="1680"/>
              <w:rPr>
                <w:lang w:eastAsia="zh-CN"/>
              </w:rPr>
            </w:pPr>
            <w:r>
              <w:rPr>
                <w:rFonts w:cs="Times New Roman"/>
                <w:sz w:val="21"/>
                <w:lang w:eastAsia="zh-CN"/>
              </w:rPr>
              <w:t>专业：电子信息科学与技术</w:t>
            </w:r>
          </w:p>
        </w:tc>
      </w:tr>
      <w:tr w:rsidR="0039356F" w14:paraId="4BC69C8A" w14:textId="77777777">
        <w:trPr>
          <w:jc w:val="center"/>
        </w:trPr>
        <w:tc>
          <w:tcPr>
            <w:tcW w:w="3320" w:type="dxa"/>
            <w:tcBorders>
              <w:top w:val="nil"/>
              <w:left w:val="nil"/>
              <w:bottom w:val="nil"/>
              <w:right w:val="nil"/>
            </w:tcBorders>
          </w:tcPr>
          <w:p w14:paraId="2A5696F0" w14:textId="36F6389C" w:rsidR="0039356F" w:rsidRDefault="0098678F">
            <w:pPr>
              <w:spacing w:before="20" w:after="20" w:line="240" w:lineRule="auto"/>
              <w:rPr>
                <w:rFonts w:hint="eastAsia"/>
                <w:lang w:eastAsia="zh-CN"/>
              </w:rPr>
            </w:pPr>
            <w:r>
              <w:rPr>
                <w:rFonts w:cs="Times New Roman"/>
                <w:sz w:val="21"/>
                <w:lang w:eastAsia="zh-CN"/>
              </w:rPr>
              <w:t>实验</w:t>
            </w:r>
            <w:r w:rsidR="000B71C4">
              <w:rPr>
                <w:rFonts w:cs="Times New Roman" w:hint="eastAsia"/>
                <w:sz w:val="21"/>
                <w:lang w:eastAsia="zh-CN"/>
              </w:rPr>
              <w:t>人</w:t>
            </w:r>
            <w:r>
              <w:rPr>
                <w:rFonts w:cs="Times New Roman"/>
                <w:sz w:val="21"/>
                <w:lang w:eastAsia="zh-CN"/>
              </w:rPr>
              <w:t>：</w:t>
            </w:r>
            <w:r w:rsidR="000B71C4">
              <w:rPr>
                <w:rFonts w:cs="Times New Roman" w:hint="eastAsia"/>
                <w:sz w:val="21"/>
                <w:lang w:eastAsia="zh-CN"/>
              </w:rPr>
              <w:t>黎至恒</w:t>
            </w:r>
            <w:r w:rsidR="000B71C4">
              <w:rPr>
                <w:rFonts w:cs="Times New Roman" w:hint="eastAsia"/>
                <w:sz w:val="21"/>
                <w:lang w:eastAsia="zh-CN"/>
              </w:rPr>
              <w:t xml:space="preserve"> </w:t>
            </w:r>
            <w:r w:rsidR="000B71C4">
              <w:rPr>
                <w:rFonts w:cs="Times New Roman"/>
                <w:sz w:val="21"/>
                <w:lang w:eastAsia="zh-CN"/>
              </w:rPr>
              <w:t xml:space="preserve">   </w:t>
            </w:r>
            <w:r w:rsidR="000B71C4">
              <w:rPr>
                <w:rFonts w:cs="Times New Roman" w:hint="eastAsia"/>
                <w:sz w:val="21"/>
                <w:lang w:eastAsia="zh-CN"/>
              </w:rPr>
              <w:t>2</w:t>
            </w:r>
            <w:r w:rsidR="000B71C4">
              <w:rPr>
                <w:rFonts w:cs="Times New Roman"/>
                <w:sz w:val="21"/>
                <w:lang w:eastAsia="zh-CN"/>
              </w:rPr>
              <w:t>4302026</w:t>
            </w:r>
          </w:p>
        </w:tc>
        <w:tc>
          <w:tcPr>
            <w:tcW w:w="4980" w:type="dxa"/>
            <w:tcBorders>
              <w:top w:val="nil"/>
              <w:left w:val="nil"/>
              <w:bottom w:val="nil"/>
              <w:right w:val="nil"/>
            </w:tcBorders>
          </w:tcPr>
          <w:p w14:paraId="56E935ED" w14:textId="05643C91" w:rsidR="0039356F" w:rsidRDefault="0098678F" w:rsidP="000B71C4">
            <w:pPr>
              <w:spacing w:before="20" w:after="20" w:line="240" w:lineRule="auto"/>
              <w:ind w:firstLineChars="800" w:firstLine="1680"/>
            </w:pPr>
            <w:r>
              <w:rPr>
                <w:rFonts w:cs="Times New Roman"/>
                <w:sz w:val="21"/>
              </w:rPr>
              <w:t>参加人</w:t>
            </w:r>
            <w:r>
              <w:rPr>
                <w:rFonts w:cs="Times New Roman"/>
                <w:sz w:val="21"/>
              </w:rPr>
              <w:t>：</w:t>
            </w:r>
            <w:r>
              <w:rPr>
                <w:rFonts w:cs="Times New Roman"/>
                <w:sz w:val="21"/>
              </w:rPr>
              <w:t>__________________</w:t>
            </w:r>
          </w:p>
        </w:tc>
      </w:tr>
      <w:tr w:rsidR="0039356F" w14:paraId="537FCFCC" w14:textId="77777777">
        <w:trPr>
          <w:jc w:val="center"/>
        </w:trPr>
        <w:tc>
          <w:tcPr>
            <w:tcW w:w="3320" w:type="dxa"/>
            <w:tcBorders>
              <w:top w:val="nil"/>
              <w:left w:val="nil"/>
              <w:bottom w:val="nil"/>
              <w:right w:val="nil"/>
            </w:tcBorders>
          </w:tcPr>
          <w:p w14:paraId="1D703300" w14:textId="77777777" w:rsidR="0039356F" w:rsidRDefault="0098678F">
            <w:pPr>
              <w:spacing w:before="20" w:after="20" w:line="240" w:lineRule="auto"/>
            </w:pPr>
            <w:r>
              <w:rPr>
                <w:rFonts w:cs="Times New Roman"/>
                <w:sz w:val="21"/>
              </w:rPr>
              <w:t>日期：</w:t>
            </w:r>
            <w:r>
              <w:rPr>
                <w:rFonts w:cs="Times New Roman"/>
                <w:sz w:val="21"/>
              </w:rPr>
              <w:t>__________________</w:t>
            </w:r>
          </w:p>
        </w:tc>
        <w:tc>
          <w:tcPr>
            <w:tcW w:w="4980" w:type="dxa"/>
            <w:tcBorders>
              <w:top w:val="nil"/>
              <w:left w:val="nil"/>
              <w:bottom w:val="nil"/>
              <w:right w:val="nil"/>
            </w:tcBorders>
          </w:tcPr>
          <w:p w14:paraId="74614ACF" w14:textId="77777777" w:rsidR="0039356F" w:rsidRDefault="0039356F">
            <w:pPr>
              <w:spacing w:before="20" w:after="20" w:line="240" w:lineRule="auto"/>
            </w:pPr>
          </w:p>
        </w:tc>
      </w:tr>
    </w:tbl>
    <w:p w14:paraId="4B4CFC30" w14:textId="77777777" w:rsidR="0039356F" w:rsidRDefault="0039356F" w:rsidP="000B71C4">
      <w:pPr>
        <w:pBdr>
          <w:bottom w:val="single" w:sz="12" w:space="1" w:color="000000"/>
        </w:pBdr>
        <w:spacing w:before="120" w:after="160" w:line="240" w:lineRule="auto"/>
      </w:pPr>
    </w:p>
    <w:p w14:paraId="637388BD" w14:textId="77777777" w:rsidR="0039356F" w:rsidRDefault="0098678F">
      <w:pPr>
        <w:spacing w:before="80" w:after="160"/>
        <w:jc w:val="center"/>
        <w:rPr>
          <w:lang w:eastAsia="zh-CN"/>
        </w:rPr>
      </w:pPr>
      <w:r>
        <w:rPr>
          <w:rFonts w:eastAsia="黑体" w:cs="Times New Roman"/>
          <w:b/>
          <w:sz w:val="30"/>
          <w:lang w:eastAsia="zh-CN"/>
        </w:rPr>
        <w:t>实验一</w:t>
      </w:r>
      <w:r>
        <w:rPr>
          <w:rFonts w:eastAsia="黑体" w:cs="Times New Roman"/>
          <w:b/>
          <w:sz w:val="30"/>
          <w:lang w:eastAsia="zh-CN"/>
        </w:rPr>
        <w:t xml:space="preserve"> </w:t>
      </w:r>
      <w:r>
        <w:rPr>
          <w:rFonts w:eastAsia="黑体" w:cs="Times New Roman"/>
          <w:b/>
          <w:sz w:val="30"/>
          <w:lang w:eastAsia="zh-CN"/>
        </w:rPr>
        <w:t>小信号调谐放大器（单调谐与双调谐放大器）</w:t>
      </w:r>
    </w:p>
    <w:p w14:paraId="6251A98D" w14:textId="77777777" w:rsidR="0039356F" w:rsidRDefault="0098678F">
      <w:pPr>
        <w:spacing w:before="280" w:after="160"/>
        <w:rPr>
          <w:lang w:eastAsia="zh-CN"/>
        </w:rPr>
      </w:pPr>
      <w:r>
        <w:rPr>
          <w:rFonts w:eastAsia="黑体" w:cs="Times New Roman"/>
          <w:b/>
          <w:sz w:val="30"/>
          <w:lang w:eastAsia="zh-CN"/>
        </w:rPr>
        <w:t>一、实验目的</w:t>
      </w:r>
    </w:p>
    <w:p w14:paraId="71E27FD4" w14:textId="77777777" w:rsidR="0039356F" w:rsidRDefault="0098678F">
      <w:pPr>
        <w:spacing w:after="0"/>
        <w:ind w:firstLine="420"/>
        <w:rPr>
          <w:lang w:eastAsia="zh-CN"/>
        </w:rPr>
      </w:pPr>
      <w:r>
        <w:rPr>
          <w:rFonts w:cs="Times New Roman"/>
          <w:lang w:eastAsia="zh-CN"/>
        </w:rPr>
        <w:t xml:space="preserve">1. </w:t>
      </w:r>
      <w:r>
        <w:rPr>
          <w:rFonts w:cs="Times New Roman"/>
          <w:lang w:eastAsia="zh-CN"/>
        </w:rPr>
        <w:t>熟悉电子元器件及高频电子线路实验系统的基本组成、连接方式与操作方法，建立对高频实验平台模块结构和信号流向的整体认识。</w:t>
      </w:r>
    </w:p>
    <w:p w14:paraId="194EE0A7" w14:textId="77777777" w:rsidR="0039356F" w:rsidRDefault="0098678F">
      <w:pPr>
        <w:spacing w:after="0"/>
        <w:ind w:firstLine="420"/>
        <w:rPr>
          <w:lang w:eastAsia="zh-CN"/>
        </w:rPr>
      </w:pPr>
      <w:r>
        <w:rPr>
          <w:rFonts w:cs="Times New Roman"/>
          <w:lang w:eastAsia="zh-CN"/>
        </w:rPr>
        <w:t xml:space="preserve">2. </w:t>
      </w:r>
      <w:r>
        <w:rPr>
          <w:rFonts w:cs="Times New Roman"/>
          <w:lang w:eastAsia="zh-CN"/>
        </w:rPr>
        <w:t>掌握单调谐放大器与双调谐放大器的基本工作原理，理解它们在高频小信号选频放大中的作用及应用背景。</w:t>
      </w:r>
    </w:p>
    <w:p w14:paraId="020D2B3B" w14:textId="77777777" w:rsidR="0039356F" w:rsidRDefault="0098678F">
      <w:pPr>
        <w:spacing w:after="0"/>
        <w:ind w:firstLine="420"/>
        <w:rPr>
          <w:lang w:eastAsia="zh-CN"/>
        </w:rPr>
      </w:pPr>
      <w:r>
        <w:rPr>
          <w:rFonts w:cs="Times New Roman"/>
          <w:lang w:eastAsia="zh-CN"/>
        </w:rPr>
        <w:t xml:space="preserve">3. </w:t>
      </w:r>
      <w:r>
        <w:rPr>
          <w:rFonts w:cs="Times New Roman"/>
          <w:lang w:eastAsia="zh-CN"/>
        </w:rPr>
        <w:t>掌握采用点测法测量放大器幅频特性的方法，并能够根据测试数据绘制幅频特性曲线，分析谐振点、带宽和峰值变化。</w:t>
      </w:r>
    </w:p>
    <w:p w14:paraId="4E4031A0" w14:textId="77777777" w:rsidR="0039356F" w:rsidRDefault="0098678F">
      <w:pPr>
        <w:spacing w:after="0"/>
        <w:ind w:firstLine="420"/>
        <w:rPr>
          <w:lang w:eastAsia="zh-CN"/>
        </w:rPr>
      </w:pPr>
      <w:r>
        <w:rPr>
          <w:rFonts w:cs="Times New Roman"/>
          <w:lang w:eastAsia="zh-CN"/>
        </w:rPr>
        <w:t xml:space="preserve">4. </w:t>
      </w:r>
      <w:r>
        <w:rPr>
          <w:rFonts w:cs="Times New Roman"/>
          <w:lang w:eastAsia="zh-CN"/>
        </w:rPr>
        <w:t>熟悉集电极负载变化对单调谐与双调谐放大器增益、带宽、品质因数和选择性的影响，建立实验现象与理论参数之间的联系。</w:t>
      </w:r>
    </w:p>
    <w:p w14:paraId="0FBCB400" w14:textId="77777777" w:rsidR="0039356F" w:rsidRDefault="0098678F">
      <w:pPr>
        <w:spacing w:after="0"/>
        <w:ind w:firstLine="420"/>
        <w:rPr>
          <w:lang w:eastAsia="zh-CN"/>
        </w:rPr>
      </w:pPr>
      <w:r>
        <w:rPr>
          <w:rFonts w:cs="Times New Roman"/>
          <w:lang w:eastAsia="zh-CN"/>
        </w:rPr>
        <w:t xml:space="preserve">5. </w:t>
      </w:r>
      <w:r>
        <w:rPr>
          <w:rFonts w:cs="Times New Roman"/>
          <w:lang w:eastAsia="zh-CN"/>
        </w:rPr>
        <w:t>了解放大器动态范围的概念、测试过程及输入幅度增大后输出失真的原因，为后续理解高频电路的线性工作条件打下基础。</w:t>
      </w:r>
    </w:p>
    <w:p w14:paraId="55522B8E" w14:textId="77777777" w:rsidR="0039356F" w:rsidRDefault="0098678F">
      <w:pPr>
        <w:spacing w:before="280" w:after="160"/>
        <w:rPr>
          <w:lang w:eastAsia="zh-CN"/>
        </w:rPr>
      </w:pPr>
      <w:r>
        <w:rPr>
          <w:rFonts w:eastAsia="黑体" w:cs="Times New Roman"/>
          <w:b/>
          <w:sz w:val="30"/>
          <w:lang w:eastAsia="zh-CN"/>
        </w:rPr>
        <w:t>二、实验原理</w:t>
      </w:r>
    </w:p>
    <w:p w14:paraId="4C5DD255" w14:textId="77777777" w:rsidR="0039356F" w:rsidRDefault="0098678F">
      <w:pPr>
        <w:spacing w:before="200" w:after="120"/>
        <w:rPr>
          <w:lang w:eastAsia="zh-CN"/>
        </w:rPr>
      </w:pPr>
      <w:r>
        <w:rPr>
          <w:rFonts w:eastAsia="黑体" w:cs="Times New Roman"/>
          <w:b/>
          <w:sz w:val="28"/>
          <w:lang w:eastAsia="zh-CN"/>
        </w:rPr>
        <w:t xml:space="preserve">2.1  </w:t>
      </w:r>
      <w:r>
        <w:rPr>
          <w:rFonts w:eastAsia="黑体" w:cs="Times New Roman"/>
          <w:b/>
          <w:sz w:val="28"/>
          <w:lang w:eastAsia="zh-CN"/>
        </w:rPr>
        <w:t>小信号调谐放大器的基本作用</w:t>
      </w:r>
    </w:p>
    <w:p w14:paraId="465AE85C" w14:textId="77777777" w:rsidR="0039356F" w:rsidRDefault="0098678F">
      <w:pPr>
        <w:spacing w:after="0"/>
        <w:ind w:firstLine="420"/>
        <w:rPr>
          <w:lang w:eastAsia="zh-CN"/>
        </w:rPr>
      </w:pPr>
      <w:r>
        <w:rPr>
          <w:rFonts w:cs="Times New Roman"/>
          <w:lang w:eastAsia="zh-CN"/>
        </w:rPr>
        <w:t>小信号调谐放大器是一类兼具放大与选频功能的高频放大电路。在无线通信接收端，天线捕获的信号通常幅度较小，且包含多种频率成分。若采用普通宽带放大器，虽能提高整体信号电平，但也会同步放大干扰信号，无法有效提取目标频率。因此，在高频放大器的</w:t>
      </w:r>
      <w:r>
        <w:rPr>
          <w:rFonts w:cs="Times New Roman"/>
          <w:lang w:eastAsia="zh-CN"/>
        </w:rPr>
        <w:t>交流负载中引入</w:t>
      </w:r>
      <w:r>
        <w:rPr>
          <w:rFonts w:cs="Times New Roman"/>
          <w:lang w:eastAsia="zh-CN"/>
        </w:rPr>
        <w:t xml:space="preserve"> LC </w:t>
      </w:r>
      <w:r>
        <w:rPr>
          <w:rFonts w:cs="Times New Roman"/>
          <w:lang w:eastAsia="zh-CN"/>
        </w:rPr>
        <w:t>调谐回路，使电路在谐振频率附近具有较大增益、在偏离谐振点时迅速衰减，即可实现</w:t>
      </w:r>
      <w:r>
        <w:rPr>
          <w:rFonts w:cs="Times New Roman"/>
          <w:lang w:eastAsia="zh-CN"/>
        </w:rPr>
        <w:t>"</w:t>
      </w:r>
      <w:r>
        <w:rPr>
          <w:rFonts w:cs="Times New Roman"/>
          <w:lang w:eastAsia="zh-CN"/>
        </w:rPr>
        <w:t>有选择地放大</w:t>
      </w:r>
      <w:r>
        <w:rPr>
          <w:rFonts w:cs="Times New Roman"/>
          <w:lang w:eastAsia="zh-CN"/>
        </w:rPr>
        <w:t>"</w:t>
      </w:r>
      <w:r>
        <w:rPr>
          <w:rFonts w:cs="Times New Roman"/>
          <w:lang w:eastAsia="zh-CN"/>
        </w:rPr>
        <w:t>。</w:t>
      </w:r>
    </w:p>
    <w:p w14:paraId="2890F753" w14:textId="77777777" w:rsidR="0039356F" w:rsidRDefault="0098678F">
      <w:pPr>
        <w:spacing w:after="0"/>
        <w:ind w:firstLine="420"/>
        <w:rPr>
          <w:lang w:eastAsia="zh-CN"/>
        </w:rPr>
      </w:pPr>
      <w:r>
        <w:rPr>
          <w:rFonts w:cs="Times New Roman"/>
          <w:lang w:eastAsia="zh-CN"/>
        </w:rPr>
        <w:lastRenderedPageBreak/>
        <w:t>在本实验中，放大器始终工作于甲类放大状态（小信号条件），主要研究其频率响应特性。调谐回路通常由电感和电容构成，其在谐振时表现出特殊的阻抗特性：当输入频率等于回路谐振频率</w:t>
      </w:r>
      <w:r>
        <w:rPr>
          <w:rFonts w:cs="Times New Roman"/>
          <w:lang w:eastAsia="zh-CN"/>
        </w:rPr>
        <w:t xml:space="preserve"> f₀ </w:t>
      </w:r>
      <w:r>
        <w:rPr>
          <w:rFonts w:cs="Times New Roman"/>
          <w:lang w:eastAsia="zh-CN"/>
        </w:rPr>
        <w:t>时，等效阻抗达到极值，电路输出幅度最大；当输入频率偏离谐振点后，回路阻抗随频率变化而下降，输出电压相应减小，最终形成具有峰值的幅频特性曲线。</w:t>
      </w:r>
    </w:p>
    <w:p w14:paraId="5C6D0630" w14:textId="77777777" w:rsidR="0039356F" w:rsidRDefault="0098678F">
      <w:pPr>
        <w:spacing w:before="200" w:after="120"/>
        <w:rPr>
          <w:lang w:eastAsia="zh-CN"/>
        </w:rPr>
      </w:pPr>
      <w:r>
        <w:rPr>
          <w:rFonts w:eastAsia="黑体" w:cs="Times New Roman"/>
          <w:b/>
          <w:sz w:val="28"/>
          <w:lang w:eastAsia="zh-CN"/>
        </w:rPr>
        <w:t xml:space="preserve">2.2  </w:t>
      </w:r>
      <w:r>
        <w:rPr>
          <w:rFonts w:eastAsia="黑体" w:cs="Times New Roman"/>
          <w:b/>
          <w:sz w:val="28"/>
          <w:lang w:eastAsia="zh-CN"/>
        </w:rPr>
        <w:t>单调谐放大器</w:t>
      </w:r>
    </w:p>
    <w:p w14:paraId="5D9353E0" w14:textId="77777777" w:rsidR="0039356F" w:rsidRDefault="0098678F">
      <w:pPr>
        <w:spacing w:after="0"/>
        <w:ind w:firstLine="420"/>
        <w:rPr>
          <w:lang w:eastAsia="zh-CN"/>
        </w:rPr>
      </w:pPr>
      <w:r>
        <w:rPr>
          <w:rFonts w:cs="Times New Roman"/>
          <w:lang w:eastAsia="zh-CN"/>
        </w:rPr>
        <w:t>单调谐放大器通常采用共射极放大结构，并在集电极回路中</w:t>
      </w:r>
      <w:r>
        <w:rPr>
          <w:rFonts w:cs="Times New Roman"/>
          <w:lang w:eastAsia="zh-CN"/>
        </w:rPr>
        <w:t>接入一个</w:t>
      </w:r>
      <w:r>
        <w:rPr>
          <w:rFonts w:cs="Times New Roman"/>
          <w:lang w:eastAsia="zh-CN"/>
        </w:rPr>
        <w:t xml:space="preserve"> LC </w:t>
      </w:r>
      <w:r>
        <w:rPr>
          <w:rFonts w:cs="Times New Roman"/>
          <w:lang w:eastAsia="zh-CN"/>
        </w:rPr>
        <w:t>谐振网络作为负载。晶体管负责完成电压增益，</w:t>
      </w:r>
      <w:r>
        <w:rPr>
          <w:rFonts w:cs="Times New Roman"/>
          <w:lang w:eastAsia="zh-CN"/>
        </w:rPr>
        <w:t xml:space="preserve">LC </w:t>
      </w:r>
      <w:r>
        <w:rPr>
          <w:rFonts w:cs="Times New Roman"/>
          <w:lang w:eastAsia="zh-CN"/>
        </w:rPr>
        <w:t>网络负责频率选择。由于谐振回路在不同频率下的阻抗不同，故电路输出的交流幅度会随着输入频率变化而变化。当输入频率恰好等于谐振频率时，集电极回路的等效交流负载达到最大值，放大器获得最大的输出电压；而当频率偏离谐振点后，负载阻抗减小，输出幅值下降。单调谐放大器结构简单、调试相对直接，具有较尖锐的谐振峰，因此选择性较强，但其通频带较窄，对较宽频带信号的处理能力有限。</w:t>
      </w:r>
    </w:p>
    <w:tbl>
      <w:tblPr>
        <w:tblW w:w="0" w:type="auto"/>
        <w:jc w:val="center"/>
        <w:tblLook w:val="04A0" w:firstRow="1" w:lastRow="0" w:firstColumn="1" w:lastColumn="0" w:noHBand="0" w:noVBand="1"/>
      </w:tblPr>
      <w:tblGrid>
        <w:gridCol w:w="8300"/>
      </w:tblGrid>
      <w:tr w:rsidR="0039356F" w14:paraId="0A53C7CF"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78059C8D"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1 - </w:t>
            </w:r>
            <w:r>
              <w:rPr>
                <w:rFonts w:cs="Times New Roman"/>
                <w:color w:val="999999"/>
                <w:sz w:val="21"/>
                <w:lang w:eastAsia="zh-CN"/>
              </w:rPr>
              <w:t>单调谐放大器原理电路图</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4B2509F8"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1  </w:t>
      </w:r>
      <w:r>
        <w:rPr>
          <w:rFonts w:cs="Times New Roman"/>
          <w:color w:val="555555"/>
          <w:sz w:val="21"/>
          <w:lang w:eastAsia="zh-CN"/>
        </w:rPr>
        <w:t>单调</w:t>
      </w:r>
      <w:r>
        <w:rPr>
          <w:rFonts w:cs="Times New Roman"/>
          <w:color w:val="555555"/>
          <w:sz w:val="21"/>
          <w:lang w:eastAsia="zh-CN"/>
        </w:rPr>
        <w:t>谐放大器原理电路图</w:t>
      </w:r>
    </w:p>
    <w:p w14:paraId="66FC4AA7" w14:textId="77777777" w:rsidR="0039356F" w:rsidRDefault="0098678F">
      <w:pPr>
        <w:spacing w:before="200" w:after="120"/>
        <w:rPr>
          <w:lang w:eastAsia="zh-CN"/>
        </w:rPr>
      </w:pPr>
      <w:r>
        <w:rPr>
          <w:rFonts w:eastAsia="黑体" w:cs="Times New Roman"/>
          <w:b/>
          <w:sz w:val="28"/>
          <w:lang w:eastAsia="zh-CN"/>
        </w:rPr>
        <w:t xml:space="preserve">2.3  </w:t>
      </w:r>
      <w:r>
        <w:rPr>
          <w:rFonts w:eastAsia="黑体" w:cs="Times New Roman"/>
          <w:b/>
          <w:sz w:val="28"/>
          <w:lang w:eastAsia="zh-CN"/>
        </w:rPr>
        <w:t>双调谐放大器</w:t>
      </w:r>
    </w:p>
    <w:p w14:paraId="77C8E785" w14:textId="77777777" w:rsidR="0039356F" w:rsidRDefault="0098678F">
      <w:pPr>
        <w:spacing w:after="0"/>
        <w:ind w:firstLine="420"/>
        <w:rPr>
          <w:lang w:eastAsia="zh-CN"/>
        </w:rPr>
      </w:pPr>
      <w:r>
        <w:rPr>
          <w:rFonts w:cs="Times New Roman"/>
          <w:lang w:eastAsia="zh-CN"/>
        </w:rPr>
        <w:t>双调谐放大器在原有基础上引入两个彼此耦合的调谐回路</w:t>
      </w:r>
      <w:r>
        <w:rPr>
          <w:rFonts w:cs="Times New Roman"/>
          <w:lang w:eastAsia="zh-CN"/>
        </w:rPr>
        <w:t>——</w:t>
      </w:r>
      <w:r>
        <w:rPr>
          <w:rFonts w:cs="Times New Roman"/>
          <w:lang w:eastAsia="zh-CN"/>
        </w:rPr>
        <w:t>靠近信源端的初级回路和靠近负载端的次级回路。本实验平台采用电容耦合方式，通过耦合电容</w:t>
      </w:r>
      <w:r>
        <w:rPr>
          <w:rFonts w:cs="Times New Roman"/>
          <w:lang w:eastAsia="zh-CN"/>
        </w:rPr>
        <w:t xml:space="preserve"> 1C19 </w:t>
      </w:r>
      <w:r>
        <w:rPr>
          <w:rFonts w:cs="Times New Roman"/>
          <w:lang w:eastAsia="zh-CN"/>
        </w:rPr>
        <w:t>将两个谐振回路联系起来。与单调谐电路相比，双调谐电路的优势在于可通过调节耦合程度改变通频带形状：弱耦合时呈单峰，临界耦合时顶部平坦，强耦合时出现双峰。因此双调谐回路的矩形系数较小，谐振曲线更接近矩形，能同时兼顾较宽通频带和良好的选择性。</w:t>
      </w:r>
    </w:p>
    <w:tbl>
      <w:tblPr>
        <w:tblW w:w="0" w:type="auto"/>
        <w:jc w:val="center"/>
        <w:tblLook w:val="04A0" w:firstRow="1" w:lastRow="0" w:firstColumn="1" w:lastColumn="0" w:noHBand="0" w:noVBand="1"/>
      </w:tblPr>
      <w:tblGrid>
        <w:gridCol w:w="8300"/>
      </w:tblGrid>
      <w:tr w:rsidR="0039356F" w14:paraId="0EED94EF"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7166C702"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2 - </w:t>
            </w:r>
            <w:r>
              <w:rPr>
                <w:rFonts w:cs="Times New Roman"/>
                <w:color w:val="999999"/>
                <w:sz w:val="21"/>
                <w:lang w:eastAsia="zh-CN"/>
              </w:rPr>
              <w:t>电容耦合双调谐回路放大器原理电路图</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4B775C61"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2  </w:t>
      </w:r>
      <w:r>
        <w:rPr>
          <w:rFonts w:cs="Times New Roman"/>
          <w:color w:val="555555"/>
          <w:sz w:val="21"/>
          <w:lang w:eastAsia="zh-CN"/>
        </w:rPr>
        <w:t>电容耦合双调谐回路放大器原理电路图</w:t>
      </w:r>
    </w:p>
    <w:p w14:paraId="3D1FE0FC" w14:textId="77777777" w:rsidR="0039356F" w:rsidRDefault="0098678F">
      <w:pPr>
        <w:spacing w:before="200" w:after="120"/>
        <w:rPr>
          <w:lang w:eastAsia="zh-CN"/>
        </w:rPr>
      </w:pPr>
      <w:r>
        <w:rPr>
          <w:rFonts w:eastAsia="黑体" w:cs="Times New Roman"/>
          <w:b/>
          <w:sz w:val="28"/>
          <w:lang w:eastAsia="zh-CN"/>
        </w:rPr>
        <w:t xml:space="preserve">2.4  </w:t>
      </w:r>
      <w:r>
        <w:rPr>
          <w:rFonts w:eastAsia="黑体" w:cs="Times New Roman"/>
          <w:b/>
          <w:sz w:val="28"/>
          <w:lang w:eastAsia="zh-CN"/>
        </w:rPr>
        <w:t>实验电路说明</w:t>
      </w:r>
    </w:p>
    <w:p w14:paraId="0B070508" w14:textId="77777777" w:rsidR="0039356F" w:rsidRDefault="0098678F">
      <w:pPr>
        <w:spacing w:after="0"/>
        <w:ind w:firstLine="420"/>
        <w:rPr>
          <w:lang w:eastAsia="zh-CN"/>
        </w:rPr>
      </w:pPr>
      <w:r>
        <w:rPr>
          <w:rFonts w:cs="Times New Roman"/>
          <w:lang w:eastAsia="zh-CN"/>
        </w:rPr>
        <w:t>实验使用</w:t>
      </w:r>
      <w:r>
        <w:rPr>
          <w:rFonts w:cs="Times New Roman"/>
          <w:lang w:eastAsia="zh-CN"/>
        </w:rPr>
        <w:t xml:space="preserve"> RZ9653 </w:t>
      </w:r>
      <w:r>
        <w:rPr>
          <w:rFonts w:cs="Times New Roman"/>
          <w:lang w:eastAsia="zh-CN"/>
        </w:rPr>
        <w:t>高频电子线路实验平台（南京润众科技有限公司）。输入信号经</w:t>
      </w:r>
      <w:r>
        <w:rPr>
          <w:rFonts w:cs="Times New Roman"/>
          <w:lang w:eastAsia="zh-CN"/>
        </w:rPr>
        <w:t xml:space="preserve"> 1P1 </w:t>
      </w:r>
      <w:r>
        <w:rPr>
          <w:rFonts w:cs="Times New Roman"/>
          <w:lang w:eastAsia="zh-CN"/>
        </w:rPr>
        <w:t>送入，经输入选频网络（</w:t>
      </w:r>
      <w:r>
        <w:rPr>
          <w:rFonts w:cs="Times New Roman"/>
          <w:lang w:eastAsia="zh-CN"/>
        </w:rPr>
        <w:t>1T1</w:t>
      </w:r>
      <w:r>
        <w:rPr>
          <w:rFonts w:cs="Times New Roman"/>
          <w:lang w:eastAsia="zh-CN"/>
        </w:rPr>
        <w:t>、</w:t>
      </w:r>
      <w:r>
        <w:rPr>
          <w:rFonts w:cs="Times New Roman"/>
          <w:lang w:eastAsia="zh-CN"/>
        </w:rPr>
        <w:t>1C13</w:t>
      </w:r>
      <w:r>
        <w:rPr>
          <w:rFonts w:cs="Times New Roman"/>
          <w:lang w:eastAsia="zh-CN"/>
        </w:rPr>
        <w:t>、</w:t>
      </w:r>
      <w:r>
        <w:rPr>
          <w:rFonts w:cs="Times New Roman"/>
          <w:lang w:eastAsia="zh-CN"/>
        </w:rPr>
        <w:t>1C14</w:t>
      </w:r>
      <w:r>
        <w:rPr>
          <w:rFonts w:cs="Times New Roman"/>
          <w:lang w:eastAsia="zh-CN"/>
        </w:rPr>
        <w:t>）后进入晶体管</w:t>
      </w:r>
      <w:r>
        <w:rPr>
          <w:rFonts w:cs="Times New Roman"/>
          <w:lang w:eastAsia="zh-CN"/>
        </w:rPr>
        <w:t xml:space="preserve"> 1Q1 </w:t>
      </w:r>
      <w:r>
        <w:rPr>
          <w:rFonts w:cs="Times New Roman"/>
          <w:lang w:eastAsia="zh-CN"/>
        </w:rPr>
        <w:t>构成的共射放大级。</w:t>
      </w:r>
      <w:r>
        <w:rPr>
          <w:rFonts w:cs="Times New Roman"/>
          <w:lang w:eastAsia="zh-CN"/>
        </w:rPr>
        <w:t xml:space="preserve">1TP2 </w:t>
      </w:r>
      <w:r>
        <w:rPr>
          <w:rFonts w:cs="Times New Roman"/>
          <w:lang w:eastAsia="zh-CN"/>
        </w:rPr>
        <w:t>为输入测试点，</w:t>
      </w:r>
      <w:r>
        <w:rPr>
          <w:rFonts w:cs="Times New Roman"/>
          <w:lang w:eastAsia="zh-CN"/>
        </w:rPr>
        <w:t xml:space="preserve">1TP7 </w:t>
      </w:r>
      <w:r>
        <w:rPr>
          <w:rFonts w:cs="Times New Roman"/>
          <w:lang w:eastAsia="zh-CN"/>
        </w:rPr>
        <w:t>为输出测试点，</w:t>
      </w:r>
      <w:r>
        <w:rPr>
          <w:rFonts w:cs="Times New Roman"/>
          <w:lang w:eastAsia="zh-CN"/>
        </w:rPr>
        <w:t xml:space="preserve">1P8 </w:t>
      </w:r>
      <w:r>
        <w:rPr>
          <w:rFonts w:cs="Times New Roman"/>
          <w:lang w:eastAsia="zh-CN"/>
        </w:rPr>
        <w:t>为信号输出口。第二级放大由</w:t>
      </w:r>
      <w:r>
        <w:rPr>
          <w:rFonts w:cs="Times New Roman"/>
          <w:lang w:eastAsia="zh-CN"/>
        </w:rPr>
        <w:t xml:space="preserve"> 1Q2 </w:t>
      </w:r>
      <w:r>
        <w:rPr>
          <w:rFonts w:cs="Times New Roman"/>
          <w:lang w:eastAsia="zh-CN"/>
        </w:rPr>
        <w:t>完成，进一步提升信号电平。</w:t>
      </w:r>
    </w:p>
    <w:p w14:paraId="2758C373" w14:textId="77777777" w:rsidR="0039356F" w:rsidRDefault="0098678F">
      <w:pPr>
        <w:spacing w:after="0"/>
        <w:ind w:firstLine="420"/>
        <w:rPr>
          <w:lang w:eastAsia="zh-CN"/>
        </w:rPr>
      </w:pPr>
      <w:r>
        <w:rPr>
          <w:rFonts w:cs="Times New Roman"/>
          <w:lang w:eastAsia="zh-CN"/>
        </w:rPr>
        <w:t>关键控制元件功能如下：</w:t>
      </w:r>
    </w:p>
    <w:p w14:paraId="134EC774" w14:textId="77777777" w:rsidR="0039356F" w:rsidRDefault="0098678F">
      <w:pPr>
        <w:spacing w:after="0"/>
        <w:ind w:firstLine="420"/>
        <w:rPr>
          <w:lang w:eastAsia="zh-CN"/>
        </w:rPr>
      </w:pPr>
      <w:r>
        <w:rPr>
          <w:rFonts w:cs="Times New Roman"/>
          <w:lang w:eastAsia="zh-CN"/>
        </w:rPr>
        <w:t>（</w:t>
      </w:r>
      <w:r>
        <w:rPr>
          <w:rFonts w:cs="Times New Roman"/>
          <w:lang w:eastAsia="zh-CN"/>
        </w:rPr>
        <w:t>1</w:t>
      </w:r>
      <w:r>
        <w:rPr>
          <w:rFonts w:cs="Times New Roman"/>
          <w:lang w:eastAsia="zh-CN"/>
        </w:rPr>
        <w:t>）</w:t>
      </w:r>
      <w:r>
        <w:rPr>
          <w:rFonts w:cs="Times New Roman"/>
          <w:lang w:eastAsia="zh-CN"/>
        </w:rPr>
        <w:t xml:space="preserve">1K2 </w:t>
      </w:r>
      <w:r>
        <w:rPr>
          <w:rFonts w:cs="Times New Roman"/>
          <w:lang w:eastAsia="zh-CN"/>
        </w:rPr>
        <w:t>控制单调谐</w:t>
      </w:r>
      <w:r>
        <w:rPr>
          <w:rFonts w:cs="Times New Roman"/>
          <w:lang w:eastAsia="zh-CN"/>
        </w:rPr>
        <w:t>/</w:t>
      </w:r>
      <w:r>
        <w:rPr>
          <w:rFonts w:cs="Times New Roman"/>
          <w:lang w:eastAsia="zh-CN"/>
        </w:rPr>
        <w:t>双调谐模式。接通时，</w:t>
      </w:r>
      <w:r>
        <w:rPr>
          <w:rFonts w:cs="Times New Roman"/>
          <w:lang w:eastAsia="zh-CN"/>
        </w:rPr>
        <w:t xml:space="preserve">1C19 </w:t>
      </w:r>
      <w:r>
        <w:rPr>
          <w:rFonts w:cs="Times New Roman"/>
          <w:lang w:eastAsia="zh-CN"/>
        </w:rPr>
        <w:t>被短路，两回路合并为单个回路，构成单调谐放大器；断开时为电容耦合双调谐放大器。</w:t>
      </w:r>
    </w:p>
    <w:p w14:paraId="50467B37" w14:textId="77777777" w:rsidR="0039356F" w:rsidRDefault="0098678F">
      <w:pPr>
        <w:spacing w:after="0"/>
        <w:ind w:firstLine="420"/>
        <w:rPr>
          <w:lang w:eastAsia="zh-CN"/>
        </w:rPr>
      </w:pPr>
      <w:r>
        <w:rPr>
          <w:rFonts w:cs="Times New Roman"/>
          <w:lang w:eastAsia="zh-CN"/>
        </w:rPr>
        <w:t>（</w:t>
      </w:r>
      <w:r>
        <w:rPr>
          <w:rFonts w:cs="Times New Roman"/>
          <w:lang w:eastAsia="zh-CN"/>
        </w:rPr>
        <w:t>2</w:t>
      </w:r>
      <w:r>
        <w:rPr>
          <w:rFonts w:cs="Times New Roman"/>
          <w:lang w:eastAsia="zh-CN"/>
        </w:rPr>
        <w:t>）</w:t>
      </w:r>
      <w:r>
        <w:rPr>
          <w:rFonts w:cs="Times New Roman"/>
          <w:lang w:eastAsia="zh-CN"/>
        </w:rPr>
        <w:t>1W1</w:t>
      </w:r>
      <w:r>
        <w:rPr>
          <w:rFonts w:cs="Times New Roman"/>
          <w:lang w:eastAsia="zh-CN"/>
        </w:rPr>
        <w:t>、</w:t>
      </w:r>
      <w:r>
        <w:rPr>
          <w:rFonts w:cs="Times New Roman"/>
          <w:lang w:eastAsia="zh-CN"/>
        </w:rPr>
        <w:t xml:space="preserve">1W2 </w:t>
      </w:r>
      <w:r>
        <w:rPr>
          <w:rFonts w:cs="Times New Roman"/>
          <w:lang w:eastAsia="zh-CN"/>
        </w:rPr>
        <w:t>用于调节变容二极管（</w:t>
      </w:r>
      <w:r>
        <w:rPr>
          <w:rFonts w:cs="Times New Roman"/>
          <w:lang w:eastAsia="zh-CN"/>
        </w:rPr>
        <w:t>1D1</w:t>
      </w:r>
      <w:r>
        <w:rPr>
          <w:rFonts w:cs="Times New Roman"/>
          <w:lang w:eastAsia="zh-CN"/>
        </w:rPr>
        <w:t>、</w:t>
      </w:r>
      <w:r>
        <w:rPr>
          <w:rFonts w:cs="Times New Roman"/>
          <w:lang w:eastAsia="zh-CN"/>
        </w:rPr>
        <w:t>1D3</w:t>
      </w:r>
      <w:r>
        <w:rPr>
          <w:rFonts w:cs="Times New Roman"/>
          <w:lang w:eastAsia="zh-CN"/>
        </w:rPr>
        <w:t>）的偏置电压，从而改变等效电容，实现对谐振回路的调谐。</w:t>
      </w:r>
    </w:p>
    <w:p w14:paraId="3AF1D129" w14:textId="77777777" w:rsidR="0039356F" w:rsidRDefault="0098678F">
      <w:pPr>
        <w:spacing w:after="0"/>
        <w:ind w:firstLine="420"/>
        <w:rPr>
          <w:lang w:eastAsia="zh-CN"/>
        </w:rPr>
      </w:pPr>
      <w:r>
        <w:rPr>
          <w:rFonts w:cs="Times New Roman"/>
          <w:lang w:eastAsia="zh-CN"/>
        </w:rPr>
        <w:t>（</w:t>
      </w:r>
      <w:r>
        <w:rPr>
          <w:rFonts w:cs="Times New Roman"/>
          <w:lang w:eastAsia="zh-CN"/>
        </w:rPr>
        <w:t>3</w:t>
      </w:r>
      <w:r>
        <w:rPr>
          <w:rFonts w:cs="Times New Roman"/>
          <w:lang w:eastAsia="zh-CN"/>
        </w:rPr>
        <w:t>）</w:t>
      </w:r>
      <w:r>
        <w:rPr>
          <w:rFonts w:cs="Times New Roman"/>
          <w:lang w:eastAsia="zh-CN"/>
        </w:rPr>
        <w:t xml:space="preserve">1K1 </w:t>
      </w:r>
      <w:r>
        <w:rPr>
          <w:rFonts w:cs="Times New Roman"/>
          <w:lang w:eastAsia="zh-CN"/>
        </w:rPr>
        <w:t>控制</w:t>
      </w:r>
      <w:r>
        <w:rPr>
          <w:rFonts w:cs="Times New Roman"/>
          <w:lang w:eastAsia="zh-CN"/>
        </w:rPr>
        <w:t xml:space="preserve"> 1R25</w:t>
      </w:r>
      <w:r>
        <w:rPr>
          <w:rFonts w:cs="Times New Roman"/>
          <w:lang w:eastAsia="zh-CN"/>
        </w:rPr>
        <w:t>（</w:t>
      </w:r>
      <w:r>
        <w:rPr>
          <w:rFonts w:cs="Times New Roman"/>
          <w:lang w:eastAsia="zh-CN"/>
        </w:rPr>
        <w:t>2 k</w:t>
      </w:r>
      <w:r>
        <w:rPr>
          <w:rFonts w:cs="Times New Roman"/>
        </w:rPr>
        <w:t>Ω</w:t>
      </w:r>
      <w:r>
        <w:rPr>
          <w:rFonts w:cs="Times New Roman"/>
          <w:lang w:eastAsia="zh-CN"/>
        </w:rPr>
        <w:t>）是否并入集电极回路。</w:t>
      </w:r>
      <w:r>
        <w:rPr>
          <w:rFonts w:cs="Times New Roman"/>
          <w:lang w:eastAsia="zh-CN"/>
        </w:rPr>
        <w:t xml:space="preserve">1K1 </w:t>
      </w:r>
      <w:r>
        <w:rPr>
          <w:rFonts w:cs="Times New Roman"/>
          <w:lang w:eastAsia="zh-CN"/>
        </w:rPr>
        <w:t>接通时，</w:t>
      </w:r>
      <w:r>
        <w:rPr>
          <w:rFonts w:cs="Times New Roman"/>
          <w:lang w:eastAsia="zh-CN"/>
        </w:rPr>
        <w:t xml:space="preserve">1R25 </w:t>
      </w:r>
      <w:r>
        <w:rPr>
          <w:rFonts w:cs="Times New Roman"/>
          <w:lang w:eastAsia="zh-CN"/>
        </w:rPr>
        <w:t>并入回路，使集电极等效负载电阻减小，回路</w:t>
      </w:r>
      <w:r>
        <w:rPr>
          <w:rFonts w:cs="Times New Roman"/>
          <w:lang w:eastAsia="zh-CN"/>
        </w:rPr>
        <w:t xml:space="preserve"> Q </w:t>
      </w:r>
      <w:r>
        <w:rPr>
          <w:rFonts w:cs="Times New Roman"/>
          <w:lang w:eastAsia="zh-CN"/>
        </w:rPr>
        <w:t>值降低，放大器增益减小，带宽增大。</w:t>
      </w:r>
    </w:p>
    <w:p w14:paraId="69F1E61D" w14:textId="77777777" w:rsidR="0039356F" w:rsidRDefault="0098678F">
      <w:pPr>
        <w:spacing w:after="0"/>
        <w:ind w:firstLine="420"/>
        <w:rPr>
          <w:lang w:eastAsia="zh-CN"/>
        </w:rPr>
      </w:pPr>
      <w:r>
        <w:rPr>
          <w:rFonts w:cs="Times New Roman"/>
          <w:lang w:eastAsia="zh-CN"/>
        </w:rPr>
        <w:t>（</w:t>
      </w:r>
      <w:r>
        <w:rPr>
          <w:rFonts w:cs="Times New Roman"/>
          <w:lang w:eastAsia="zh-CN"/>
        </w:rPr>
        <w:t>4</w:t>
      </w:r>
      <w:r>
        <w:rPr>
          <w:rFonts w:cs="Times New Roman"/>
          <w:lang w:eastAsia="zh-CN"/>
        </w:rPr>
        <w:t>）</w:t>
      </w:r>
      <w:r>
        <w:rPr>
          <w:rFonts w:cs="Times New Roman"/>
          <w:lang w:eastAsia="zh-CN"/>
        </w:rPr>
        <w:t xml:space="preserve">1C19 </w:t>
      </w:r>
      <w:r>
        <w:rPr>
          <w:rFonts w:cs="Times New Roman"/>
          <w:lang w:eastAsia="zh-CN"/>
        </w:rPr>
        <w:t>为双调谐回路的耦合电容，调整其容值可改变初次级回路之间的耦合程度，从而影响双调谐幅频特性的峰形和带宽。</w:t>
      </w:r>
    </w:p>
    <w:tbl>
      <w:tblPr>
        <w:tblW w:w="0" w:type="auto"/>
        <w:jc w:val="center"/>
        <w:tblLook w:val="04A0" w:firstRow="1" w:lastRow="0" w:firstColumn="1" w:lastColumn="0" w:noHBand="0" w:noVBand="1"/>
      </w:tblPr>
      <w:tblGrid>
        <w:gridCol w:w="8300"/>
      </w:tblGrid>
      <w:tr w:rsidR="0039356F" w14:paraId="5E7369AF"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0015C6AC"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3 - </w:t>
            </w:r>
            <w:r>
              <w:rPr>
                <w:rFonts w:cs="Times New Roman"/>
                <w:color w:val="999999"/>
                <w:sz w:val="21"/>
                <w:lang w:eastAsia="zh-CN"/>
              </w:rPr>
              <w:t>小信号调谐放大器实验电路图</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0CAA3712"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3  </w:t>
      </w:r>
      <w:r>
        <w:rPr>
          <w:rFonts w:cs="Times New Roman"/>
          <w:color w:val="555555"/>
          <w:sz w:val="21"/>
          <w:lang w:eastAsia="zh-CN"/>
        </w:rPr>
        <w:t>小信号调谐放大器实验电路图</w:t>
      </w:r>
    </w:p>
    <w:p w14:paraId="790F5C24" w14:textId="77777777" w:rsidR="0039356F" w:rsidRDefault="0098678F">
      <w:pPr>
        <w:spacing w:before="200" w:after="120"/>
        <w:rPr>
          <w:lang w:eastAsia="zh-CN"/>
        </w:rPr>
      </w:pPr>
      <w:r>
        <w:rPr>
          <w:rFonts w:eastAsia="黑体" w:cs="Times New Roman"/>
          <w:b/>
          <w:sz w:val="28"/>
          <w:lang w:eastAsia="zh-CN"/>
        </w:rPr>
        <w:t xml:space="preserve">2.5  </w:t>
      </w:r>
      <w:r>
        <w:rPr>
          <w:rFonts w:eastAsia="黑体" w:cs="Times New Roman"/>
          <w:b/>
          <w:sz w:val="28"/>
          <w:lang w:eastAsia="zh-CN"/>
        </w:rPr>
        <w:t>集电极负载与动态范围</w:t>
      </w:r>
    </w:p>
    <w:p w14:paraId="5D4ED088" w14:textId="77777777" w:rsidR="0039356F" w:rsidRDefault="0098678F">
      <w:pPr>
        <w:spacing w:after="0"/>
        <w:ind w:firstLine="420"/>
        <w:rPr>
          <w:lang w:eastAsia="zh-CN"/>
        </w:rPr>
      </w:pPr>
      <w:r>
        <w:rPr>
          <w:rFonts w:cs="Times New Roman"/>
          <w:lang w:eastAsia="zh-CN"/>
        </w:rPr>
        <w:t>集电极负载对单调谐放大器幅频特性有显著影响。当</w:t>
      </w:r>
      <w:r>
        <w:rPr>
          <w:rFonts w:cs="Times New Roman"/>
          <w:lang w:eastAsia="zh-CN"/>
        </w:rPr>
        <w:t xml:space="preserve"> 1K1 </w:t>
      </w:r>
      <w:r>
        <w:rPr>
          <w:rFonts w:cs="Times New Roman"/>
          <w:lang w:eastAsia="zh-CN"/>
        </w:rPr>
        <w:t>断开（</w:t>
      </w:r>
      <w:r>
        <w:rPr>
          <w:rFonts w:cs="Times New Roman"/>
          <w:lang w:eastAsia="zh-CN"/>
        </w:rPr>
        <w:t xml:space="preserve">1R25 </w:t>
      </w:r>
      <w:r>
        <w:rPr>
          <w:rFonts w:cs="Times New Roman"/>
          <w:lang w:eastAsia="zh-CN"/>
        </w:rPr>
        <w:t>不接入）时，集电极等效交流负载较大，回路损耗小，</w:t>
      </w:r>
      <w:r>
        <w:rPr>
          <w:rFonts w:cs="Times New Roman"/>
          <w:lang w:eastAsia="zh-CN"/>
        </w:rPr>
        <w:t xml:space="preserve">Q </w:t>
      </w:r>
      <w:r>
        <w:rPr>
          <w:rFonts w:cs="Times New Roman"/>
          <w:lang w:eastAsia="zh-CN"/>
        </w:rPr>
        <w:t>值较高，幅频曲线峰值高、曲线</w:t>
      </w:r>
      <w:r>
        <w:rPr>
          <w:rFonts w:cs="Times New Roman"/>
          <w:lang w:eastAsia="zh-CN"/>
        </w:rPr>
        <w:t>"</w:t>
      </w:r>
      <w:r>
        <w:rPr>
          <w:rFonts w:cs="Times New Roman"/>
          <w:lang w:eastAsia="zh-CN"/>
        </w:rPr>
        <w:t>瘦</w:t>
      </w:r>
      <w:r>
        <w:rPr>
          <w:rFonts w:cs="Times New Roman"/>
          <w:lang w:eastAsia="zh-CN"/>
        </w:rPr>
        <w:t>"</w:t>
      </w:r>
      <w:r>
        <w:rPr>
          <w:rFonts w:cs="Times New Roman"/>
          <w:lang w:eastAsia="zh-CN"/>
        </w:rPr>
        <w:t>、带宽窄。当</w:t>
      </w:r>
      <w:r>
        <w:rPr>
          <w:rFonts w:cs="Times New Roman"/>
          <w:lang w:eastAsia="zh-CN"/>
        </w:rPr>
        <w:t xml:space="preserve"> 1K1 </w:t>
      </w:r>
      <w:r>
        <w:rPr>
          <w:rFonts w:cs="Times New Roman"/>
          <w:lang w:eastAsia="zh-CN"/>
        </w:rPr>
        <w:t>接通（</w:t>
      </w:r>
      <w:r>
        <w:rPr>
          <w:rFonts w:cs="Times New Roman"/>
          <w:lang w:eastAsia="zh-CN"/>
        </w:rPr>
        <w:t xml:space="preserve">1R25 </w:t>
      </w:r>
      <w:r>
        <w:rPr>
          <w:rFonts w:cs="Times New Roman"/>
          <w:lang w:eastAsia="zh-CN"/>
        </w:rPr>
        <w:t>并入）时，有功损耗增加，</w:t>
      </w:r>
      <w:r>
        <w:rPr>
          <w:rFonts w:cs="Times New Roman"/>
          <w:lang w:eastAsia="zh-CN"/>
        </w:rPr>
        <w:t xml:space="preserve">Q </w:t>
      </w:r>
      <w:r>
        <w:rPr>
          <w:rFonts w:cs="Times New Roman"/>
          <w:lang w:eastAsia="zh-CN"/>
        </w:rPr>
        <w:t>值下降，峰值降低、曲线</w:t>
      </w:r>
      <w:r>
        <w:rPr>
          <w:rFonts w:cs="Times New Roman"/>
          <w:lang w:eastAsia="zh-CN"/>
        </w:rPr>
        <w:t>"</w:t>
      </w:r>
      <w:r>
        <w:rPr>
          <w:rFonts w:cs="Times New Roman"/>
          <w:lang w:eastAsia="zh-CN"/>
        </w:rPr>
        <w:t>胖</w:t>
      </w:r>
      <w:r>
        <w:rPr>
          <w:rFonts w:cs="Times New Roman"/>
          <w:lang w:eastAsia="zh-CN"/>
        </w:rPr>
        <w:t>"</w:t>
      </w:r>
      <w:r>
        <w:rPr>
          <w:rFonts w:cs="Times New Roman"/>
          <w:lang w:eastAsia="zh-CN"/>
        </w:rPr>
        <w:t>、带宽增大</w:t>
      </w:r>
      <w:r>
        <w:rPr>
          <w:rFonts w:cs="Times New Roman"/>
          <w:lang w:eastAsia="zh-CN"/>
        </w:rPr>
        <w:t>。这一关系直观体现了负载电阻与</w:t>
      </w:r>
      <w:r>
        <w:rPr>
          <w:rFonts w:cs="Times New Roman"/>
          <w:lang w:eastAsia="zh-CN"/>
        </w:rPr>
        <w:t xml:space="preserve"> Q </w:t>
      </w:r>
      <w:r>
        <w:rPr>
          <w:rFonts w:cs="Times New Roman"/>
          <w:lang w:eastAsia="zh-CN"/>
        </w:rPr>
        <w:t>值、增益和带宽之间的制约关系。</w:t>
      </w:r>
    </w:p>
    <w:p w14:paraId="33A2CA33" w14:textId="77777777" w:rsidR="0039356F" w:rsidRDefault="0098678F">
      <w:pPr>
        <w:spacing w:after="0"/>
        <w:ind w:firstLine="420"/>
        <w:rPr>
          <w:lang w:eastAsia="zh-CN"/>
        </w:rPr>
      </w:pPr>
      <w:r>
        <w:rPr>
          <w:rFonts w:cs="Times New Roman"/>
          <w:lang w:eastAsia="zh-CN"/>
        </w:rPr>
        <w:t>动态范围是指在固定频率（</w:t>
      </w:r>
      <w:r>
        <w:rPr>
          <w:rFonts w:cs="Times New Roman"/>
          <w:lang w:eastAsia="zh-CN"/>
        </w:rPr>
        <w:t>6.3 MHz</w:t>
      </w:r>
      <w:r>
        <w:rPr>
          <w:rFonts w:cs="Times New Roman"/>
          <w:lang w:eastAsia="zh-CN"/>
        </w:rPr>
        <w:t>）下逐步增大输入幅度时放大器的线性工作范围。初始阶段放大器工作在线性区，输出近似按比例增大；当输入超过一定幅度后，晶体管逐渐偏离线性放大区，输出出现削顶或压缩失真，电压放大倍数随之下降。该测试有助于理解高频放大器的线性工作条件。</w:t>
      </w:r>
    </w:p>
    <w:p w14:paraId="0733C35F" w14:textId="77777777" w:rsidR="0039356F" w:rsidRDefault="0098678F">
      <w:pPr>
        <w:spacing w:before="280" w:after="160"/>
        <w:rPr>
          <w:lang w:eastAsia="zh-CN"/>
        </w:rPr>
      </w:pPr>
      <w:r>
        <w:rPr>
          <w:rFonts w:eastAsia="黑体" w:cs="Times New Roman"/>
          <w:b/>
          <w:sz w:val="30"/>
          <w:lang w:eastAsia="zh-CN"/>
        </w:rPr>
        <w:t>三、实验数据记录</w:t>
      </w:r>
    </w:p>
    <w:p w14:paraId="67DAD9DE" w14:textId="77777777" w:rsidR="0039356F" w:rsidRDefault="0098678F">
      <w:pPr>
        <w:spacing w:before="200" w:after="120"/>
        <w:rPr>
          <w:lang w:eastAsia="zh-CN"/>
        </w:rPr>
      </w:pPr>
      <w:r>
        <w:rPr>
          <w:rFonts w:eastAsia="黑体" w:cs="Times New Roman"/>
          <w:b/>
          <w:sz w:val="28"/>
          <w:lang w:eastAsia="zh-CN"/>
        </w:rPr>
        <w:t xml:space="preserve">3.1  </w:t>
      </w:r>
      <w:r>
        <w:rPr>
          <w:rFonts w:eastAsia="黑体" w:cs="Times New Roman"/>
          <w:b/>
          <w:sz w:val="28"/>
          <w:lang w:eastAsia="zh-CN"/>
        </w:rPr>
        <w:t>谐振点输入输出记录</w:t>
      </w:r>
    </w:p>
    <w:tbl>
      <w:tblPr>
        <w:tblW w:w="0" w:type="auto"/>
        <w:jc w:val="center"/>
        <w:tblLook w:val="04A0" w:firstRow="1" w:lastRow="0" w:firstColumn="1" w:lastColumn="0" w:noHBand="0" w:noVBand="1"/>
      </w:tblPr>
      <w:tblGrid>
        <w:gridCol w:w="2075"/>
        <w:gridCol w:w="2075"/>
        <w:gridCol w:w="2075"/>
        <w:gridCol w:w="2075"/>
      </w:tblGrid>
      <w:tr w:rsidR="0039356F" w14:paraId="6EA7D5A6" w14:textId="77777777">
        <w:trPr>
          <w:jc w:val="center"/>
        </w:trPr>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51E508FE" w14:textId="77777777" w:rsidR="0039356F" w:rsidRDefault="0098678F">
            <w:pPr>
              <w:spacing w:before="20" w:after="20" w:line="240" w:lineRule="auto"/>
              <w:jc w:val="center"/>
            </w:pPr>
            <w:r>
              <w:rPr>
                <w:rFonts w:eastAsia="黑体" w:cs="Times New Roman"/>
                <w:b/>
                <w:sz w:val="18"/>
              </w:rPr>
              <w:t>输入频率</w:t>
            </w:r>
            <w:r>
              <w:rPr>
                <w:rFonts w:eastAsia="黑体" w:cs="Times New Roman"/>
                <w:b/>
                <w:sz w:val="18"/>
              </w:rPr>
              <w:t xml:space="preserve"> / MHz</w:t>
            </w:r>
          </w:p>
        </w:tc>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5A96CEF7" w14:textId="77777777" w:rsidR="0039356F" w:rsidRDefault="0098678F">
            <w:pPr>
              <w:spacing w:before="20" w:after="20" w:line="240" w:lineRule="auto"/>
              <w:jc w:val="center"/>
            </w:pPr>
            <w:r>
              <w:rPr>
                <w:rFonts w:eastAsia="黑体" w:cs="Times New Roman"/>
                <w:b/>
                <w:sz w:val="18"/>
              </w:rPr>
              <w:t>输入幅度</w:t>
            </w:r>
            <w:r>
              <w:rPr>
                <w:rFonts w:eastAsia="黑体" w:cs="Times New Roman"/>
                <w:b/>
                <w:sz w:val="18"/>
              </w:rPr>
              <w:t xml:space="preserve"> / mV(p-p)</w:t>
            </w:r>
          </w:p>
        </w:tc>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668EB9A3" w14:textId="77777777" w:rsidR="0039356F" w:rsidRDefault="0098678F">
            <w:pPr>
              <w:spacing w:before="20" w:after="20" w:line="240" w:lineRule="auto"/>
              <w:jc w:val="center"/>
            </w:pPr>
            <w:r>
              <w:rPr>
                <w:rFonts w:eastAsia="黑体" w:cs="Times New Roman"/>
                <w:b/>
                <w:sz w:val="18"/>
              </w:rPr>
              <w:t>输出幅度</w:t>
            </w:r>
            <w:r>
              <w:rPr>
                <w:rFonts w:eastAsia="黑体" w:cs="Times New Roman"/>
                <w:b/>
                <w:sz w:val="18"/>
              </w:rPr>
              <w:t xml:space="preserve"> / mV(p-p)</w:t>
            </w:r>
          </w:p>
        </w:tc>
        <w:tc>
          <w:tcPr>
            <w:tcW w:w="2075" w:type="dxa"/>
            <w:tcBorders>
              <w:top w:val="single" w:sz="4" w:space="0" w:color="000000"/>
              <w:left w:val="single" w:sz="4" w:space="0" w:color="000000"/>
              <w:bottom w:val="single" w:sz="4" w:space="0" w:color="000000"/>
              <w:right w:val="single" w:sz="4" w:space="0" w:color="000000"/>
            </w:tcBorders>
            <w:shd w:val="clear" w:color="auto" w:fill="D9E2F3"/>
          </w:tcPr>
          <w:p w14:paraId="0C748F3D" w14:textId="77777777" w:rsidR="0039356F" w:rsidRDefault="0098678F">
            <w:pPr>
              <w:spacing w:before="20" w:after="20" w:line="240" w:lineRule="auto"/>
              <w:jc w:val="center"/>
            </w:pPr>
            <w:r>
              <w:rPr>
                <w:rFonts w:eastAsia="黑体" w:cs="Times New Roman"/>
                <w:b/>
                <w:sz w:val="18"/>
              </w:rPr>
              <w:t>电压放大倍数</w:t>
            </w:r>
            <w:r>
              <w:rPr>
                <w:rFonts w:eastAsia="黑体" w:cs="Times New Roman"/>
                <w:b/>
                <w:sz w:val="18"/>
              </w:rPr>
              <w:t xml:space="preserve"> Av</w:t>
            </w:r>
          </w:p>
        </w:tc>
      </w:tr>
      <w:tr w:rsidR="0039356F" w14:paraId="3B50FD5B" w14:textId="77777777">
        <w:trPr>
          <w:trHeight w:val="453"/>
          <w:jc w:val="center"/>
        </w:trPr>
        <w:tc>
          <w:tcPr>
            <w:tcW w:w="2075" w:type="dxa"/>
            <w:tcBorders>
              <w:top w:val="single" w:sz="4" w:space="0" w:color="000000"/>
              <w:left w:val="single" w:sz="4" w:space="0" w:color="000000"/>
              <w:bottom w:val="single" w:sz="4" w:space="0" w:color="000000"/>
              <w:right w:val="single" w:sz="4" w:space="0" w:color="000000"/>
            </w:tcBorders>
          </w:tcPr>
          <w:p w14:paraId="37BC2DE0" w14:textId="77777777" w:rsidR="0039356F" w:rsidRDefault="0098678F">
            <w:pPr>
              <w:spacing w:before="20" w:after="20" w:line="240" w:lineRule="auto"/>
              <w:jc w:val="center"/>
            </w:pPr>
            <w:r>
              <w:rPr>
                <w:rFonts w:cs="Times New Roman"/>
                <w:sz w:val="18"/>
              </w:rPr>
              <w:t>6.3</w:t>
            </w:r>
          </w:p>
        </w:tc>
        <w:tc>
          <w:tcPr>
            <w:tcW w:w="2075" w:type="dxa"/>
            <w:tcBorders>
              <w:top w:val="single" w:sz="4" w:space="0" w:color="000000"/>
              <w:left w:val="single" w:sz="4" w:space="0" w:color="000000"/>
              <w:bottom w:val="single" w:sz="4" w:space="0" w:color="000000"/>
              <w:right w:val="single" w:sz="4" w:space="0" w:color="000000"/>
            </w:tcBorders>
          </w:tcPr>
          <w:p w14:paraId="4938CBDB" w14:textId="77777777" w:rsidR="0039356F" w:rsidRDefault="0098678F">
            <w:pPr>
              <w:spacing w:before="20" w:after="20" w:line="240" w:lineRule="auto"/>
              <w:jc w:val="center"/>
            </w:pPr>
            <w:r>
              <w:rPr>
                <w:rFonts w:cs="Times New Roman"/>
                <w:sz w:val="18"/>
              </w:rPr>
              <w:t>200</w:t>
            </w:r>
          </w:p>
        </w:tc>
        <w:tc>
          <w:tcPr>
            <w:tcW w:w="2075" w:type="dxa"/>
            <w:tcBorders>
              <w:top w:val="single" w:sz="4" w:space="0" w:color="000000"/>
              <w:left w:val="single" w:sz="4" w:space="0" w:color="000000"/>
              <w:bottom w:val="single" w:sz="4" w:space="0" w:color="000000"/>
              <w:right w:val="single" w:sz="4" w:space="0" w:color="000000"/>
            </w:tcBorders>
          </w:tcPr>
          <w:p w14:paraId="22F17677" w14:textId="77777777" w:rsidR="0039356F" w:rsidRDefault="0098678F">
            <w:pPr>
              <w:spacing w:before="20" w:after="20" w:line="240" w:lineRule="auto"/>
              <w:jc w:val="center"/>
            </w:pPr>
            <w:r>
              <w:rPr>
                <w:rFonts w:cs="Times New Roman"/>
                <w:sz w:val="18"/>
              </w:rPr>
              <w:t>——</w:t>
            </w:r>
          </w:p>
        </w:tc>
        <w:tc>
          <w:tcPr>
            <w:tcW w:w="2075" w:type="dxa"/>
            <w:tcBorders>
              <w:top w:val="single" w:sz="4" w:space="0" w:color="000000"/>
              <w:left w:val="single" w:sz="4" w:space="0" w:color="000000"/>
              <w:bottom w:val="single" w:sz="4" w:space="0" w:color="000000"/>
              <w:right w:val="single" w:sz="4" w:space="0" w:color="000000"/>
            </w:tcBorders>
          </w:tcPr>
          <w:p w14:paraId="245A67E8" w14:textId="77777777" w:rsidR="0039356F" w:rsidRDefault="0098678F">
            <w:pPr>
              <w:spacing w:before="20" w:after="20" w:line="240" w:lineRule="auto"/>
              <w:jc w:val="center"/>
            </w:pPr>
            <w:r>
              <w:rPr>
                <w:rFonts w:cs="Times New Roman"/>
                <w:sz w:val="18"/>
              </w:rPr>
              <w:t>——</w:t>
            </w:r>
          </w:p>
        </w:tc>
      </w:tr>
    </w:tbl>
    <w:p w14:paraId="2D14703D" w14:textId="77777777" w:rsidR="0039356F" w:rsidRDefault="0039356F">
      <w:pPr>
        <w:spacing w:after="0" w:line="240" w:lineRule="auto"/>
      </w:pPr>
    </w:p>
    <w:p w14:paraId="0422A862" w14:textId="77777777" w:rsidR="0039356F" w:rsidRDefault="0098678F">
      <w:pPr>
        <w:spacing w:before="200" w:after="120"/>
        <w:rPr>
          <w:lang w:eastAsia="zh-CN"/>
        </w:rPr>
      </w:pPr>
      <w:r>
        <w:rPr>
          <w:rFonts w:eastAsia="黑体" w:cs="Times New Roman"/>
          <w:b/>
          <w:sz w:val="28"/>
          <w:lang w:eastAsia="zh-CN"/>
        </w:rPr>
        <w:t xml:space="preserve">3.2  </w:t>
      </w:r>
      <w:r>
        <w:rPr>
          <w:rFonts w:eastAsia="黑体" w:cs="Times New Roman"/>
          <w:b/>
          <w:sz w:val="28"/>
          <w:lang w:eastAsia="zh-CN"/>
        </w:rPr>
        <w:t>单调谐放大器幅频特性测试</w:t>
      </w:r>
    </w:p>
    <w:tbl>
      <w:tblPr>
        <w:tblW w:w="0" w:type="auto"/>
        <w:jc w:val="center"/>
        <w:tblLook w:val="04A0" w:firstRow="1" w:lastRow="0" w:firstColumn="1" w:lastColumn="0" w:noHBand="0" w:noVBand="1"/>
      </w:tblPr>
      <w:tblGrid>
        <w:gridCol w:w="594"/>
        <w:gridCol w:w="565"/>
        <w:gridCol w:w="565"/>
        <w:gridCol w:w="566"/>
        <w:gridCol w:w="566"/>
        <w:gridCol w:w="566"/>
        <w:gridCol w:w="566"/>
        <w:gridCol w:w="566"/>
        <w:gridCol w:w="566"/>
        <w:gridCol w:w="566"/>
        <w:gridCol w:w="566"/>
        <w:gridCol w:w="566"/>
        <w:gridCol w:w="566"/>
        <w:gridCol w:w="566"/>
        <w:gridCol w:w="566"/>
      </w:tblGrid>
      <w:tr w:rsidR="0039356F" w14:paraId="004FF263" w14:textId="77777777">
        <w:trPr>
          <w:jc w:val="center"/>
        </w:trPr>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0A2715F" w14:textId="77777777" w:rsidR="0039356F" w:rsidRDefault="0098678F">
            <w:pPr>
              <w:spacing w:before="20" w:after="20" w:line="240" w:lineRule="auto"/>
              <w:jc w:val="center"/>
            </w:pPr>
            <w:r>
              <w:rPr>
                <w:rFonts w:eastAsia="黑体" w:cs="Times New Roman"/>
                <w:b/>
                <w:sz w:val="18"/>
              </w:rPr>
              <w:t>f / MHz</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32E42513" w14:textId="77777777" w:rsidR="0039356F" w:rsidRDefault="0098678F">
            <w:pPr>
              <w:spacing w:before="20" w:after="20" w:line="240" w:lineRule="auto"/>
              <w:jc w:val="center"/>
            </w:pPr>
            <w:r>
              <w:rPr>
                <w:rFonts w:eastAsia="黑体" w:cs="Times New Roman"/>
                <w:b/>
                <w:sz w:val="18"/>
              </w:rPr>
              <w:t>5.0</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756F2264" w14:textId="77777777" w:rsidR="0039356F" w:rsidRDefault="0098678F">
            <w:pPr>
              <w:spacing w:before="20" w:after="20" w:line="240" w:lineRule="auto"/>
              <w:jc w:val="center"/>
            </w:pPr>
            <w:r>
              <w:rPr>
                <w:rFonts w:eastAsia="黑体" w:cs="Times New Roman"/>
                <w:b/>
                <w:sz w:val="18"/>
              </w:rPr>
              <w:t>5.2</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3874406" w14:textId="77777777" w:rsidR="0039356F" w:rsidRDefault="0098678F">
            <w:pPr>
              <w:spacing w:before="20" w:after="20" w:line="240" w:lineRule="auto"/>
              <w:jc w:val="center"/>
            </w:pPr>
            <w:r>
              <w:rPr>
                <w:rFonts w:eastAsia="黑体" w:cs="Times New Roman"/>
                <w:b/>
                <w:sz w:val="18"/>
              </w:rPr>
              <w:t>5.4</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37497106" w14:textId="77777777" w:rsidR="0039356F" w:rsidRDefault="0098678F">
            <w:pPr>
              <w:spacing w:before="20" w:after="20" w:line="240" w:lineRule="auto"/>
              <w:jc w:val="center"/>
            </w:pPr>
            <w:r>
              <w:rPr>
                <w:rFonts w:eastAsia="黑体" w:cs="Times New Roman"/>
                <w:b/>
                <w:sz w:val="18"/>
              </w:rPr>
              <w:t>5.6</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1781BAAA" w14:textId="77777777" w:rsidR="0039356F" w:rsidRDefault="0098678F">
            <w:pPr>
              <w:spacing w:before="20" w:after="20" w:line="240" w:lineRule="auto"/>
              <w:jc w:val="center"/>
            </w:pPr>
            <w:r>
              <w:rPr>
                <w:rFonts w:eastAsia="黑体" w:cs="Times New Roman"/>
                <w:b/>
                <w:sz w:val="18"/>
              </w:rPr>
              <w:t>5.8</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66E2CA2C" w14:textId="77777777" w:rsidR="0039356F" w:rsidRDefault="0098678F">
            <w:pPr>
              <w:spacing w:before="20" w:after="20" w:line="240" w:lineRule="auto"/>
              <w:jc w:val="center"/>
            </w:pPr>
            <w:r>
              <w:rPr>
                <w:rFonts w:eastAsia="黑体" w:cs="Times New Roman"/>
                <w:b/>
                <w:sz w:val="18"/>
              </w:rPr>
              <w:t>6.0</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2572DF97" w14:textId="77777777" w:rsidR="0039356F" w:rsidRDefault="0098678F">
            <w:pPr>
              <w:spacing w:before="20" w:after="20" w:line="240" w:lineRule="auto"/>
              <w:jc w:val="center"/>
            </w:pPr>
            <w:r>
              <w:rPr>
                <w:rFonts w:eastAsia="黑体" w:cs="Times New Roman"/>
                <w:b/>
                <w:sz w:val="18"/>
              </w:rPr>
              <w:t>6.2</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2F86305" w14:textId="77777777" w:rsidR="0039356F" w:rsidRDefault="0098678F">
            <w:pPr>
              <w:spacing w:before="20" w:after="20" w:line="240" w:lineRule="auto"/>
              <w:jc w:val="center"/>
            </w:pPr>
            <w:r>
              <w:rPr>
                <w:rFonts w:eastAsia="黑体" w:cs="Times New Roman"/>
                <w:b/>
                <w:sz w:val="18"/>
              </w:rPr>
              <w:t>6.3</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DFB9560" w14:textId="77777777" w:rsidR="0039356F" w:rsidRDefault="0098678F">
            <w:pPr>
              <w:spacing w:before="20" w:after="20" w:line="240" w:lineRule="auto"/>
              <w:jc w:val="center"/>
            </w:pPr>
            <w:r>
              <w:rPr>
                <w:rFonts w:eastAsia="黑体" w:cs="Times New Roman"/>
                <w:b/>
                <w:sz w:val="18"/>
              </w:rPr>
              <w:t>6.5</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79E668E" w14:textId="77777777" w:rsidR="0039356F" w:rsidRDefault="0098678F">
            <w:pPr>
              <w:spacing w:before="20" w:after="20" w:line="240" w:lineRule="auto"/>
              <w:jc w:val="center"/>
            </w:pPr>
            <w:r>
              <w:rPr>
                <w:rFonts w:eastAsia="黑体" w:cs="Times New Roman"/>
                <w:b/>
                <w:sz w:val="18"/>
              </w:rPr>
              <w:t>6.7</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22D137E5" w14:textId="77777777" w:rsidR="0039356F" w:rsidRDefault="0098678F">
            <w:pPr>
              <w:spacing w:before="20" w:after="20" w:line="240" w:lineRule="auto"/>
              <w:jc w:val="center"/>
            </w:pPr>
            <w:r>
              <w:rPr>
                <w:rFonts w:eastAsia="黑体" w:cs="Times New Roman"/>
                <w:b/>
                <w:sz w:val="18"/>
              </w:rPr>
              <w:t>6.9</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F5A0BA8" w14:textId="77777777" w:rsidR="0039356F" w:rsidRDefault="0098678F">
            <w:pPr>
              <w:spacing w:before="20" w:after="20" w:line="240" w:lineRule="auto"/>
              <w:jc w:val="center"/>
            </w:pPr>
            <w:r>
              <w:rPr>
                <w:rFonts w:eastAsia="黑体" w:cs="Times New Roman"/>
                <w:b/>
                <w:sz w:val="18"/>
              </w:rPr>
              <w:t>7.1</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C7E001A" w14:textId="77777777" w:rsidR="0039356F" w:rsidRDefault="0098678F">
            <w:pPr>
              <w:spacing w:before="20" w:after="20" w:line="240" w:lineRule="auto"/>
              <w:jc w:val="center"/>
            </w:pPr>
            <w:r>
              <w:rPr>
                <w:rFonts w:eastAsia="黑体" w:cs="Times New Roman"/>
                <w:b/>
                <w:sz w:val="18"/>
              </w:rPr>
              <w:t>7.3</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18D6B7A5" w14:textId="77777777" w:rsidR="0039356F" w:rsidRDefault="0098678F">
            <w:pPr>
              <w:spacing w:before="20" w:after="20" w:line="240" w:lineRule="auto"/>
              <w:jc w:val="center"/>
            </w:pPr>
            <w:r>
              <w:rPr>
                <w:rFonts w:eastAsia="黑体" w:cs="Times New Roman"/>
                <w:b/>
                <w:sz w:val="18"/>
              </w:rPr>
              <w:t>7.5</w:t>
            </w:r>
          </w:p>
        </w:tc>
      </w:tr>
      <w:tr w:rsidR="0039356F" w14:paraId="2C50823C" w14:textId="77777777">
        <w:trPr>
          <w:trHeight w:val="453"/>
          <w:jc w:val="center"/>
        </w:trPr>
        <w:tc>
          <w:tcPr>
            <w:tcW w:w="553" w:type="dxa"/>
            <w:tcBorders>
              <w:top w:val="single" w:sz="4" w:space="0" w:color="000000"/>
              <w:left w:val="single" w:sz="4" w:space="0" w:color="000000"/>
              <w:bottom w:val="single" w:sz="4" w:space="0" w:color="000000"/>
              <w:right w:val="single" w:sz="4" w:space="0" w:color="000000"/>
            </w:tcBorders>
          </w:tcPr>
          <w:p w14:paraId="16127158" w14:textId="77777777" w:rsidR="0039356F" w:rsidRDefault="0098678F">
            <w:pPr>
              <w:spacing w:before="20" w:after="20" w:line="240" w:lineRule="auto"/>
              <w:jc w:val="center"/>
            </w:pPr>
            <w:r>
              <w:rPr>
                <w:rFonts w:cs="Times New Roman"/>
                <w:sz w:val="18"/>
              </w:rPr>
              <w:t>Uo / mV</w:t>
            </w:r>
          </w:p>
        </w:tc>
        <w:tc>
          <w:tcPr>
            <w:tcW w:w="553" w:type="dxa"/>
            <w:tcBorders>
              <w:top w:val="single" w:sz="4" w:space="0" w:color="000000"/>
              <w:left w:val="single" w:sz="4" w:space="0" w:color="000000"/>
              <w:bottom w:val="single" w:sz="4" w:space="0" w:color="000000"/>
              <w:right w:val="single" w:sz="4" w:space="0" w:color="000000"/>
            </w:tcBorders>
          </w:tcPr>
          <w:p w14:paraId="5C930B58"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10271707"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46AB2E5A"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301DFF20"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09D12C98"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38A87F03"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331D6DFB"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0B111280"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28FF6396"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689C35F9"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4BCF9269"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753090C5"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632ED278"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164D3E02" w14:textId="77777777" w:rsidR="0039356F" w:rsidRDefault="0098678F">
            <w:pPr>
              <w:spacing w:before="20" w:after="20" w:line="240" w:lineRule="auto"/>
              <w:jc w:val="center"/>
            </w:pPr>
            <w:r>
              <w:rPr>
                <w:rFonts w:cs="Times New Roman"/>
                <w:sz w:val="18"/>
              </w:rPr>
              <w:t>——</w:t>
            </w:r>
          </w:p>
        </w:tc>
      </w:tr>
    </w:tbl>
    <w:p w14:paraId="27A0F16B" w14:textId="77777777" w:rsidR="0039356F" w:rsidRDefault="0098678F">
      <w:pPr>
        <w:spacing w:after="0"/>
        <w:ind w:firstLine="420"/>
        <w:rPr>
          <w:lang w:eastAsia="zh-CN"/>
        </w:rPr>
      </w:pPr>
      <w:r>
        <w:rPr>
          <w:rFonts w:cs="Times New Roman"/>
          <w:lang w:eastAsia="zh-CN"/>
        </w:rPr>
        <w:t>注：保持输入幅度</w:t>
      </w:r>
      <w:r>
        <w:rPr>
          <w:rFonts w:cs="Times New Roman"/>
          <w:lang w:eastAsia="zh-CN"/>
        </w:rPr>
        <w:t xml:space="preserve"> Vin = 200 mV(p-p) </w:t>
      </w:r>
      <w:r>
        <w:rPr>
          <w:rFonts w:cs="Times New Roman"/>
          <w:lang w:eastAsia="zh-CN"/>
        </w:rPr>
        <w:t>不变，改变输入频率，记录对应输出电压幅值。</w:t>
      </w:r>
    </w:p>
    <w:tbl>
      <w:tblPr>
        <w:tblW w:w="0" w:type="auto"/>
        <w:jc w:val="center"/>
        <w:tblLook w:val="04A0" w:firstRow="1" w:lastRow="0" w:firstColumn="1" w:lastColumn="0" w:noHBand="0" w:noVBand="1"/>
      </w:tblPr>
      <w:tblGrid>
        <w:gridCol w:w="8300"/>
      </w:tblGrid>
      <w:tr w:rsidR="0039356F" w14:paraId="7AA7DFDE"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645A637F" w14:textId="77777777" w:rsidR="0039356F" w:rsidRDefault="0098678F">
            <w:pPr>
              <w:spacing w:after="0" w:line="288" w:lineRule="auto"/>
              <w:jc w:val="center"/>
              <w:rPr>
                <w:lang w:eastAsia="zh-CN"/>
              </w:rPr>
            </w:pPr>
            <w:r>
              <w:rPr>
                <w:rFonts w:cs="Times New Roman"/>
                <w:color w:val="999999"/>
                <w:sz w:val="21"/>
                <w:lang w:eastAsia="zh-CN"/>
              </w:rPr>
              <w:lastRenderedPageBreak/>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4 - </w:t>
            </w:r>
            <w:r>
              <w:rPr>
                <w:rFonts w:cs="Times New Roman"/>
                <w:color w:val="999999"/>
                <w:sz w:val="21"/>
                <w:lang w:eastAsia="zh-CN"/>
              </w:rPr>
              <w:t>单调谐放大器幅频特性曲线</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15443499"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4  </w:t>
      </w:r>
      <w:r>
        <w:rPr>
          <w:rFonts w:cs="Times New Roman"/>
          <w:color w:val="555555"/>
          <w:sz w:val="21"/>
          <w:lang w:eastAsia="zh-CN"/>
        </w:rPr>
        <w:t>单调谐放大器幅频特性曲线</w:t>
      </w:r>
    </w:p>
    <w:p w14:paraId="74A28940" w14:textId="77777777" w:rsidR="0039356F" w:rsidRDefault="0098678F">
      <w:pPr>
        <w:spacing w:before="200" w:after="120"/>
        <w:rPr>
          <w:lang w:eastAsia="zh-CN"/>
        </w:rPr>
      </w:pPr>
      <w:r>
        <w:rPr>
          <w:rFonts w:eastAsia="黑体" w:cs="Times New Roman"/>
          <w:b/>
          <w:sz w:val="28"/>
          <w:lang w:eastAsia="zh-CN"/>
        </w:rPr>
        <w:t xml:space="preserve">3.3  </w:t>
      </w:r>
      <w:r>
        <w:rPr>
          <w:rFonts w:eastAsia="黑体" w:cs="Times New Roman"/>
          <w:b/>
          <w:sz w:val="28"/>
          <w:lang w:eastAsia="zh-CN"/>
        </w:rPr>
        <w:t>集电极负载变化影响记录</w:t>
      </w:r>
    </w:p>
    <w:tbl>
      <w:tblPr>
        <w:tblW w:w="0" w:type="auto"/>
        <w:jc w:val="center"/>
        <w:tblLook w:val="04A0" w:firstRow="1" w:lastRow="0" w:firstColumn="1" w:lastColumn="0" w:noHBand="0" w:noVBand="1"/>
      </w:tblPr>
      <w:tblGrid>
        <w:gridCol w:w="2767"/>
        <w:gridCol w:w="2767"/>
        <w:gridCol w:w="2767"/>
      </w:tblGrid>
      <w:tr w:rsidR="0039356F" w14:paraId="1DA7E964" w14:textId="77777777">
        <w:trPr>
          <w:jc w:val="center"/>
        </w:trPr>
        <w:tc>
          <w:tcPr>
            <w:tcW w:w="2767" w:type="dxa"/>
            <w:tcBorders>
              <w:top w:val="single" w:sz="4" w:space="0" w:color="000000"/>
              <w:left w:val="single" w:sz="4" w:space="0" w:color="000000"/>
              <w:bottom w:val="single" w:sz="4" w:space="0" w:color="000000"/>
              <w:right w:val="single" w:sz="4" w:space="0" w:color="000000"/>
            </w:tcBorders>
            <w:shd w:val="clear" w:color="auto" w:fill="D9E2F3"/>
          </w:tcPr>
          <w:p w14:paraId="1A785AE2" w14:textId="77777777" w:rsidR="0039356F" w:rsidRDefault="0098678F">
            <w:pPr>
              <w:spacing w:before="20" w:after="20" w:line="240" w:lineRule="auto"/>
              <w:jc w:val="center"/>
            </w:pPr>
            <w:r>
              <w:rPr>
                <w:rFonts w:eastAsia="黑体" w:cs="Times New Roman"/>
                <w:b/>
                <w:sz w:val="18"/>
              </w:rPr>
              <w:t>比较项目</w:t>
            </w:r>
          </w:p>
        </w:tc>
        <w:tc>
          <w:tcPr>
            <w:tcW w:w="2767" w:type="dxa"/>
            <w:tcBorders>
              <w:top w:val="single" w:sz="4" w:space="0" w:color="000000"/>
              <w:left w:val="single" w:sz="4" w:space="0" w:color="000000"/>
              <w:bottom w:val="single" w:sz="4" w:space="0" w:color="000000"/>
              <w:right w:val="single" w:sz="4" w:space="0" w:color="000000"/>
            </w:tcBorders>
            <w:shd w:val="clear" w:color="auto" w:fill="D9E2F3"/>
          </w:tcPr>
          <w:p w14:paraId="164342AE" w14:textId="77777777" w:rsidR="0039356F" w:rsidRDefault="0098678F">
            <w:pPr>
              <w:spacing w:before="20" w:after="20" w:line="240" w:lineRule="auto"/>
              <w:jc w:val="center"/>
            </w:pPr>
            <w:r>
              <w:rPr>
                <w:rFonts w:eastAsia="黑体" w:cs="Times New Roman"/>
                <w:b/>
                <w:sz w:val="18"/>
              </w:rPr>
              <w:t xml:space="preserve">1R25 </w:t>
            </w:r>
            <w:r>
              <w:rPr>
                <w:rFonts w:eastAsia="黑体" w:cs="Times New Roman"/>
                <w:b/>
                <w:sz w:val="18"/>
              </w:rPr>
              <w:t>断开（</w:t>
            </w:r>
            <w:r>
              <w:rPr>
                <w:rFonts w:eastAsia="黑体" w:cs="Times New Roman"/>
                <w:b/>
                <w:sz w:val="18"/>
              </w:rPr>
              <w:t xml:space="preserve">1K1 </w:t>
            </w:r>
            <w:r>
              <w:rPr>
                <w:rFonts w:eastAsia="黑体" w:cs="Times New Roman"/>
                <w:b/>
                <w:sz w:val="18"/>
              </w:rPr>
              <w:t>断开）</w:t>
            </w:r>
          </w:p>
        </w:tc>
        <w:tc>
          <w:tcPr>
            <w:tcW w:w="2767" w:type="dxa"/>
            <w:tcBorders>
              <w:top w:val="single" w:sz="4" w:space="0" w:color="000000"/>
              <w:left w:val="single" w:sz="4" w:space="0" w:color="000000"/>
              <w:bottom w:val="single" w:sz="4" w:space="0" w:color="000000"/>
              <w:right w:val="single" w:sz="4" w:space="0" w:color="000000"/>
            </w:tcBorders>
            <w:shd w:val="clear" w:color="auto" w:fill="D9E2F3"/>
          </w:tcPr>
          <w:p w14:paraId="2D61D7FE" w14:textId="77777777" w:rsidR="0039356F" w:rsidRDefault="0098678F">
            <w:pPr>
              <w:spacing w:before="20" w:after="20" w:line="240" w:lineRule="auto"/>
              <w:jc w:val="center"/>
            </w:pPr>
            <w:r>
              <w:rPr>
                <w:rFonts w:eastAsia="黑体" w:cs="Times New Roman"/>
                <w:b/>
                <w:sz w:val="18"/>
              </w:rPr>
              <w:t xml:space="preserve">1R25 </w:t>
            </w:r>
            <w:r>
              <w:rPr>
                <w:rFonts w:eastAsia="黑体" w:cs="Times New Roman"/>
                <w:b/>
                <w:sz w:val="18"/>
              </w:rPr>
              <w:t>接通（</w:t>
            </w:r>
            <w:r>
              <w:rPr>
                <w:rFonts w:eastAsia="黑体" w:cs="Times New Roman"/>
                <w:b/>
                <w:sz w:val="18"/>
              </w:rPr>
              <w:t xml:space="preserve">1K1 </w:t>
            </w:r>
            <w:r>
              <w:rPr>
                <w:rFonts w:eastAsia="黑体" w:cs="Times New Roman"/>
                <w:b/>
                <w:sz w:val="18"/>
              </w:rPr>
              <w:t>闭合）</w:t>
            </w:r>
          </w:p>
        </w:tc>
      </w:tr>
      <w:tr w:rsidR="0039356F" w14:paraId="4637DFD8" w14:textId="77777777">
        <w:trPr>
          <w:trHeight w:val="453"/>
          <w:jc w:val="center"/>
        </w:trPr>
        <w:tc>
          <w:tcPr>
            <w:tcW w:w="2767" w:type="dxa"/>
            <w:tcBorders>
              <w:top w:val="single" w:sz="4" w:space="0" w:color="000000"/>
              <w:left w:val="single" w:sz="4" w:space="0" w:color="000000"/>
              <w:bottom w:val="single" w:sz="4" w:space="0" w:color="000000"/>
              <w:right w:val="single" w:sz="4" w:space="0" w:color="000000"/>
            </w:tcBorders>
          </w:tcPr>
          <w:p w14:paraId="4DB16B0F" w14:textId="77777777" w:rsidR="0039356F" w:rsidRDefault="0098678F">
            <w:pPr>
              <w:spacing w:before="20" w:after="20" w:line="240" w:lineRule="auto"/>
              <w:jc w:val="center"/>
            </w:pPr>
            <w:r>
              <w:rPr>
                <w:rFonts w:cs="Times New Roman"/>
                <w:sz w:val="18"/>
              </w:rPr>
              <w:t>峰值输出幅度</w:t>
            </w:r>
          </w:p>
        </w:tc>
        <w:tc>
          <w:tcPr>
            <w:tcW w:w="2767" w:type="dxa"/>
            <w:tcBorders>
              <w:top w:val="single" w:sz="4" w:space="0" w:color="000000"/>
              <w:left w:val="single" w:sz="4" w:space="0" w:color="000000"/>
              <w:bottom w:val="single" w:sz="4" w:space="0" w:color="000000"/>
              <w:right w:val="single" w:sz="4" w:space="0" w:color="000000"/>
            </w:tcBorders>
          </w:tcPr>
          <w:p w14:paraId="2A64EE1A" w14:textId="77777777" w:rsidR="0039356F" w:rsidRDefault="0098678F">
            <w:pPr>
              <w:spacing w:before="20" w:after="20" w:line="240" w:lineRule="auto"/>
              <w:jc w:val="center"/>
            </w:pPr>
            <w:r>
              <w:rPr>
                <w:rFonts w:cs="Times New Roman"/>
                <w:sz w:val="18"/>
              </w:rPr>
              <w:t>——</w:t>
            </w:r>
          </w:p>
        </w:tc>
        <w:tc>
          <w:tcPr>
            <w:tcW w:w="2767" w:type="dxa"/>
            <w:tcBorders>
              <w:top w:val="single" w:sz="4" w:space="0" w:color="000000"/>
              <w:left w:val="single" w:sz="4" w:space="0" w:color="000000"/>
              <w:bottom w:val="single" w:sz="4" w:space="0" w:color="000000"/>
              <w:right w:val="single" w:sz="4" w:space="0" w:color="000000"/>
            </w:tcBorders>
          </w:tcPr>
          <w:p w14:paraId="7D0F1224" w14:textId="77777777" w:rsidR="0039356F" w:rsidRDefault="0098678F">
            <w:pPr>
              <w:spacing w:before="20" w:after="20" w:line="240" w:lineRule="auto"/>
              <w:jc w:val="center"/>
            </w:pPr>
            <w:r>
              <w:rPr>
                <w:rFonts w:cs="Times New Roman"/>
                <w:sz w:val="18"/>
              </w:rPr>
              <w:t>——</w:t>
            </w:r>
          </w:p>
        </w:tc>
      </w:tr>
      <w:tr w:rsidR="0039356F" w14:paraId="7023A2BE" w14:textId="77777777">
        <w:trPr>
          <w:trHeight w:val="453"/>
          <w:jc w:val="center"/>
        </w:trPr>
        <w:tc>
          <w:tcPr>
            <w:tcW w:w="2767" w:type="dxa"/>
            <w:tcBorders>
              <w:top w:val="single" w:sz="4" w:space="0" w:color="000000"/>
              <w:left w:val="single" w:sz="4" w:space="0" w:color="000000"/>
              <w:bottom w:val="single" w:sz="4" w:space="0" w:color="000000"/>
              <w:right w:val="single" w:sz="4" w:space="0" w:color="000000"/>
            </w:tcBorders>
          </w:tcPr>
          <w:p w14:paraId="6893498B" w14:textId="77777777" w:rsidR="0039356F" w:rsidRDefault="0098678F">
            <w:pPr>
              <w:spacing w:before="20" w:after="20" w:line="240" w:lineRule="auto"/>
              <w:jc w:val="center"/>
            </w:pPr>
            <w:r>
              <w:rPr>
                <w:rFonts w:cs="Times New Roman"/>
                <w:sz w:val="18"/>
              </w:rPr>
              <w:t xml:space="preserve">-3 dB </w:t>
            </w:r>
            <w:r>
              <w:rPr>
                <w:rFonts w:cs="Times New Roman"/>
                <w:sz w:val="18"/>
              </w:rPr>
              <w:t>带宽估算值</w:t>
            </w:r>
          </w:p>
        </w:tc>
        <w:tc>
          <w:tcPr>
            <w:tcW w:w="2767" w:type="dxa"/>
            <w:tcBorders>
              <w:top w:val="single" w:sz="4" w:space="0" w:color="000000"/>
              <w:left w:val="single" w:sz="4" w:space="0" w:color="000000"/>
              <w:bottom w:val="single" w:sz="4" w:space="0" w:color="000000"/>
              <w:right w:val="single" w:sz="4" w:space="0" w:color="000000"/>
            </w:tcBorders>
          </w:tcPr>
          <w:p w14:paraId="75793ECC" w14:textId="77777777" w:rsidR="0039356F" w:rsidRDefault="0098678F">
            <w:pPr>
              <w:spacing w:before="20" w:after="20" w:line="240" w:lineRule="auto"/>
              <w:jc w:val="center"/>
            </w:pPr>
            <w:r>
              <w:rPr>
                <w:rFonts w:cs="Times New Roman"/>
                <w:sz w:val="18"/>
              </w:rPr>
              <w:t>——</w:t>
            </w:r>
          </w:p>
        </w:tc>
        <w:tc>
          <w:tcPr>
            <w:tcW w:w="2767" w:type="dxa"/>
            <w:tcBorders>
              <w:top w:val="single" w:sz="4" w:space="0" w:color="000000"/>
              <w:left w:val="single" w:sz="4" w:space="0" w:color="000000"/>
              <w:bottom w:val="single" w:sz="4" w:space="0" w:color="000000"/>
              <w:right w:val="single" w:sz="4" w:space="0" w:color="000000"/>
            </w:tcBorders>
          </w:tcPr>
          <w:p w14:paraId="476B0821" w14:textId="77777777" w:rsidR="0039356F" w:rsidRDefault="0098678F">
            <w:pPr>
              <w:spacing w:before="20" w:after="20" w:line="240" w:lineRule="auto"/>
              <w:jc w:val="center"/>
            </w:pPr>
            <w:r>
              <w:rPr>
                <w:rFonts w:cs="Times New Roman"/>
                <w:sz w:val="18"/>
              </w:rPr>
              <w:t>——</w:t>
            </w:r>
          </w:p>
        </w:tc>
      </w:tr>
      <w:tr w:rsidR="0039356F" w14:paraId="44A16E6D" w14:textId="77777777">
        <w:trPr>
          <w:trHeight w:val="453"/>
          <w:jc w:val="center"/>
        </w:trPr>
        <w:tc>
          <w:tcPr>
            <w:tcW w:w="2767" w:type="dxa"/>
            <w:tcBorders>
              <w:top w:val="single" w:sz="4" w:space="0" w:color="000000"/>
              <w:left w:val="single" w:sz="4" w:space="0" w:color="000000"/>
              <w:bottom w:val="single" w:sz="4" w:space="0" w:color="000000"/>
              <w:right w:val="single" w:sz="4" w:space="0" w:color="000000"/>
            </w:tcBorders>
          </w:tcPr>
          <w:p w14:paraId="22273B2D" w14:textId="77777777" w:rsidR="0039356F" w:rsidRDefault="0098678F">
            <w:pPr>
              <w:spacing w:before="20" w:after="20" w:line="240" w:lineRule="auto"/>
              <w:jc w:val="center"/>
              <w:rPr>
                <w:lang w:eastAsia="zh-CN"/>
              </w:rPr>
            </w:pPr>
            <w:r>
              <w:rPr>
                <w:rFonts w:cs="Times New Roman"/>
                <w:sz w:val="18"/>
                <w:lang w:eastAsia="zh-CN"/>
              </w:rPr>
              <w:t>曲线宽窄描述（瘦</w:t>
            </w:r>
            <w:r>
              <w:rPr>
                <w:rFonts w:cs="Times New Roman"/>
                <w:sz w:val="18"/>
                <w:lang w:eastAsia="zh-CN"/>
              </w:rPr>
              <w:t>/</w:t>
            </w:r>
            <w:r>
              <w:rPr>
                <w:rFonts w:cs="Times New Roman"/>
                <w:sz w:val="18"/>
                <w:lang w:eastAsia="zh-CN"/>
              </w:rPr>
              <w:t>胖）</w:t>
            </w:r>
          </w:p>
        </w:tc>
        <w:tc>
          <w:tcPr>
            <w:tcW w:w="2767" w:type="dxa"/>
            <w:tcBorders>
              <w:top w:val="single" w:sz="4" w:space="0" w:color="000000"/>
              <w:left w:val="single" w:sz="4" w:space="0" w:color="000000"/>
              <w:bottom w:val="single" w:sz="4" w:space="0" w:color="000000"/>
              <w:right w:val="single" w:sz="4" w:space="0" w:color="000000"/>
            </w:tcBorders>
          </w:tcPr>
          <w:p w14:paraId="5615F368" w14:textId="77777777" w:rsidR="0039356F" w:rsidRDefault="0098678F">
            <w:pPr>
              <w:spacing w:before="20" w:after="20" w:line="240" w:lineRule="auto"/>
              <w:jc w:val="center"/>
            </w:pPr>
            <w:r>
              <w:rPr>
                <w:rFonts w:cs="Times New Roman"/>
                <w:sz w:val="18"/>
              </w:rPr>
              <w:t>——</w:t>
            </w:r>
          </w:p>
        </w:tc>
        <w:tc>
          <w:tcPr>
            <w:tcW w:w="2767" w:type="dxa"/>
            <w:tcBorders>
              <w:top w:val="single" w:sz="4" w:space="0" w:color="000000"/>
              <w:left w:val="single" w:sz="4" w:space="0" w:color="000000"/>
              <w:bottom w:val="single" w:sz="4" w:space="0" w:color="000000"/>
              <w:right w:val="single" w:sz="4" w:space="0" w:color="000000"/>
            </w:tcBorders>
          </w:tcPr>
          <w:p w14:paraId="2327B041" w14:textId="77777777" w:rsidR="0039356F" w:rsidRDefault="0098678F">
            <w:pPr>
              <w:spacing w:before="20" w:after="20" w:line="240" w:lineRule="auto"/>
              <w:jc w:val="center"/>
            </w:pPr>
            <w:r>
              <w:rPr>
                <w:rFonts w:cs="Times New Roman"/>
                <w:sz w:val="18"/>
              </w:rPr>
              <w:t>——</w:t>
            </w:r>
          </w:p>
        </w:tc>
      </w:tr>
      <w:tr w:rsidR="0039356F" w14:paraId="085AA0F2" w14:textId="77777777">
        <w:trPr>
          <w:trHeight w:val="453"/>
          <w:jc w:val="center"/>
        </w:trPr>
        <w:tc>
          <w:tcPr>
            <w:tcW w:w="2767" w:type="dxa"/>
            <w:tcBorders>
              <w:top w:val="single" w:sz="4" w:space="0" w:color="000000"/>
              <w:left w:val="single" w:sz="4" w:space="0" w:color="000000"/>
              <w:bottom w:val="single" w:sz="4" w:space="0" w:color="000000"/>
              <w:right w:val="single" w:sz="4" w:space="0" w:color="000000"/>
            </w:tcBorders>
          </w:tcPr>
          <w:p w14:paraId="00162A03" w14:textId="77777777" w:rsidR="0039356F" w:rsidRDefault="0098678F">
            <w:pPr>
              <w:spacing w:before="20" w:after="20" w:line="240" w:lineRule="auto"/>
              <w:jc w:val="center"/>
            </w:pPr>
            <w:r>
              <w:rPr>
                <w:rFonts w:cs="Times New Roman"/>
                <w:sz w:val="18"/>
              </w:rPr>
              <w:t xml:space="preserve">Q </w:t>
            </w:r>
            <w:r>
              <w:rPr>
                <w:rFonts w:cs="Times New Roman"/>
                <w:sz w:val="18"/>
              </w:rPr>
              <w:t>值变化趋势</w:t>
            </w:r>
          </w:p>
        </w:tc>
        <w:tc>
          <w:tcPr>
            <w:tcW w:w="2767" w:type="dxa"/>
            <w:tcBorders>
              <w:top w:val="single" w:sz="4" w:space="0" w:color="000000"/>
              <w:left w:val="single" w:sz="4" w:space="0" w:color="000000"/>
              <w:bottom w:val="single" w:sz="4" w:space="0" w:color="000000"/>
              <w:right w:val="single" w:sz="4" w:space="0" w:color="000000"/>
            </w:tcBorders>
          </w:tcPr>
          <w:p w14:paraId="6D566378" w14:textId="77777777" w:rsidR="0039356F" w:rsidRDefault="0098678F">
            <w:pPr>
              <w:spacing w:before="20" w:after="20" w:line="240" w:lineRule="auto"/>
              <w:jc w:val="center"/>
            </w:pPr>
            <w:r>
              <w:rPr>
                <w:rFonts w:cs="Times New Roman"/>
                <w:sz w:val="18"/>
              </w:rPr>
              <w:t>——</w:t>
            </w:r>
          </w:p>
        </w:tc>
        <w:tc>
          <w:tcPr>
            <w:tcW w:w="2767" w:type="dxa"/>
            <w:tcBorders>
              <w:top w:val="single" w:sz="4" w:space="0" w:color="000000"/>
              <w:left w:val="single" w:sz="4" w:space="0" w:color="000000"/>
              <w:bottom w:val="single" w:sz="4" w:space="0" w:color="000000"/>
              <w:right w:val="single" w:sz="4" w:space="0" w:color="000000"/>
            </w:tcBorders>
          </w:tcPr>
          <w:p w14:paraId="2632DD25" w14:textId="77777777" w:rsidR="0039356F" w:rsidRDefault="0098678F">
            <w:pPr>
              <w:spacing w:before="20" w:after="20" w:line="240" w:lineRule="auto"/>
              <w:jc w:val="center"/>
            </w:pPr>
            <w:r>
              <w:rPr>
                <w:rFonts w:cs="Times New Roman"/>
                <w:sz w:val="18"/>
              </w:rPr>
              <w:t>——</w:t>
            </w:r>
          </w:p>
        </w:tc>
      </w:tr>
      <w:tr w:rsidR="0039356F" w14:paraId="1A74EADF" w14:textId="77777777">
        <w:trPr>
          <w:trHeight w:val="3401"/>
          <w:jc w:val="center"/>
        </w:trPr>
        <w:tc>
          <w:tcPr>
            <w:tcW w:w="8300" w:type="dxa"/>
            <w:gridSpan w:val="3"/>
            <w:tcBorders>
              <w:top w:val="single" w:sz="6" w:space="0" w:color="999999"/>
              <w:left w:val="single" w:sz="6" w:space="0" w:color="999999"/>
              <w:bottom w:val="single" w:sz="6" w:space="0" w:color="999999"/>
              <w:right w:val="single" w:sz="6" w:space="0" w:color="999999"/>
            </w:tcBorders>
            <w:vAlign w:val="center"/>
          </w:tcPr>
          <w:p w14:paraId="17DD28DA"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5 - 1R25 </w:t>
            </w:r>
            <w:r>
              <w:rPr>
                <w:rFonts w:cs="Times New Roman"/>
                <w:color w:val="999999"/>
                <w:sz w:val="21"/>
                <w:lang w:eastAsia="zh-CN"/>
              </w:rPr>
              <w:t>接通与断开时的单调谐幅频特性曲线对比</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12631EEB"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5  1R25 </w:t>
      </w:r>
      <w:r>
        <w:rPr>
          <w:rFonts w:cs="Times New Roman"/>
          <w:color w:val="555555"/>
          <w:sz w:val="21"/>
          <w:lang w:eastAsia="zh-CN"/>
        </w:rPr>
        <w:t>接通与断开时的单调谐幅频特性曲线对比</w:t>
      </w:r>
    </w:p>
    <w:p w14:paraId="7FA5CFCB" w14:textId="77777777" w:rsidR="0039356F" w:rsidRDefault="0098678F">
      <w:pPr>
        <w:spacing w:before="200" w:after="120"/>
        <w:rPr>
          <w:lang w:eastAsia="zh-CN"/>
        </w:rPr>
      </w:pPr>
      <w:r>
        <w:rPr>
          <w:rFonts w:eastAsia="黑体" w:cs="Times New Roman"/>
          <w:b/>
          <w:sz w:val="28"/>
          <w:lang w:eastAsia="zh-CN"/>
        </w:rPr>
        <w:t xml:space="preserve">3.4  </w:t>
      </w:r>
      <w:r>
        <w:rPr>
          <w:rFonts w:eastAsia="黑体" w:cs="Times New Roman"/>
          <w:b/>
          <w:sz w:val="28"/>
          <w:lang w:eastAsia="zh-CN"/>
        </w:rPr>
        <w:t>双调谐放大器幅频特性测试</w:t>
      </w:r>
    </w:p>
    <w:tbl>
      <w:tblPr>
        <w:tblW w:w="0" w:type="auto"/>
        <w:jc w:val="center"/>
        <w:tblLook w:val="04A0" w:firstRow="1" w:lastRow="0" w:firstColumn="1" w:lastColumn="0" w:noHBand="0" w:noVBand="1"/>
      </w:tblPr>
      <w:tblGrid>
        <w:gridCol w:w="594"/>
        <w:gridCol w:w="565"/>
        <w:gridCol w:w="565"/>
        <w:gridCol w:w="566"/>
        <w:gridCol w:w="566"/>
        <w:gridCol w:w="566"/>
        <w:gridCol w:w="566"/>
        <w:gridCol w:w="566"/>
        <w:gridCol w:w="566"/>
        <w:gridCol w:w="566"/>
        <w:gridCol w:w="566"/>
        <w:gridCol w:w="566"/>
        <w:gridCol w:w="566"/>
        <w:gridCol w:w="566"/>
        <w:gridCol w:w="566"/>
      </w:tblGrid>
      <w:tr w:rsidR="0039356F" w14:paraId="59424E4E" w14:textId="77777777">
        <w:trPr>
          <w:jc w:val="center"/>
        </w:trPr>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1721A851" w14:textId="77777777" w:rsidR="0039356F" w:rsidRDefault="0098678F">
            <w:pPr>
              <w:spacing w:before="20" w:after="20" w:line="240" w:lineRule="auto"/>
              <w:jc w:val="center"/>
            </w:pPr>
            <w:r>
              <w:rPr>
                <w:rFonts w:eastAsia="黑体" w:cs="Times New Roman"/>
                <w:b/>
                <w:sz w:val="18"/>
              </w:rPr>
              <w:t>f / MHz</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0142F1CA" w14:textId="77777777" w:rsidR="0039356F" w:rsidRDefault="0098678F">
            <w:pPr>
              <w:spacing w:before="20" w:after="20" w:line="240" w:lineRule="auto"/>
              <w:jc w:val="center"/>
            </w:pPr>
            <w:r>
              <w:rPr>
                <w:rFonts w:eastAsia="黑体" w:cs="Times New Roman"/>
                <w:b/>
                <w:sz w:val="18"/>
              </w:rPr>
              <w:t>5.4</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00427501" w14:textId="77777777" w:rsidR="0039356F" w:rsidRDefault="0098678F">
            <w:pPr>
              <w:spacing w:before="20" w:after="20" w:line="240" w:lineRule="auto"/>
              <w:jc w:val="center"/>
            </w:pPr>
            <w:r>
              <w:rPr>
                <w:rFonts w:eastAsia="黑体" w:cs="Times New Roman"/>
                <w:b/>
                <w:sz w:val="18"/>
              </w:rPr>
              <w:t>5.5</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108F57B2" w14:textId="77777777" w:rsidR="0039356F" w:rsidRDefault="0098678F">
            <w:pPr>
              <w:spacing w:before="20" w:after="20" w:line="240" w:lineRule="auto"/>
              <w:jc w:val="center"/>
            </w:pPr>
            <w:r>
              <w:rPr>
                <w:rFonts w:eastAsia="黑体" w:cs="Times New Roman"/>
                <w:b/>
                <w:sz w:val="18"/>
              </w:rPr>
              <w:t>5.6</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66240CB5" w14:textId="77777777" w:rsidR="0039356F" w:rsidRDefault="0098678F">
            <w:pPr>
              <w:spacing w:before="20" w:after="20" w:line="240" w:lineRule="auto"/>
              <w:jc w:val="center"/>
            </w:pPr>
            <w:r>
              <w:rPr>
                <w:rFonts w:eastAsia="黑体" w:cs="Times New Roman"/>
                <w:b/>
                <w:sz w:val="18"/>
              </w:rPr>
              <w:t>5.7</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1008634F" w14:textId="77777777" w:rsidR="0039356F" w:rsidRDefault="0098678F">
            <w:pPr>
              <w:spacing w:before="20" w:after="20" w:line="240" w:lineRule="auto"/>
              <w:jc w:val="center"/>
            </w:pPr>
            <w:r>
              <w:rPr>
                <w:rFonts w:eastAsia="黑体" w:cs="Times New Roman"/>
                <w:b/>
                <w:sz w:val="18"/>
              </w:rPr>
              <w:t>5.8</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2CD6823A" w14:textId="77777777" w:rsidR="0039356F" w:rsidRDefault="0098678F">
            <w:pPr>
              <w:spacing w:before="20" w:after="20" w:line="240" w:lineRule="auto"/>
              <w:jc w:val="center"/>
            </w:pPr>
            <w:r>
              <w:rPr>
                <w:rFonts w:eastAsia="黑体" w:cs="Times New Roman"/>
                <w:b/>
                <w:sz w:val="18"/>
              </w:rPr>
              <w:t>5.9</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3C4EAB36" w14:textId="77777777" w:rsidR="0039356F" w:rsidRDefault="0098678F">
            <w:pPr>
              <w:spacing w:before="20" w:after="20" w:line="240" w:lineRule="auto"/>
              <w:jc w:val="center"/>
            </w:pPr>
            <w:r>
              <w:rPr>
                <w:rFonts w:eastAsia="黑体" w:cs="Times New Roman"/>
                <w:b/>
                <w:sz w:val="18"/>
              </w:rPr>
              <w:t>6.0</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310AFCAD" w14:textId="77777777" w:rsidR="0039356F" w:rsidRDefault="0098678F">
            <w:pPr>
              <w:spacing w:before="20" w:after="20" w:line="240" w:lineRule="auto"/>
              <w:jc w:val="center"/>
            </w:pPr>
            <w:r>
              <w:rPr>
                <w:rFonts w:eastAsia="黑体" w:cs="Times New Roman"/>
                <w:b/>
                <w:sz w:val="18"/>
              </w:rPr>
              <w:t>6.1</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0D8C4C52" w14:textId="77777777" w:rsidR="0039356F" w:rsidRDefault="0098678F">
            <w:pPr>
              <w:spacing w:before="20" w:after="20" w:line="240" w:lineRule="auto"/>
              <w:jc w:val="center"/>
            </w:pPr>
            <w:r>
              <w:rPr>
                <w:rFonts w:eastAsia="黑体" w:cs="Times New Roman"/>
                <w:b/>
                <w:sz w:val="18"/>
              </w:rPr>
              <w:t>6.2</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5A58A69A" w14:textId="77777777" w:rsidR="0039356F" w:rsidRDefault="0098678F">
            <w:pPr>
              <w:spacing w:before="20" w:after="20" w:line="240" w:lineRule="auto"/>
              <w:jc w:val="center"/>
            </w:pPr>
            <w:r>
              <w:rPr>
                <w:rFonts w:eastAsia="黑体" w:cs="Times New Roman"/>
                <w:b/>
                <w:sz w:val="18"/>
              </w:rPr>
              <w:t>6.3</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15FC405C" w14:textId="77777777" w:rsidR="0039356F" w:rsidRDefault="0098678F">
            <w:pPr>
              <w:spacing w:before="20" w:after="20" w:line="240" w:lineRule="auto"/>
              <w:jc w:val="center"/>
            </w:pPr>
            <w:r>
              <w:rPr>
                <w:rFonts w:eastAsia="黑体" w:cs="Times New Roman"/>
                <w:b/>
                <w:sz w:val="18"/>
              </w:rPr>
              <w:t>6.4</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093DB7CE" w14:textId="77777777" w:rsidR="0039356F" w:rsidRDefault="0098678F">
            <w:pPr>
              <w:spacing w:before="20" w:after="20" w:line="240" w:lineRule="auto"/>
              <w:jc w:val="center"/>
            </w:pPr>
            <w:r>
              <w:rPr>
                <w:rFonts w:eastAsia="黑体" w:cs="Times New Roman"/>
                <w:b/>
                <w:sz w:val="18"/>
              </w:rPr>
              <w:t>6.5</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1FC11E06" w14:textId="77777777" w:rsidR="0039356F" w:rsidRDefault="0098678F">
            <w:pPr>
              <w:spacing w:before="20" w:after="20" w:line="240" w:lineRule="auto"/>
              <w:jc w:val="center"/>
            </w:pPr>
            <w:r>
              <w:rPr>
                <w:rFonts w:eastAsia="黑体" w:cs="Times New Roman"/>
                <w:b/>
                <w:sz w:val="18"/>
              </w:rPr>
              <w:t>6.6</w:t>
            </w:r>
          </w:p>
        </w:tc>
        <w:tc>
          <w:tcPr>
            <w:tcW w:w="553" w:type="dxa"/>
            <w:tcBorders>
              <w:top w:val="single" w:sz="4" w:space="0" w:color="000000"/>
              <w:left w:val="single" w:sz="4" w:space="0" w:color="000000"/>
              <w:bottom w:val="single" w:sz="4" w:space="0" w:color="000000"/>
              <w:right w:val="single" w:sz="4" w:space="0" w:color="000000"/>
            </w:tcBorders>
            <w:shd w:val="clear" w:color="auto" w:fill="D9E2F3"/>
          </w:tcPr>
          <w:p w14:paraId="4EA98AE5" w14:textId="77777777" w:rsidR="0039356F" w:rsidRDefault="0098678F">
            <w:pPr>
              <w:spacing w:before="20" w:after="20" w:line="240" w:lineRule="auto"/>
              <w:jc w:val="center"/>
            </w:pPr>
            <w:r>
              <w:rPr>
                <w:rFonts w:eastAsia="黑体" w:cs="Times New Roman"/>
                <w:b/>
                <w:sz w:val="18"/>
              </w:rPr>
              <w:t>6.7</w:t>
            </w:r>
          </w:p>
        </w:tc>
      </w:tr>
      <w:tr w:rsidR="0039356F" w14:paraId="2803803D" w14:textId="77777777">
        <w:trPr>
          <w:trHeight w:val="453"/>
          <w:jc w:val="center"/>
        </w:trPr>
        <w:tc>
          <w:tcPr>
            <w:tcW w:w="553" w:type="dxa"/>
            <w:tcBorders>
              <w:top w:val="single" w:sz="4" w:space="0" w:color="000000"/>
              <w:left w:val="single" w:sz="4" w:space="0" w:color="000000"/>
              <w:bottom w:val="single" w:sz="4" w:space="0" w:color="000000"/>
              <w:right w:val="single" w:sz="4" w:space="0" w:color="000000"/>
            </w:tcBorders>
          </w:tcPr>
          <w:p w14:paraId="5FC2DB61" w14:textId="77777777" w:rsidR="0039356F" w:rsidRDefault="0098678F">
            <w:pPr>
              <w:spacing w:before="20" w:after="20" w:line="240" w:lineRule="auto"/>
              <w:jc w:val="center"/>
            </w:pPr>
            <w:r>
              <w:rPr>
                <w:rFonts w:cs="Times New Roman"/>
                <w:sz w:val="18"/>
              </w:rPr>
              <w:t>Uo / mV</w:t>
            </w:r>
          </w:p>
        </w:tc>
        <w:tc>
          <w:tcPr>
            <w:tcW w:w="553" w:type="dxa"/>
            <w:tcBorders>
              <w:top w:val="single" w:sz="4" w:space="0" w:color="000000"/>
              <w:left w:val="single" w:sz="4" w:space="0" w:color="000000"/>
              <w:bottom w:val="single" w:sz="4" w:space="0" w:color="000000"/>
              <w:right w:val="single" w:sz="4" w:space="0" w:color="000000"/>
            </w:tcBorders>
          </w:tcPr>
          <w:p w14:paraId="5166F84C"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76505033"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0221B782"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628996D2"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536BD0A7"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6A3089C1"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6321B150"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1E9C421A"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6BA09278"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0A1FFA30"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07CDA8D5"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77D298FD"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65442927" w14:textId="77777777" w:rsidR="0039356F" w:rsidRDefault="0098678F">
            <w:pPr>
              <w:spacing w:before="20" w:after="20" w:line="240" w:lineRule="auto"/>
              <w:jc w:val="center"/>
            </w:pPr>
            <w:r>
              <w:rPr>
                <w:rFonts w:cs="Times New Roman"/>
                <w:sz w:val="18"/>
              </w:rPr>
              <w:t>——</w:t>
            </w:r>
          </w:p>
        </w:tc>
        <w:tc>
          <w:tcPr>
            <w:tcW w:w="553" w:type="dxa"/>
            <w:tcBorders>
              <w:top w:val="single" w:sz="4" w:space="0" w:color="000000"/>
              <w:left w:val="single" w:sz="4" w:space="0" w:color="000000"/>
              <w:bottom w:val="single" w:sz="4" w:space="0" w:color="000000"/>
              <w:right w:val="single" w:sz="4" w:space="0" w:color="000000"/>
            </w:tcBorders>
          </w:tcPr>
          <w:p w14:paraId="02EBB821" w14:textId="77777777" w:rsidR="0039356F" w:rsidRDefault="0098678F">
            <w:pPr>
              <w:spacing w:before="20" w:after="20" w:line="240" w:lineRule="auto"/>
              <w:jc w:val="center"/>
            </w:pPr>
            <w:r>
              <w:rPr>
                <w:rFonts w:cs="Times New Roman"/>
                <w:sz w:val="18"/>
              </w:rPr>
              <w:t>——</w:t>
            </w:r>
          </w:p>
        </w:tc>
      </w:tr>
    </w:tbl>
    <w:p w14:paraId="295B6B1F" w14:textId="77777777" w:rsidR="0039356F" w:rsidRDefault="0098678F">
      <w:pPr>
        <w:spacing w:after="0"/>
        <w:ind w:firstLine="420"/>
        <w:rPr>
          <w:lang w:eastAsia="zh-CN"/>
        </w:rPr>
      </w:pPr>
      <w:r>
        <w:rPr>
          <w:rFonts w:cs="Times New Roman"/>
          <w:lang w:eastAsia="zh-CN"/>
        </w:rPr>
        <w:t>注：保持输入幅度</w:t>
      </w:r>
      <w:r>
        <w:rPr>
          <w:rFonts w:cs="Times New Roman"/>
          <w:lang w:eastAsia="zh-CN"/>
        </w:rPr>
        <w:t xml:space="preserve"> Vin = 200 mV(p-p) </w:t>
      </w:r>
      <w:r>
        <w:rPr>
          <w:rFonts w:cs="Times New Roman"/>
          <w:lang w:eastAsia="zh-CN"/>
        </w:rPr>
        <w:t>不变，</w:t>
      </w:r>
      <w:r>
        <w:rPr>
          <w:rFonts w:cs="Times New Roman"/>
          <w:lang w:eastAsia="zh-CN"/>
        </w:rPr>
        <w:t xml:space="preserve">1K1 </w:t>
      </w:r>
      <w:r>
        <w:rPr>
          <w:rFonts w:cs="Times New Roman"/>
          <w:lang w:eastAsia="zh-CN"/>
        </w:rPr>
        <w:t>断开，改变输入频率。</w:t>
      </w:r>
    </w:p>
    <w:p w14:paraId="33294F44" w14:textId="77777777" w:rsidR="0039356F" w:rsidRDefault="0098678F">
      <w:pPr>
        <w:spacing w:before="200" w:after="120"/>
        <w:rPr>
          <w:lang w:eastAsia="zh-CN"/>
        </w:rPr>
      </w:pPr>
      <w:r>
        <w:rPr>
          <w:rFonts w:eastAsia="黑体" w:cs="Times New Roman"/>
          <w:b/>
          <w:sz w:val="28"/>
          <w:lang w:eastAsia="zh-CN"/>
        </w:rPr>
        <w:t xml:space="preserve">3.5  </w:t>
      </w:r>
      <w:r>
        <w:rPr>
          <w:rFonts w:eastAsia="黑体" w:cs="Times New Roman"/>
          <w:b/>
          <w:sz w:val="28"/>
          <w:lang w:eastAsia="zh-CN"/>
        </w:rPr>
        <w:t>双调谐回路耦合变化记录</w:t>
      </w:r>
    </w:p>
    <w:tbl>
      <w:tblPr>
        <w:tblW w:w="0" w:type="auto"/>
        <w:jc w:val="center"/>
        <w:tblLook w:val="04A0" w:firstRow="1" w:lastRow="0" w:firstColumn="1" w:lastColumn="0" w:noHBand="0" w:noVBand="1"/>
      </w:tblPr>
      <w:tblGrid>
        <w:gridCol w:w="4150"/>
        <w:gridCol w:w="4150"/>
      </w:tblGrid>
      <w:tr w:rsidR="0039356F" w14:paraId="61E859F5" w14:textId="77777777">
        <w:trPr>
          <w:jc w:val="center"/>
        </w:trPr>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52D2B6B9" w14:textId="77777777" w:rsidR="0039356F" w:rsidRDefault="0098678F">
            <w:pPr>
              <w:spacing w:before="20" w:after="20" w:line="240" w:lineRule="auto"/>
              <w:jc w:val="center"/>
            </w:pPr>
            <w:r>
              <w:rPr>
                <w:rFonts w:eastAsia="黑体" w:cs="Times New Roman"/>
                <w:b/>
                <w:sz w:val="18"/>
              </w:rPr>
              <w:t>项目</w:t>
            </w:r>
          </w:p>
        </w:tc>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78B8BAEF" w14:textId="77777777" w:rsidR="0039356F" w:rsidRDefault="0098678F">
            <w:pPr>
              <w:spacing w:before="20" w:after="20" w:line="240" w:lineRule="auto"/>
              <w:jc w:val="center"/>
            </w:pPr>
            <w:r>
              <w:rPr>
                <w:rFonts w:eastAsia="黑体" w:cs="Times New Roman"/>
                <w:b/>
                <w:sz w:val="18"/>
              </w:rPr>
              <w:t>记录内容</w:t>
            </w:r>
          </w:p>
        </w:tc>
      </w:tr>
      <w:tr w:rsidR="0039356F" w14:paraId="0D548DFD"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29D00504" w14:textId="77777777" w:rsidR="0039356F" w:rsidRDefault="0098678F">
            <w:pPr>
              <w:spacing w:before="20" w:after="20" w:line="240" w:lineRule="auto"/>
              <w:jc w:val="center"/>
              <w:rPr>
                <w:lang w:eastAsia="zh-CN"/>
              </w:rPr>
            </w:pPr>
            <w:r>
              <w:rPr>
                <w:rFonts w:cs="Times New Roman"/>
                <w:sz w:val="18"/>
                <w:lang w:eastAsia="zh-CN"/>
              </w:rPr>
              <w:t>两峰之间凹陷点频率</w:t>
            </w:r>
            <w:r>
              <w:rPr>
                <w:rFonts w:cs="Times New Roman"/>
                <w:sz w:val="18"/>
                <w:lang w:eastAsia="zh-CN"/>
              </w:rPr>
              <w:t xml:space="preserve"> / MHz</w:t>
            </w:r>
          </w:p>
        </w:tc>
        <w:tc>
          <w:tcPr>
            <w:tcW w:w="4150" w:type="dxa"/>
            <w:tcBorders>
              <w:top w:val="single" w:sz="4" w:space="0" w:color="000000"/>
              <w:left w:val="single" w:sz="4" w:space="0" w:color="000000"/>
              <w:bottom w:val="single" w:sz="4" w:space="0" w:color="000000"/>
              <w:right w:val="single" w:sz="4" w:space="0" w:color="000000"/>
            </w:tcBorders>
          </w:tcPr>
          <w:p w14:paraId="2C5D2B58" w14:textId="77777777" w:rsidR="0039356F" w:rsidRDefault="0098678F">
            <w:pPr>
              <w:spacing w:before="20" w:after="20" w:line="240" w:lineRule="auto"/>
              <w:jc w:val="center"/>
            </w:pPr>
            <w:r>
              <w:rPr>
                <w:rFonts w:cs="Times New Roman"/>
                <w:sz w:val="18"/>
              </w:rPr>
              <w:t>——</w:t>
            </w:r>
          </w:p>
        </w:tc>
      </w:tr>
      <w:tr w:rsidR="0039356F" w14:paraId="769B1720"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7FD7CD2B" w14:textId="77777777" w:rsidR="0039356F" w:rsidRDefault="0098678F">
            <w:pPr>
              <w:spacing w:before="20" w:after="20" w:line="240" w:lineRule="auto"/>
              <w:jc w:val="center"/>
              <w:rPr>
                <w:lang w:eastAsia="zh-CN"/>
              </w:rPr>
            </w:pPr>
            <w:r>
              <w:rPr>
                <w:rFonts w:cs="Times New Roman"/>
                <w:sz w:val="18"/>
                <w:lang w:eastAsia="zh-CN"/>
              </w:rPr>
              <w:t>调整</w:t>
            </w:r>
            <w:r>
              <w:rPr>
                <w:rFonts w:cs="Times New Roman"/>
                <w:sz w:val="18"/>
                <w:lang w:eastAsia="zh-CN"/>
              </w:rPr>
              <w:t xml:space="preserve"> 1C19 </w:t>
            </w:r>
            <w:r>
              <w:rPr>
                <w:rFonts w:cs="Times New Roman"/>
                <w:sz w:val="18"/>
                <w:lang w:eastAsia="zh-CN"/>
              </w:rPr>
              <w:t>前的曲线特征（双峰</w:t>
            </w:r>
            <w:r>
              <w:rPr>
                <w:rFonts w:cs="Times New Roman"/>
                <w:sz w:val="18"/>
                <w:lang w:eastAsia="zh-CN"/>
              </w:rPr>
              <w:t>/</w:t>
            </w:r>
            <w:r>
              <w:rPr>
                <w:rFonts w:cs="Times New Roman"/>
                <w:sz w:val="18"/>
                <w:lang w:eastAsia="zh-CN"/>
              </w:rPr>
              <w:t>单峰）</w:t>
            </w:r>
          </w:p>
        </w:tc>
        <w:tc>
          <w:tcPr>
            <w:tcW w:w="4150" w:type="dxa"/>
            <w:tcBorders>
              <w:top w:val="single" w:sz="4" w:space="0" w:color="000000"/>
              <w:left w:val="single" w:sz="4" w:space="0" w:color="000000"/>
              <w:bottom w:val="single" w:sz="4" w:space="0" w:color="000000"/>
              <w:right w:val="single" w:sz="4" w:space="0" w:color="000000"/>
            </w:tcBorders>
          </w:tcPr>
          <w:p w14:paraId="14E6D58C" w14:textId="77777777" w:rsidR="0039356F" w:rsidRDefault="0098678F">
            <w:pPr>
              <w:spacing w:before="20" w:after="20" w:line="240" w:lineRule="auto"/>
              <w:jc w:val="center"/>
            </w:pPr>
            <w:r>
              <w:rPr>
                <w:rFonts w:cs="Times New Roman"/>
                <w:sz w:val="18"/>
              </w:rPr>
              <w:t>——</w:t>
            </w:r>
          </w:p>
        </w:tc>
      </w:tr>
      <w:tr w:rsidR="0039356F" w14:paraId="4E180D1C"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36D31A77" w14:textId="77777777" w:rsidR="0039356F" w:rsidRDefault="0098678F">
            <w:pPr>
              <w:spacing w:before="20" w:after="20" w:line="240" w:lineRule="auto"/>
              <w:jc w:val="center"/>
            </w:pPr>
            <w:r>
              <w:rPr>
                <w:rFonts w:cs="Times New Roman"/>
                <w:sz w:val="18"/>
              </w:rPr>
              <w:t>调整</w:t>
            </w:r>
            <w:r>
              <w:rPr>
                <w:rFonts w:cs="Times New Roman"/>
                <w:sz w:val="18"/>
              </w:rPr>
              <w:t xml:space="preserve"> 1C19 </w:t>
            </w:r>
            <w:r>
              <w:rPr>
                <w:rFonts w:cs="Times New Roman"/>
                <w:sz w:val="18"/>
              </w:rPr>
              <w:t>后的曲线特征</w:t>
            </w:r>
          </w:p>
        </w:tc>
        <w:tc>
          <w:tcPr>
            <w:tcW w:w="4150" w:type="dxa"/>
            <w:tcBorders>
              <w:top w:val="single" w:sz="4" w:space="0" w:color="000000"/>
              <w:left w:val="single" w:sz="4" w:space="0" w:color="000000"/>
              <w:bottom w:val="single" w:sz="4" w:space="0" w:color="000000"/>
              <w:right w:val="single" w:sz="4" w:space="0" w:color="000000"/>
            </w:tcBorders>
          </w:tcPr>
          <w:p w14:paraId="5BAB1A2D" w14:textId="77777777" w:rsidR="0039356F" w:rsidRDefault="0098678F">
            <w:pPr>
              <w:spacing w:before="20" w:after="20" w:line="240" w:lineRule="auto"/>
              <w:jc w:val="center"/>
            </w:pPr>
            <w:r>
              <w:rPr>
                <w:rFonts w:cs="Times New Roman"/>
                <w:sz w:val="18"/>
              </w:rPr>
              <w:t>——</w:t>
            </w:r>
          </w:p>
        </w:tc>
      </w:tr>
      <w:tr w:rsidR="0039356F" w14:paraId="4ACB2672"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0BBBC012" w14:textId="77777777" w:rsidR="0039356F" w:rsidRDefault="0098678F">
            <w:pPr>
              <w:spacing w:before="20" w:after="20" w:line="240" w:lineRule="auto"/>
              <w:jc w:val="center"/>
            </w:pPr>
            <w:r>
              <w:rPr>
                <w:rFonts w:cs="Times New Roman"/>
                <w:sz w:val="18"/>
              </w:rPr>
              <w:t>通频带变化情况</w:t>
            </w:r>
          </w:p>
        </w:tc>
        <w:tc>
          <w:tcPr>
            <w:tcW w:w="4150" w:type="dxa"/>
            <w:tcBorders>
              <w:top w:val="single" w:sz="4" w:space="0" w:color="000000"/>
              <w:left w:val="single" w:sz="4" w:space="0" w:color="000000"/>
              <w:bottom w:val="single" w:sz="4" w:space="0" w:color="000000"/>
              <w:right w:val="single" w:sz="4" w:space="0" w:color="000000"/>
            </w:tcBorders>
          </w:tcPr>
          <w:p w14:paraId="3CC41E4C" w14:textId="77777777" w:rsidR="0039356F" w:rsidRDefault="0098678F">
            <w:pPr>
              <w:spacing w:before="20" w:after="20" w:line="240" w:lineRule="auto"/>
              <w:jc w:val="center"/>
            </w:pPr>
            <w:r>
              <w:rPr>
                <w:rFonts w:cs="Times New Roman"/>
                <w:sz w:val="18"/>
              </w:rPr>
              <w:t>——</w:t>
            </w:r>
          </w:p>
        </w:tc>
      </w:tr>
      <w:tr w:rsidR="0039356F" w14:paraId="1F8C4D09"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6E8EBF46" w14:textId="77777777" w:rsidR="0039356F" w:rsidRDefault="0098678F">
            <w:pPr>
              <w:spacing w:before="20" w:after="20" w:line="240" w:lineRule="auto"/>
              <w:jc w:val="center"/>
            </w:pPr>
            <w:r>
              <w:rPr>
                <w:rFonts w:cs="Times New Roman"/>
                <w:sz w:val="18"/>
              </w:rPr>
              <w:t>耦合程度变化分析</w:t>
            </w:r>
          </w:p>
        </w:tc>
        <w:tc>
          <w:tcPr>
            <w:tcW w:w="4150" w:type="dxa"/>
            <w:tcBorders>
              <w:top w:val="single" w:sz="4" w:space="0" w:color="000000"/>
              <w:left w:val="single" w:sz="4" w:space="0" w:color="000000"/>
              <w:bottom w:val="single" w:sz="4" w:space="0" w:color="000000"/>
              <w:right w:val="single" w:sz="4" w:space="0" w:color="000000"/>
            </w:tcBorders>
          </w:tcPr>
          <w:p w14:paraId="754CD4CA" w14:textId="77777777" w:rsidR="0039356F" w:rsidRDefault="0098678F">
            <w:pPr>
              <w:spacing w:before="20" w:after="20" w:line="240" w:lineRule="auto"/>
              <w:jc w:val="center"/>
            </w:pPr>
            <w:r>
              <w:rPr>
                <w:rFonts w:cs="Times New Roman"/>
                <w:sz w:val="18"/>
              </w:rPr>
              <w:t>——</w:t>
            </w:r>
          </w:p>
        </w:tc>
      </w:tr>
      <w:tr w:rsidR="0039356F" w14:paraId="52E1F87D" w14:textId="77777777">
        <w:trPr>
          <w:trHeight w:val="3401"/>
          <w:jc w:val="center"/>
        </w:trPr>
        <w:tc>
          <w:tcPr>
            <w:tcW w:w="8300" w:type="dxa"/>
            <w:gridSpan w:val="2"/>
            <w:tcBorders>
              <w:top w:val="single" w:sz="6" w:space="0" w:color="999999"/>
              <w:left w:val="single" w:sz="6" w:space="0" w:color="999999"/>
              <w:bottom w:val="single" w:sz="6" w:space="0" w:color="999999"/>
              <w:right w:val="single" w:sz="6" w:space="0" w:color="999999"/>
            </w:tcBorders>
            <w:vAlign w:val="center"/>
          </w:tcPr>
          <w:p w14:paraId="64740B4A"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6 - </w:t>
            </w:r>
            <w:r>
              <w:rPr>
                <w:rFonts w:cs="Times New Roman"/>
                <w:color w:val="999999"/>
                <w:sz w:val="21"/>
                <w:lang w:eastAsia="zh-CN"/>
              </w:rPr>
              <w:t>双调谐放大器幅频特性曲线</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4206AEBF"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6  </w:t>
      </w:r>
      <w:r>
        <w:rPr>
          <w:rFonts w:cs="Times New Roman"/>
          <w:color w:val="555555"/>
          <w:sz w:val="21"/>
          <w:lang w:eastAsia="zh-CN"/>
        </w:rPr>
        <w:t>双调谐放大器幅频特性曲线</w:t>
      </w:r>
    </w:p>
    <w:tbl>
      <w:tblPr>
        <w:tblW w:w="0" w:type="auto"/>
        <w:jc w:val="center"/>
        <w:tblLook w:val="04A0" w:firstRow="1" w:lastRow="0" w:firstColumn="1" w:lastColumn="0" w:noHBand="0" w:noVBand="1"/>
      </w:tblPr>
      <w:tblGrid>
        <w:gridCol w:w="8300"/>
      </w:tblGrid>
      <w:tr w:rsidR="0039356F" w14:paraId="3B3B19F0"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156ABF57"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7 - </w:t>
            </w:r>
            <w:r>
              <w:rPr>
                <w:rFonts w:cs="Times New Roman"/>
                <w:color w:val="999999"/>
                <w:sz w:val="21"/>
                <w:lang w:eastAsia="zh-CN"/>
              </w:rPr>
              <w:t>调整</w:t>
            </w:r>
            <w:r>
              <w:rPr>
                <w:rFonts w:cs="Times New Roman"/>
                <w:color w:val="999999"/>
                <w:sz w:val="21"/>
                <w:lang w:eastAsia="zh-CN"/>
              </w:rPr>
              <w:t xml:space="preserve"> 1C19 </w:t>
            </w:r>
            <w:r>
              <w:rPr>
                <w:rFonts w:cs="Times New Roman"/>
                <w:color w:val="999999"/>
                <w:sz w:val="21"/>
                <w:lang w:eastAsia="zh-CN"/>
              </w:rPr>
              <w:t>前后双调谐曲线对比</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655EE1E7"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7  </w:t>
      </w:r>
      <w:r>
        <w:rPr>
          <w:rFonts w:cs="Times New Roman"/>
          <w:color w:val="555555"/>
          <w:sz w:val="21"/>
          <w:lang w:eastAsia="zh-CN"/>
        </w:rPr>
        <w:t>调整</w:t>
      </w:r>
      <w:r>
        <w:rPr>
          <w:rFonts w:cs="Times New Roman"/>
          <w:color w:val="555555"/>
          <w:sz w:val="21"/>
          <w:lang w:eastAsia="zh-CN"/>
        </w:rPr>
        <w:t xml:space="preserve"> 1C19 </w:t>
      </w:r>
      <w:r>
        <w:rPr>
          <w:rFonts w:cs="Times New Roman"/>
          <w:color w:val="555555"/>
          <w:sz w:val="21"/>
          <w:lang w:eastAsia="zh-CN"/>
        </w:rPr>
        <w:t>前后双调谐曲线对比</w:t>
      </w:r>
    </w:p>
    <w:p w14:paraId="040D5355" w14:textId="77777777" w:rsidR="0039356F" w:rsidRDefault="0098678F">
      <w:pPr>
        <w:spacing w:before="200" w:after="120"/>
        <w:rPr>
          <w:lang w:eastAsia="zh-CN"/>
        </w:rPr>
      </w:pPr>
      <w:r>
        <w:rPr>
          <w:rFonts w:eastAsia="黑体" w:cs="Times New Roman"/>
          <w:b/>
          <w:sz w:val="28"/>
          <w:lang w:eastAsia="zh-CN"/>
        </w:rPr>
        <w:t xml:space="preserve">3.6  </w:t>
      </w:r>
      <w:r>
        <w:rPr>
          <w:rFonts w:eastAsia="黑体" w:cs="Times New Roman"/>
          <w:b/>
          <w:sz w:val="28"/>
          <w:lang w:eastAsia="zh-CN"/>
        </w:rPr>
        <w:t>放大器动态范围测试数据</w:t>
      </w:r>
    </w:p>
    <w:tbl>
      <w:tblPr>
        <w:tblW w:w="0" w:type="auto"/>
        <w:jc w:val="center"/>
        <w:tblLook w:val="04A0" w:firstRow="1" w:lastRow="0" w:firstColumn="1" w:lastColumn="0" w:noHBand="0" w:noVBand="1"/>
      </w:tblPr>
      <w:tblGrid>
        <w:gridCol w:w="755"/>
        <w:gridCol w:w="755"/>
        <w:gridCol w:w="755"/>
        <w:gridCol w:w="755"/>
        <w:gridCol w:w="755"/>
        <w:gridCol w:w="755"/>
        <w:gridCol w:w="755"/>
        <w:gridCol w:w="755"/>
        <w:gridCol w:w="755"/>
        <w:gridCol w:w="755"/>
        <w:gridCol w:w="755"/>
      </w:tblGrid>
      <w:tr w:rsidR="0039356F" w14:paraId="1FB2DDBD" w14:textId="77777777">
        <w:trPr>
          <w:jc w:val="center"/>
        </w:trPr>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0E429363" w14:textId="77777777" w:rsidR="0039356F" w:rsidRDefault="0098678F">
            <w:pPr>
              <w:spacing w:before="20" w:after="20" w:line="240" w:lineRule="auto"/>
              <w:jc w:val="center"/>
            </w:pPr>
            <w:r>
              <w:rPr>
                <w:rFonts w:eastAsia="黑体" w:cs="Times New Roman"/>
                <w:b/>
                <w:sz w:val="18"/>
              </w:rPr>
              <w:t>输入</w:t>
            </w:r>
            <w:r>
              <w:rPr>
                <w:rFonts w:eastAsia="黑体" w:cs="Times New Roman"/>
                <w:b/>
                <w:sz w:val="18"/>
              </w:rPr>
              <w:t xml:space="preserve"> Ui / mV</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2B1CF696" w14:textId="77777777" w:rsidR="0039356F" w:rsidRDefault="0098678F">
            <w:pPr>
              <w:spacing w:before="20" w:after="20" w:line="240" w:lineRule="auto"/>
              <w:jc w:val="center"/>
            </w:pPr>
            <w:r>
              <w:rPr>
                <w:rFonts w:eastAsia="黑体" w:cs="Times New Roman"/>
                <w:b/>
                <w:sz w:val="18"/>
              </w:rPr>
              <w:t>150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112CA61F" w14:textId="77777777" w:rsidR="0039356F" w:rsidRDefault="0098678F">
            <w:pPr>
              <w:spacing w:before="20" w:after="20" w:line="240" w:lineRule="auto"/>
              <w:jc w:val="center"/>
            </w:pPr>
            <w:r>
              <w:rPr>
                <w:rFonts w:eastAsia="黑体" w:cs="Times New Roman"/>
                <w:b/>
                <w:sz w:val="18"/>
              </w:rPr>
              <w:t>180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78EDADA1" w14:textId="77777777" w:rsidR="0039356F" w:rsidRDefault="0098678F">
            <w:pPr>
              <w:spacing w:before="20" w:after="20" w:line="240" w:lineRule="auto"/>
              <w:jc w:val="center"/>
            </w:pPr>
            <w:r>
              <w:rPr>
                <w:rFonts w:eastAsia="黑体" w:cs="Times New Roman"/>
                <w:b/>
                <w:sz w:val="18"/>
              </w:rPr>
              <w:t>200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512AE66F" w14:textId="77777777" w:rsidR="0039356F" w:rsidRDefault="0098678F">
            <w:pPr>
              <w:spacing w:before="20" w:after="20" w:line="240" w:lineRule="auto"/>
              <w:jc w:val="center"/>
            </w:pPr>
            <w:r>
              <w:rPr>
                <w:rFonts w:eastAsia="黑体" w:cs="Times New Roman"/>
                <w:b/>
                <w:sz w:val="18"/>
              </w:rPr>
              <w:t>230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75D70E5B" w14:textId="77777777" w:rsidR="0039356F" w:rsidRDefault="0098678F">
            <w:pPr>
              <w:spacing w:before="20" w:after="20" w:line="240" w:lineRule="auto"/>
              <w:jc w:val="center"/>
            </w:pPr>
            <w:r>
              <w:rPr>
                <w:rFonts w:eastAsia="黑体" w:cs="Times New Roman"/>
                <w:b/>
                <w:sz w:val="18"/>
              </w:rPr>
              <w:t>250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564EB7B0" w14:textId="77777777" w:rsidR="0039356F" w:rsidRDefault="0098678F">
            <w:pPr>
              <w:spacing w:before="20" w:after="20" w:line="240" w:lineRule="auto"/>
              <w:jc w:val="center"/>
            </w:pPr>
            <w:r>
              <w:rPr>
                <w:rFonts w:eastAsia="黑体" w:cs="Times New Roman"/>
                <w:b/>
                <w:sz w:val="18"/>
              </w:rPr>
              <w:t>280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24E9B3E1" w14:textId="77777777" w:rsidR="0039356F" w:rsidRDefault="0098678F">
            <w:pPr>
              <w:spacing w:before="20" w:after="20" w:line="240" w:lineRule="auto"/>
              <w:jc w:val="center"/>
            </w:pPr>
            <w:r>
              <w:rPr>
                <w:rFonts w:eastAsia="黑体" w:cs="Times New Roman"/>
                <w:b/>
                <w:sz w:val="18"/>
              </w:rPr>
              <w:t>310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34A68985" w14:textId="77777777" w:rsidR="0039356F" w:rsidRDefault="0098678F">
            <w:pPr>
              <w:spacing w:before="20" w:after="20" w:line="240" w:lineRule="auto"/>
              <w:jc w:val="center"/>
            </w:pPr>
            <w:r>
              <w:rPr>
                <w:rFonts w:eastAsia="黑体" w:cs="Times New Roman"/>
                <w:b/>
                <w:sz w:val="18"/>
              </w:rPr>
              <w:t>350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73F6716E" w14:textId="77777777" w:rsidR="0039356F" w:rsidRDefault="0098678F">
            <w:pPr>
              <w:spacing w:before="20" w:after="20" w:line="240" w:lineRule="auto"/>
              <w:jc w:val="center"/>
            </w:pPr>
            <w:r>
              <w:rPr>
                <w:rFonts w:eastAsia="黑体" w:cs="Times New Roman"/>
                <w:b/>
                <w:sz w:val="18"/>
              </w:rPr>
              <w:t>400</w:t>
            </w:r>
          </w:p>
        </w:tc>
        <w:tc>
          <w:tcPr>
            <w:tcW w:w="755" w:type="dxa"/>
            <w:tcBorders>
              <w:top w:val="single" w:sz="4" w:space="0" w:color="000000"/>
              <w:left w:val="single" w:sz="4" w:space="0" w:color="000000"/>
              <w:bottom w:val="single" w:sz="4" w:space="0" w:color="000000"/>
              <w:right w:val="single" w:sz="4" w:space="0" w:color="000000"/>
            </w:tcBorders>
            <w:shd w:val="clear" w:color="auto" w:fill="D9E2F3"/>
          </w:tcPr>
          <w:p w14:paraId="506A790E" w14:textId="77777777" w:rsidR="0039356F" w:rsidRDefault="0098678F">
            <w:pPr>
              <w:spacing w:before="20" w:after="20" w:line="240" w:lineRule="auto"/>
              <w:jc w:val="center"/>
            </w:pPr>
            <w:r>
              <w:rPr>
                <w:rFonts w:eastAsia="黑体" w:cs="Times New Roman"/>
                <w:b/>
                <w:sz w:val="18"/>
              </w:rPr>
              <w:t>500</w:t>
            </w:r>
          </w:p>
        </w:tc>
      </w:tr>
      <w:tr w:rsidR="0039356F" w14:paraId="074217C7" w14:textId="77777777">
        <w:trPr>
          <w:trHeight w:val="453"/>
          <w:jc w:val="center"/>
        </w:trPr>
        <w:tc>
          <w:tcPr>
            <w:tcW w:w="755" w:type="dxa"/>
            <w:tcBorders>
              <w:top w:val="single" w:sz="4" w:space="0" w:color="000000"/>
              <w:left w:val="single" w:sz="4" w:space="0" w:color="000000"/>
              <w:bottom w:val="single" w:sz="4" w:space="0" w:color="000000"/>
              <w:right w:val="single" w:sz="4" w:space="0" w:color="000000"/>
            </w:tcBorders>
          </w:tcPr>
          <w:p w14:paraId="2BF1525C" w14:textId="77777777" w:rsidR="0039356F" w:rsidRDefault="0098678F">
            <w:pPr>
              <w:spacing w:before="20" w:after="20" w:line="240" w:lineRule="auto"/>
              <w:jc w:val="center"/>
            </w:pPr>
            <w:r>
              <w:rPr>
                <w:rFonts w:cs="Times New Roman"/>
                <w:sz w:val="18"/>
              </w:rPr>
              <w:t>输出</w:t>
            </w:r>
            <w:r>
              <w:rPr>
                <w:rFonts w:cs="Times New Roman"/>
                <w:sz w:val="18"/>
              </w:rPr>
              <w:t xml:space="preserve"> Uo / V</w:t>
            </w:r>
          </w:p>
        </w:tc>
        <w:tc>
          <w:tcPr>
            <w:tcW w:w="755" w:type="dxa"/>
            <w:tcBorders>
              <w:top w:val="single" w:sz="4" w:space="0" w:color="000000"/>
              <w:left w:val="single" w:sz="4" w:space="0" w:color="000000"/>
              <w:bottom w:val="single" w:sz="4" w:space="0" w:color="000000"/>
              <w:right w:val="single" w:sz="4" w:space="0" w:color="000000"/>
            </w:tcBorders>
          </w:tcPr>
          <w:p w14:paraId="63F15DD3"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3DA94FA7"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23619801"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72112C23"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17D72963"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345B7962"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344C63D8"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719F14A1"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7EE76968"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0EC3C3FA" w14:textId="77777777" w:rsidR="0039356F" w:rsidRDefault="0098678F">
            <w:pPr>
              <w:spacing w:before="20" w:after="20" w:line="240" w:lineRule="auto"/>
              <w:jc w:val="center"/>
            </w:pPr>
            <w:r>
              <w:rPr>
                <w:rFonts w:cs="Times New Roman"/>
                <w:sz w:val="18"/>
              </w:rPr>
              <w:t>——</w:t>
            </w:r>
          </w:p>
        </w:tc>
      </w:tr>
      <w:tr w:rsidR="0039356F" w14:paraId="61A9CB31" w14:textId="77777777">
        <w:trPr>
          <w:trHeight w:val="453"/>
          <w:jc w:val="center"/>
        </w:trPr>
        <w:tc>
          <w:tcPr>
            <w:tcW w:w="755" w:type="dxa"/>
            <w:tcBorders>
              <w:top w:val="single" w:sz="4" w:space="0" w:color="000000"/>
              <w:left w:val="single" w:sz="4" w:space="0" w:color="000000"/>
              <w:bottom w:val="single" w:sz="4" w:space="0" w:color="000000"/>
              <w:right w:val="single" w:sz="4" w:space="0" w:color="000000"/>
            </w:tcBorders>
          </w:tcPr>
          <w:p w14:paraId="0D96EB7D" w14:textId="77777777" w:rsidR="0039356F" w:rsidRDefault="0098678F">
            <w:pPr>
              <w:spacing w:before="20" w:after="20" w:line="240" w:lineRule="auto"/>
              <w:jc w:val="center"/>
            </w:pPr>
            <w:r>
              <w:rPr>
                <w:rFonts w:cs="Times New Roman"/>
                <w:sz w:val="18"/>
              </w:rPr>
              <w:t>电压放大倍数</w:t>
            </w:r>
            <w:r>
              <w:rPr>
                <w:rFonts w:cs="Times New Roman"/>
                <w:sz w:val="18"/>
              </w:rPr>
              <w:t xml:space="preserve"> Av</w:t>
            </w:r>
          </w:p>
        </w:tc>
        <w:tc>
          <w:tcPr>
            <w:tcW w:w="755" w:type="dxa"/>
            <w:tcBorders>
              <w:top w:val="single" w:sz="4" w:space="0" w:color="000000"/>
              <w:left w:val="single" w:sz="4" w:space="0" w:color="000000"/>
              <w:bottom w:val="single" w:sz="4" w:space="0" w:color="000000"/>
              <w:right w:val="single" w:sz="4" w:space="0" w:color="000000"/>
            </w:tcBorders>
          </w:tcPr>
          <w:p w14:paraId="71D4C4BE"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0A8C9EEB"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4FB95471"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13E9604D"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7B201700"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191F6193"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63EF0091"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62F5B568"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073D44DB" w14:textId="77777777" w:rsidR="0039356F" w:rsidRDefault="0098678F">
            <w:pPr>
              <w:spacing w:before="20" w:after="20" w:line="240" w:lineRule="auto"/>
              <w:jc w:val="center"/>
            </w:pPr>
            <w:r>
              <w:rPr>
                <w:rFonts w:cs="Times New Roman"/>
                <w:sz w:val="18"/>
              </w:rPr>
              <w:t>——</w:t>
            </w:r>
          </w:p>
        </w:tc>
        <w:tc>
          <w:tcPr>
            <w:tcW w:w="755" w:type="dxa"/>
            <w:tcBorders>
              <w:top w:val="single" w:sz="4" w:space="0" w:color="000000"/>
              <w:left w:val="single" w:sz="4" w:space="0" w:color="000000"/>
              <w:bottom w:val="single" w:sz="4" w:space="0" w:color="000000"/>
              <w:right w:val="single" w:sz="4" w:space="0" w:color="000000"/>
            </w:tcBorders>
          </w:tcPr>
          <w:p w14:paraId="54873284" w14:textId="77777777" w:rsidR="0039356F" w:rsidRDefault="0098678F">
            <w:pPr>
              <w:spacing w:before="20" w:after="20" w:line="240" w:lineRule="auto"/>
              <w:jc w:val="center"/>
            </w:pPr>
            <w:r>
              <w:rPr>
                <w:rFonts w:cs="Times New Roman"/>
                <w:sz w:val="18"/>
              </w:rPr>
              <w:t>——</w:t>
            </w:r>
          </w:p>
        </w:tc>
      </w:tr>
    </w:tbl>
    <w:p w14:paraId="49E4FD74" w14:textId="77777777" w:rsidR="0039356F" w:rsidRDefault="0098678F">
      <w:pPr>
        <w:spacing w:before="200" w:after="120"/>
      </w:pPr>
      <w:r>
        <w:rPr>
          <w:rFonts w:eastAsia="黑体" w:cs="Times New Roman"/>
          <w:b/>
          <w:sz w:val="28"/>
        </w:rPr>
        <w:t xml:space="preserve">3.7  </w:t>
      </w:r>
      <w:r>
        <w:rPr>
          <w:rFonts w:eastAsia="黑体" w:cs="Times New Roman"/>
          <w:b/>
          <w:sz w:val="28"/>
        </w:rPr>
        <w:t>动态范围现象记录</w:t>
      </w:r>
    </w:p>
    <w:tbl>
      <w:tblPr>
        <w:tblW w:w="0" w:type="auto"/>
        <w:jc w:val="center"/>
        <w:tblLook w:val="04A0" w:firstRow="1" w:lastRow="0" w:firstColumn="1" w:lastColumn="0" w:noHBand="0" w:noVBand="1"/>
      </w:tblPr>
      <w:tblGrid>
        <w:gridCol w:w="4150"/>
        <w:gridCol w:w="4150"/>
      </w:tblGrid>
      <w:tr w:rsidR="0039356F" w14:paraId="5ECBA17A" w14:textId="77777777">
        <w:trPr>
          <w:jc w:val="center"/>
        </w:trPr>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70DC1F22" w14:textId="77777777" w:rsidR="0039356F" w:rsidRDefault="0098678F">
            <w:pPr>
              <w:spacing w:before="20" w:after="20" w:line="240" w:lineRule="auto"/>
              <w:jc w:val="center"/>
            </w:pPr>
            <w:r>
              <w:rPr>
                <w:rFonts w:eastAsia="黑体" w:cs="Times New Roman"/>
                <w:b/>
                <w:sz w:val="18"/>
              </w:rPr>
              <w:t>项目</w:t>
            </w:r>
          </w:p>
        </w:tc>
        <w:tc>
          <w:tcPr>
            <w:tcW w:w="4150" w:type="dxa"/>
            <w:tcBorders>
              <w:top w:val="single" w:sz="4" w:space="0" w:color="000000"/>
              <w:left w:val="single" w:sz="4" w:space="0" w:color="000000"/>
              <w:bottom w:val="single" w:sz="4" w:space="0" w:color="000000"/>
              <w:right w:val="single" w:sz="4" w:space="0" w:color="000000"/>
            </w:tcBorders>
            <w:shd w:val="clear" w:color="auto" w:fill="D9E2F3"/>
          </w:tcPr>
          <w:p w14:paraId="47A34CF1" w14:textId="77777777" w:rsidR="0039356F" w:rsidRDefault="0098678F">
            <w:pPr>
              <w:spacing w:before="20" w:after="20" w:line="240" w:lineRule="auto"/>
              <w:jc w:val="center"/>
            </w:pPr>
            <w:r>
              <w:rPr>
                <w:rFonts w:eastAsia="黑体" w:cs="Times New Roman"/>
                <w:b/>
                <w:sz w:val="18"/>
              </w:rPr>
              <w:t>记录内容</w:t>
            </w:r>
          </w:p>
        </w:tc>
      </w:tr>
      <w:tr w:rsidR="0039356F" w14:paraId="52C422AC"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44FE9CB0" w14:textId="77777777" w:rsidR="0039356F" w:rsidRDefault="0098678F">
            <w:pPr>
              <w:spacing w:before="20" w:after="20" w:line="240" w:lineRule="auto"/>
              <w:jc w:val="center"/>
              <w:rPr>
                <w:lang w:eastAsia="zh-CN"/>
              </w:rPr>
            </w:pPr>
            <w:r>
              <w:rPr>
                <w:rFonts w:cs="Times New Roman"/>
                <w:sz w:val="18"/>
                <w:lang w:eastAsia="zh-CN"/>
              </w:rPr>
              <w:t>输出波形开始明显失真的输入幅度</w:t>
            </w:r>
            <w:r>
              <w:rPr>
                <w:rFonts w:cs="Times New Roman"/>
                <w:sz w:val="18"/>
                <w:lang w:eastAsia="zh-CN"/>
              </w:rPr>
              <w:t xml:space="preserve"> / mV</w:t>
            </w:r>
          </w:p>
        </w:tc>
        <w:tc>
          <w:tcPr>
            <w:tcW w:w="4150" w:type="dxa"/>
            <w:tcBorders>
              <w:top w:val="single" w:sz="4" w:space="0" w:color="000000"/>
              <w:left w:val="single" w:sz="4" w:space="0" w:color="000000"/>
              <w:bottom w:val="single" w:sz="4" w:space="0" w:color="000000"/>
              <w:right w:val="single" w:sz="4" w:space="0" w:color="000000"/>
            </w:tcBorders>
          </w:tcPr>
          <w:p w14:paraId="76CDDDD5" w14:textId="77777777" w:rsidR="0039356F" w:rsidRDefault="0098678F">
            <w:pPr>
              <w:spacing w:before="20" w:after="20" w:line="240" w:lineRule="auto"/>
              <w:jc w:val="center"/>
            </w:pPr>
            <w:r>
              <w:rPr>
                <w:rFonts w:cs="Times New Roman"/>
                <w:sz w:val="18"/>
              </w:rPr>
              <w:t>——</w:t>
            </w:r>
          </w:p>
        </w:tc>
      </w:tr>
      <w:tr w:rsidR="0039356F" w14:paraId="7BA6CA0C"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497308B6" w14:textId="77777777" w:rsidR="0039356F" w:rsidRDefault="0098678F">
            <w:pPr>
              <w:spacing w:before="20" w:after="20" w:line="240" w:lineRule="auto"/>
              <w:jc w:val="center"/>
            </w:pPr>
            <w:r>
              <w:rPr>
                <w:rFonts w:cs="Times New Roman"/>
                <w:sz w:val="18"/>
              </w:rPr>
              <w:t>失真前波形特征</w:t>
            </w:r>
          </w:p>
        </w:tc>
        <w:tc>
          <w:tcPr>
            <w:tcW w:w="4150" w:type="dxa"/>
            <w:tcBorders>
              <w:top w:val="single" w:sz="4" w:space="0" w:color="000000"/>
              <w:left w:val="single" w:sz="4" w:space="0" w:color="000000"/>
              <w:bottom w:val="single" w:sz="4" w:space="0" w:color="000000"/>
              <w:right w:val="single" w:sz="4" w:space="0" w:color="000000"/>
            </w:tcBorders>
          </w:tcPr>
          <w:p w14:paraId="5D21FAFE" w14:textId="77777777" w:rsidR="0039356F" w:rsidRDefault="0098678F">
            <w:pPr>
              <w:spacing w:before="20" w:after="20" w:line="240" w:lineRule="auto"/>
              <w:jc w:val="center"/>
            </w:pPr>
            <w:r>
              <w:rPr>
                <w:rFonts w:cs="Times New Roman"/>
                <w:sz w:val="18"/>
              </w:rPr>
              <w:t>——</w:t>
            </w:r>
          </w:p>
        </w:tc>
      </w:tr>
      <w:tr w:rsidR="0039356F" w14:paraId="50BED5E1"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48A21E27" w14:textId="77777777" w:rsidR="0039356F" w:rsidRDefault="0098678F">
            <w:pPr>
              <w:spacing w:before="20" w:after="20" w:line="240" w:lineRule="auto"/>
              <w:jc w:val="center"/>
              <w:rPr>
                <w:lang w:eastAsia="zh-CN"/>
              </w:rPr>
            </w:pPr>
            <w:r>
              <w:rPr>
                <w:rFonts w:cs="Times New Roman"/>
                <w:sz w:val="18"/>
                <w:lang w:eastAsia="zh-CN"/>
              </w:rPr>
              <w:t>失真后波形特征（削顶</w:t>
            </w:r>
            <w:r>
              <w:rPr>
                <w:rFonts w:cs="Times New Roman"/>
                <w:sz w:val="18"/>
                <w:lang w:eastAsia="zh-CN"/>
              </w:rPr>
              <w:t>/</w:t>
            </w:r>
            <w:r>
              <w:rPr>
                <w:rFonts w:cs="Times New Roman"/>
                <w:sz w:val="18"/>
                <w:lang w:eastAsia="zh-CN"/>
              </w:rPr>
              <w:t>压缩）</w:t>
            </w:r>
          </w:p>
        </w:tc>
        <w:tc>
          <w:tcPr>
            <w:tcW w:w="4150" w:type="dxa"/>
            <w:tcBorders>
              <w:top w:val="single" w:sz="4" w:space="0" w:color="000000"/>
              <w:left w:val="single" w:sz="4" w:space="0" w:color="000000"/>
              <w:bottom w:val="single" w:sz="4" w:space="0" w:color="000000"/>
              <w:right w:val="single" w:sz="4" w:space="0" w:color="000000"/>
            </w:tcBorders>
          </w:tcPr>
          <w:p w14:paraId="0E6B984F" w14:textId="77777777" w:rsidR="0039356F" w:rsidRDefault="0098678F">
            <w:pPr>
              <w:spacing w:before="20" w:after="20" w:line="240" w:lineRule="auto"/>
              <w:jc w:val="center"/>
            </w:pPr>
            <w:r>
              <w:rPr>
                <w:rFonts w:cs="Times New Roman"/>
                <w:sz w:val="18"/>
              </w:rPr>
              <w:t>——</w:t>
            </w:r>
          </w:p>
        </w:tc>
      </w:tr>
      <w:tr w:rsidR="0039356F" w14:paraId="7C1793CE" w14:textId="77777777">
        <w:trPr>
          <w:trHeight w:val="453"/>
          <w:jc w:val="center"/>
        </w:trPr>
        <w:tc>
          <w:tcPr>
            <w:tcW w:w="4150" w:type="dxa"/>
            <w:tcBorders>
              <w:top w:val="single" w:sz="4" w:space="0" w:color="000000"/>
              <w:left w:val="single" w:sz="4" w:space="0" w:color="000000"/>
              <w:bottom w:val="single" w:sz="4" w:space="0" w:color="000000"/>
              <w:right w:val="single" w:sz="4" w:space="0" w:color="000000"/>
            </w:tcBorders>
          </w:tcPr>
          <w:p w14:paraId="44200802" w14:textId="77777777" w:rsidR="0039356F" w:rsidRDefault="0098678F">
            <w:pPr>
              <w:spacing w:before="20" w:after="20" w:line="240" w:lineRule="auto"/>
              <w:jc w:val="center"/>
              <w:rPr>
                <w:lang w:eastAsia="zh-CN"/>
              </w:rPr>
            </w:pPr>
            <w:r>
              <w:rPr>
                <w:rFonts w:cs="Times New Roman"/>
                <w:sz w:val="18"/>
                <w:lang w:eastAsia="zh-CN"/>
              </w:rPr>
              <w:t>电压放大倍数变化趋势</w:t>
            </w:r>
          </w:p>
        </w:tc>
        <w:tc>
          <w:tcPr>
            <w:tcW w:w="4150" w:type="dxa"/>
            <w:tcBorders>
              <w:top w:val="single" w:sz="4" w:space="0" w:color="000000"/>
              <w:left w:val="single" w:sz="4" w:space="0" w:color="000000"/>
              <w:bottom w:val="single" w:sz="4" w:space="0" w:color="000000"/>
              <w:right w:val="single" w:sz="4" w:space="0" w:color="000000"/>
            </w:tcBorders>
          </w:tcPr>
          <w:p w14:paraId="1BE00474" w14:textId="77777777" w:rsidR="0039356F" w:rsidRDefault="0098678F">
            <w:pPr>
              <w:spacing w:before="20" w:after="20" w:line="240" w:lineRule="auto"/>
              <w:jc w:val="center"/>
            </w:pPr>
            <w:r>
              <w:rPr>
                <w:rFonts w:cs="Times New Roman"/>
                <w:sz w:val="18"/>
              </w:rPr>
              <w:t>——</w:t>
            </w:r>
          </w:p>
        </w:tc>
      </w:tr>
      <w:tr w:rsidR="0039356F" w14:paraId="7D338135" w14:textId="77777777">
        <w:trPr>
          <w:trHeight w:val="3401"/>
          <w:jc w:val="center"/>
        </w:trPr>
        <w:tc>
          <w:tcPr>
            <w:tcW w:w="8300" w:type="dxa"/>
            <w:gridSpan w:val="2"/>
            <w:tcBorders>
              <w:top w:val="single" w:sz="6" w:space="0" w:color="999999"/>
              <w:left w:val="single" w:sz="6" w:space="0" w:color="999999"/>
              <w:bottom w:val="single" w:sz="6" w:space="0" w:color="999999"/>
              <w:right w:val="single" w:sz="6" w:space="0" w:color="999999"/>
            </w:tcBorders>
            <w:vAlign w:val="center"/>
          </w:tcPr>
          <w:p w14:paraId="2F8E327C"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8 - </w:t>
            </w:r>
            <w:r>
              <w:rPr>
                <w:rFonts w:cs="Times New Roman"/>
                <w:color w:val="999999"/>
                <w:sz w:val="21"/>
                <w:lang w:eastAsia="zh-CN"/>
              </w:rPr>
              <w:t>动态范围测试</w:t>
            </w:r>
            <w:r>
              <w:rPr>
                <w:rFonts w:cs="Times New Roman"/>
                <w:color w:val="999999"/>
                <w:sz w:val="21"/>
                <w:lang w:eastAsia="zh-CN"/>
              </w:rPr>
              <w:t xml:space="preserve"> —— </w:t>
            </w:r>
            <w:r>
              <w:rPr>
                <w:rFonts w:cs="Times New Roman"/>
                <w:color w:val="999999"/>
                <w:sz w:val="21"/>
                <w:lang w:eastAsia="zh-CN"/>
              </w:rPr>
              <w:t>失真前后输出波形对比</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3BF0B701"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8  </w:t>
      </w:r>
      <w:r>
        <w:rPr>
          <w:rFonts w:cs="Times New Roman"/>
          <w:color w:val="555555"/>
          <w:sz w:val="21"/>
          <w:lang w:eastAsia="zh-CN"/>
        </w:rPr>
        <w:t>动态范围测试</w:t>
      </w:r>
      <w:r>
        <w:rPr>
          <w:rFonts w:cs="Times New Roman"/>
          <w:color w:val="555555"/>
          <w:sz w:val="21"/>
          <w:lang w:eastAsia="zh-CN"/>
        </w:rPr>
        <w:t xml:space="preserve"> —— </w:t>
      </w:r>
      <w:r>
        <w:rPr>
          <w:rFonts w:cs="Times New Roman"/>
          <w:color w:val="555555"/>
          <w:sz w:val="21"/>
          <w:lang w:eastAsia="zh-CN"/>
        </w:rPr>
        <w:t>失真前后输出波形对比</w:t>
      </w:r>
    </w:p>
    <w:tbl>
      <w:tblPr>
        <w:tblW w:w="0" w:type="auto"/>
        <w:jc w:val="center"/>
        <w:tblLook w:val="04A0" w:firstRow="1" w:lastRow="0" w:firstColumn="1" w:lastColumn="0" w:noHBand="0" w:noVBand="1"/>
      </w:tblPr>
      <w:tblGrid>
        <w:gridCol w:w="8300"/>
      </w:tblGrid>
      <w:tr w:rsidR="0039356F" w14:paraId="2C8C4FB4" w14:textId="77777777">
        <w:trPr>
          <w:trHeight w:val="3401"/>
          <w:jc w:val="center"/>
        </w:trPr>
        <w:tc>
          <w:tcPr>
            <w:tcW w:w="8300" w:type="dxa"/>
            <w:tcBorders>
              <w:top w:val="single" w:sz="6" w:space="0" w:color="999999"/>
              <w:left w:val="single" w:sz="6" w:space="0" w:color="999999"/>
              <w:bottom w:val="single" w:sz="6" w:space="0" w:color="999999"/>
              <w:right w:val="single" w:sz="6" w:space="0" w:color="999999"/>
            </w:tcBorders>
            <w:vAlign w:val="center"/>
          </w:tcPr>
          <w:p w14:paraId="1CA978CF" w14:textId="77777777" w:rsidR="0039356F" w:rsidRDefault="0098678F">
            <w:pPr>
              <w:spacing w:after="0" w:line="288" w:lineRule="auto"/>
              <w:jc w:val="center"/>
              <w:rPr>
                <w:lang w:eastAsia="zh-CN"/>
              </w:rPr>
            </w:pPr>
            <w:r>
              <w:rPr>
                <w:rFonts w:cs="Times New Roman"/>
                <w:color w:val="999999"/>
                <w:sz w:val="21"/>
                <w:lang w:eastAsia="zh-CN"/>
              </w:rPr>
              <w:t xml:space="preserve">[ </w:t>
            </w:r>
            <w:r>
              <w:rPr>
                <w:rFonts w:cs="Times New Roman"/>
                <w:color w:val="999999"/>
                <w:sz w:val="21"/>
                <w:lang w:eastAsia="zh-CN"/>
              </w:rPr>
              <w:t>请在此框内粘贴</w:t>
            </w:r>
            <w:r>
              <w:rPr>
                <w:rFonts w:cs="Times New Roman"/>
                <w:color w:val="999999"/>
                <w:sz w:val="21"/>
                <w:lang w:eastAsia="zh-CN"/>
              </w:rPr>
              <w:t xml:space="preserve">  </w:t>
            </w:r>
            <w:r>
              <w:rPr>
                <w:rFonts w:cs="Times New Roman"/>
                <w:color w:val="999999"/>
                <w:sz w:val="21"/>
                <w:lang w:eastAsia="zh-CN"/>
              </w:rPr>
              <w:t>图</w:t>
            </w:r>
            <w:r>
              <w:rPr>
                <w:rFonts w:cs="Times New Roman"/>
                <w:color w:val="999999"/>
                <w:sz w:val="21"/>
                <w:lang w:eastAsia="zh-CN"/>
              </w:rPr>
              <w:t xml:space="preserve"> 9 - </w:t>
            </w:r>
            <w:r>
              <w:rPr>
                <w:rFonts w:cs="Times New Roman"/>
                <w:color w:val="999999"/>
                <w:sz w:val="21"/>
                <w:lang w:eastAsia="zh-CN"/>
              </w:rPr>
              <w:t>电压放大倍数</w:t>
            </w:r>
            <w:r>
              <w:rPr>
                <w:rFonts w:cs="Times New Roman"/>
                <w:color w:val="999999"/>
                <w:sz w:val="21"/>
                <w:lang w:eastAsia="zh-CN"/>
              </w:rPr>
              <w:t xml:space="preserve"> Av </w:t>
            </w:r>
            <w:r>
              <w:rPr>
                <w:rFonts w:cs="Times New Roman"/>
                <w:color w:val="999999"/>
                <w:sz w:val="21"/>
                <w:lang w:eastAsia="zh-CN"/>
              </w:rPr>
              <w:t>与输入幅度</w:t>
            </w:r>
            <w:r>
              <w:rPr>
                <w:rFonts w:cs="Times New Roman"/>
                <w:color w:val="999999"/>
                <w:sz w:val="21"/>
                <w:lang w:eastAsia="zh-CN"/>
              </w:rPr>
              <w:t xml:space="preserve"> Ui </w:t>
            </w:r>
            <w:r>
              <w:rPr>
                <w:rFonts w:cs="Times New Roman"/>
                <w:color w:val="999999"/>
                <w:sz w:val="21"/>
                <w:lang w:eastAsia="zh-CN"/>
              </w:rPr>
              <w:t>关系曲线</w:t>
            </w:r>
            <w:r>
              <w:rPr>
                <w:rFonts w:cs="Times New Roman"/>
                <w:color w:val="999999"/>
                <w:sz w:val="21"/>
                <w:lang w:eastAsia="zh-CN"/>
              </w:rPr>
              <w:t xml:space="preserve">  </w:t>
            </w:r>
            <w:r>
              <w:rPr>
                <w:rFonts w:cs="Times New Roman"/>
                <w:color w:val="999999"/>
                <w:sz w:val="21"/>
                <w:lang w:eastAsia="zh-CN"/>
              </w:rPr>
              <w:t>截图</w:t>
            </w:r>
            <w:r>
              <w:rPr>
                <w:rFonts w:cs="Times New Roman"/>
                <w:color w:val="999999"/>
                <w:sz w:val="21"/>
                <w:lang w:eastAsia="zh-CN"/>
              </w:rPr>
              <w:t xml:space="preserve"> ]</w:t>
            </w:r>
          </w:p>
        </w:tc>
      </w:tr>
    </w:tbl>
    <w:p w14:paraId="1DDA7034" w14:textId="77777777" w:rsidR="0039356F" w:rsidRDefault="0098678F">
      <w:pPr>
        <w:spacing w:before="49248" w:after="384"/>
        <w:jc w:val="center"/>
        <w:rPr>
          <w:lang w:eastAsia="zh-CN"/>
        </w:rPr>
      </w:pPr>
      <w:r>
        <w:rPr>
          <w:rFonts w:cs="Times New Roman"/>
          <w:color w:val="555555"/>
          <w:sz w:val="21"/>
          <w:lang w:eastAsia="zh-CN"/>
        </w:rPr>
        <w:lastRenderedPageBreak/>
        <w:t>图</w:t>
      </w:r>
      <w:r>
        <w:rPr>
          <w:rFonts w:cs="Times New Roman"/>
          <w:color w:val="555555"/>
          <w:sz w:val="21"/>
          <w:lang w:eastAsia="zh-CN"/>
        </w:rPr>
        <w:t xml:space="preserve"> 9  </w:t>
      </w:r>
      <w:r>
        <w:rPr>
          <w:rFonts w:cs="Times New Roman"/>
          <w:color w:val="555555"/>
          <w:sz w:val="21"/>
          <w:lang w:eastAsia="zh-CN"/>
        </w:rPr>
        <w:t>电压放大倍数</w:t>
      </w:r>
      <w:r>
        <w:rPr>
          <w:rFonts w:cs="Times New Roman"/>
          <w:color w:val="555555"/>
          <w:sz w:val="21"/>
          <w:lang w:eastAsia="zh-CN"/>
        </w:rPr>
        <w:t xml:space="preserve"> Av </w:t>
      </w:r>
      <w:r>
        <w:rPr>
          <w:rFonts w:cs="Times New Roman"/>
          <w:color w:val="555555"/>
          <w:sz w:val="21"/>
          <w:lang w:eastAsia="zh-CN"/>
        </w:rPr>
        <w:t>与输入幅度</w:t>
      </w:r>
      <w:r>
        <w:rPr>
          <w:rFonts w:cs="Times New Roman"/>
          <w:color w:val="555555"/>
          <w:sz w:val="21"/>
          <w:lang w:eastAsia="zh-CN"/>
        </w:rPr>
        <w:t xml:space="preserve"> Ui </w:t>
      </w:r>
      <w:r>
        <w:rPr>
          <w:rFonts w:cs="Times New Roman"/>
          <w:color w:val="555555"/>
          <w:sz w:val="21"/>
          <w:lang w:eastAsia="zh-CN"/>
        </w:rPr>
        <w:t>关系曲线</w:t>
      </w:r>
    </w:p>
    <w:p w14:paraId="600F3D20" w14:textId="77777777" w:rsidR="0039356F" w:rsidRDefault="0098678F">
      <w:pPr>
        <w:spacing w:before="280" w:after="160"/>
        <w:rPr>
          <w:lang w:eastAsia="zh-CN"/>
        </w:rPr>
      </w:pPr>
      <w:r>
        <w:rPr>
          <w:rFonts w:eastAsia="黑体" w:cs="Times New Roman"/>
          <w:b/>
          <w:sz w:val="30"/>
          <w:lang w:eastAsia="zh-CN"/>
        </w:rPr>
        <w:t>四、结果分析与总结</w:t>
      </w:r>
    </w:p>
    <w:p w14:paraId="43A8E458" w14:textId="77777777" w:rsidR="0039356F" w:rsidRDefault="0098678F">
      <w:pPr>
        <w:spacing w:before="200" w:after="120"/>
        <w:rPr>
          <w:lang w:eastAsia="zh-CN"/>
        </w:rPr>
      </w:pPr>
      <w:r>
        <w:rPr>
          <w:rFonts w:eastAsia="黑体" w:cs="Times New Roman"/>
          <w:b/>
          <w:sz w:val="28"/>
          <w:lang w:eastAsia="zh-CN"/>
        </w:rPr>
        <w:t xml:space="preserve">4.1  </w:t>
      </w:r>
      <w:r>
        <w:rPr>
          <w:rFonts w:eastAsia="黑体" w:cs="Times New Roman"/>
          <w:b/>
          <w:sz w:val="28"/>
          <w:lang w:eastAsia="zh-CN"/>
        </w:rPr>
        <w:t>单调谐与双调谐带宽比较</w:t>
      </w:r>
    </w:p>
    <w:p w14:paraId="414CD724" w14:textId="77777777" w:rsidR="0039356F" w:rsidRDefault="0098678F">
      <w:pPr>
        <w:spacing w:after="0"/>
        <w:ind w:firstLine="420"/>
        <w:rPr>
          <w:lang w:eastAsia="zh-CN"/>
        </w:rPr>
      </w:pPr>
      <w:r>
        <w:rPr>
          <w:rFonts w:cs="Times New Roman"/>
          <w:lang w:eastAsia="zh-CN"/>
        </w:rPr>
        <w:t>根据实验</w:t>
      </w:r>
      <w:r>
        <w:rPr>
          <w:rFonts w:cs="Times New Roman"/>
          <w:lang w:eastAsia="zh-CN"/>
        </w:rPr>
        <w:t xml:space="preserve"> 3.2 </w:t>
      </w:r>
      <w:r>
        <w:rPr>
          <w:rFonts w:cs="Times New Roman"/>
          <w:lang w:eastAsia="zh-CN"/>
        </w:rPr>
        <w:t>和</w:t>
      </w:r>
      <w:r>
        <w:rPr>
          <w:rFonts w:cs="Times New Roman"/>
          <w:lang w:eastAsia="zh-CN"/>
        </w:rPr>
        <w:t xml:space="preserve"> 3.4 </w:t>
      </w:r>
      <w:r>
        <w:rPr>
          <w:rFonts w:cs="Times New Roman"/>
          <w:lang w:eastAsia="zh-CN"/>
        </w:rPr>
        <w:t>测得的单调谐与双调谐幅频特性曲线，分别求出输出幅值下降到最大值</w:t>
      </w:r>
      <w:r>
        <w:rPr>
          <w:rFonts w:cs="Times New Roman"/>
          <w:lang w:eastAsia="zh-CN"/>
        </w:rPr>
        <w:t xml:space="preserve"> 0.707 </w:t>
      </w:r>
      <w:r>
        <w:rPr>
          <w:rFonts w:cs="Times New Roman"/>
          <w:lang w:eastAsia="zh-CN"/>
        </w:rPr>
        <w:t>倍时对应的</w:t>
      </w:r>
      <w:r>
        <w:rPr>
          <w:rFonts w:cs="Times New Roman"/>
          <w:lang w:eastAsia="zh-CN"/>
        </w:rPr>
        <w:t xml:space="preserve"> −3 dB </w:t>
      </w:r>
      <w:r>
        <w:rPr>
          <w:rFonts w:cs="Times New Roman"/>
          <w:lang w:eastAsia="zh-CN"/>
        </w:rPr>
        <w:t>带宽，并据此比较两者在通频带宽度、谐振峰形状、矩形系数、选择性及适用场合方面的异同。分析时应注意单调谐曲线通常具有较明显的尖峰，而双调谐曲线在耦合适当时可能出现较宽通带或双峰结构，需结合实测曲线作出针对性结论。</w:t>
      </w:r>
    </w:p>
    <w:p w14:paraId="3BE64B62" w14:textId="77777777" w:rsidR="0039356F" w:rsidRDefault="0098678F">
      <w:pPr>
        <w:spacing w:after="0"/>
        <w:ind w:firstLine="420"/>
        <w:rPr>
          <w:lang w:eastAsia="zh-CN"/>
        </w:rPr>
      </w:pPr>
      <w:r>
        <w:rPr>
          <w:rFonts w:cs="Times New Roman"/>
          <w:lang w:eastAsia="zh-CN"/>
        </w:rPr>
        <w:t>分析：</w:t>
      </w:r>
    </w:p>
    <w:p w14:paraId="0CE6B723" w14:textId="77777777" w:rsidR="0039356F" w:rsidRDefault="0039356F">
      <w:pPr>
        <w:spacing w:after="0"/>
        <w:ind w:firstLine="420"/>
        <w:rPr>
          <w:lang w:eastAsia="zh-CN"/>
        </w:rPr>
      </w:pPr>
    </w:p>
    <w:p w14:paraId="0A0C669A" w14:textId="77777777" w:rsidR="0039356F" w:rsidRDefault="0039356F">
      <w:pPr>
        <w:spacing w:after="0"/>
        <w:ind w:firstLine="420"/>
        <w:rPr>
          <w:lang w:eastAsia="zh-CN"/>
        </w:rPr>
      </w:pPr>
    </w:p>
    <w:p w14:paraId="18C8CDDB" w14:textId="77777777" w:rsidR="0039356F" w:rsidRDefault="0039356F">
      <w:pPr>
        <w:spacing w:after="0"/>
        <w:ind w:firstLine="420"/>
        <w:rPr>
          <w:lang w:eastAsia="zh-CN"/>
        </w:rPr>
      </w:pPr>
    </w:p>
    <w:p w14:paraId="6A8E0EF7" w14:textId="77777777" w:rsidR="0039356F" w:rsidRDefault="0039356F">
      <w:pPr>
        <w:spacing w:after="0"/>
        <w:ind w:firstLine="420"/>
        <w:rPr>
          <w:lang w:eastAsia="zh-CN"/>
        </w:rPr>
      </w:pPr>
    </w:p>
    <w:p w14:paraId="66E113B6" w14:textId="77777777" w:rsidR="0039356F" w:rsidRDefault="0098678F">
      <w:pPr>
        <w:spacing w:before="200" w:after="120"/>
        <w:rPr>
          <w:lang w:eastAsia="zh-CN"/>
        </w:rPr>
      </w:pPr>
      <w:r>
        <w:rPr>
          <w:rFonts w:eastAsia="黑体" w:cs="Times New Roman"/>
          <w:b/>
          <w:sz w:val="28"/>
          <w:lang w:eastAsia="zh-CN"/>
        </w:rPr>
        <w:t xml:space="preserve">4.2  </w:t>
      </w:r>
      <w:r>
        <w:rPr>
          <w:rFonts w:eastAsia="黑体" w:cs="Times New Roman"/>
          <w:b/>
          <w:sz w:val="28"/>
          <w:lang w:eastAsia="zh-CN"/>
        </w:rPr>
        <w:t>集电极负载影响分析</w:t>
      </w:r>
    </w:p>
    <w:p w14:paraId="63BE223A" w14:textId="77777777" w:rsidR="0039356F" w:rsidRDefault="0098678F">
      <w:pPr>
        <w:spacing w:after="0"/>
        <w:ind w:firstLine="420"/>
        <w:rPr>
          <w:lang w:eastAsia="zh-CN"/>
        </w:rPr>
      </w:pPr>
      <w:r>
        <w:rPr>
          <w:rFonts w:cs="Times New Roman"/>
          <w:lang w:eastAsia="zh-CN"/>
        </w:rPr>
        <w:t>结合</w:t>
      </w:r>
      <w:r>
        <w:rPr>
          <w:rFonts w:cs="Times New Roman"/>
          <w:lang w:eastAsia="zh-CN"/>
        </w:rPr>
        <w:t xml:space="preserve"> 1R25 </w:t>
      </w:r>
      <w:r>
        <w:rPr>
          <w:rFonts w:cs="Times New Roman"/>
          <w:lang w:eastAsia="zh-CN"/>
        </w:rPr>
        <w:t>接通与断开时的实验现象，从物理层面分析集电极等效负载电阻、回路</w:t>
      </w:r>
      <w:r>
        <w:rPr>
          <w:rFonts w:cs="Times New Roman"/>
          <w:lang w:eastAsia="zh-CN"/>
        </w:rPr>
        <w:t xml:space="preserve"> Q </w:t>
      </w:r>
      <w:r>
        <w:rPr>
          <w:rFonts w:cs="Times New Roman"/>
          <w:lang w:eastAsia="zh-CN"/>
        </w:rPr>
        <w:t>值、峰值增益与</w:t>
      </w:r>
      <w:r>
        <w:rPr>
          <w:rFonts w:cs="Times New Roman"/>
          <w:lang w:eastAsia="zh-CN"/>
        </w:rPr>
        <w:t xml:space="preserve"> −3 dB </w:t>
      </w:r>
      <w:r>
        <w:rPr>
          <w:rFonts w:cs="Times New Roman"/>
          <w:lang w:eastAsia="zh-CN"/>
        </w:rPr>
        <w:t>带宽之间的制约关系，解释曲线</w:t>
      </w:r>
      <w:r>
        <w:rPr>
          <w:rFonts w:cs="Times New Roman"/>
          <w:lang w:eastAsia="zh-CN"/>
        </w:rPr>
        <w:t>"</w:t>
      </w:r>
      <w:r>
        <w:rPr>
          <w:rFonts w:cs="Times New Roman"/>
          <w:lang w:eastAsia="zh-CN"/>
        </w:rPr>
        <w:t>变瘦</w:t>
      </w:r>
      <w:r>
        <w:rPr>
          <w:rFonts w:cs="Times New Roman"/>
          <w:lang w:eastAsia="zh-CN"/>
        </w:rPr>
        <w:t>"</w:t>
      </w:r>
      <w:r>
        <w:rPr>
          <w:rFonts w:cs="Times New Roman"/>
          <w:lang w:eastAsia="zh-CN"/>
        </w:rPr>
        <w:t>或</w:t>
      </w:r>
      <w:r>
        <w:rPr>
          <w:rFonts w:cs="Times New Roman"/>
          <w:lang w:eastAsia="zh-CN"/>
        </w:rPr>
        <w:t>"</w:t>
      </w:r>
      <w:r>
        <w:rPr>
          <w:rFonts w:cs="Times New Roman"/>
          <w:lang w:eastAsia="zh-CN"/>
        </w:rPr>
        <w:t>变胖</w:t>
      </w:r>
      <w:r>
        <w:rPr>
          <w:rFonts w:cs="Times New Roman"/>
          <w:lang w:eastAsia="zh-CN"/>
        </w:rPr>
        <w:t>"</w:t>
      </w:r>
      <w:r>
        <w:rPr>
          <w:rFonts w:cs="Times New Roman"/>
          <w:lang w:eastAsia="zh-CN"/>
        </w:rPr>
        <w:t>的原因。分析中应说明：当等效负载增大时，回路损耗减小，</w:t>
      </w:r>
      <w:r>
        <w:rPr>
          <w:rFonts w:cs="Times New Roman"/>
          <w:lang w:eastAsia="zh-CN"/>
        </w:rPr>
        <w:t xml:space="preserve">Q </w:t>
      </w:r>
      <w:r>
        <w:rPr>
          <w:rFonts w:cs="Times New Roman"/>
          <w:lang w:eastAsia="zh-CN"/>
        </w:rPr>
        <w:t>值上升，峰值增益通常增大而带宽减小；当</w:t>
      </w:r>
      <w:r>
        <w:rPr>
          <w:rFonts w:cs="Times New Roman"/>
          <w:lang w:eastAsia="zh-CN"/>
        </w:rPr>
        <w:t>额外电阻并入回路后，有功损耗增加，</w:t>
      </w:r>
      <w:r>
        <w:rPr>
          <w:rFonts w:cs="Times New Roman"/>
          <w:lang w:eastAsia="zh-CN"/>
        </w:rPr>
        <w:t xml:space="preserve">Q </w:t>
      </w:r>
      <w:r>
        <w:rPr>
          <w:rFonts w:cs="Times New Roman"/>
          <w:lang w:eastAsia="zh-CN"/>
        </w:rPr>
        <w:t>值下降，曲线峰值降低但通带可能变宽。</w:t>
      </w:r>
    </w:p>
    <w:p w14:paraId="1034079B" w14:textId="77777777" w:rsidR="0039356F" w:rsidRDefault="0098678F">
      <w:pPr>
        <w:spacing w:after="0"/>
        <w:ind w:firstLine="420"/>
        <w:rPr>
          <w:lang w:eastAsia="zh-CN"/>
        </w:rPr>
      </w:pPr>
      <w:r>
        <w:rPr>
          <w:rFonts w:cs="Times New Roman"/>
          <w:lang w:eastAsia="zh-CN"/>
        </w:rPr>
        <w:t>分析：</w:t>
      </w:r>
    </w:p>
    <w:p w14:paraId="37147470" w14:textId="77777777" w:rsidR="0039356F" w:rsidRDefault="0039356F">
      <w:pPr>
        <w:spacing w:after="0"/>
        <w:ind w:firstLine="420"/>
        <w:rPr>
          <w:lang w:eastAsia="zh-CN"/>
        </w:rPr>
      </w:pPr>
    </w:p>
    <w:p w14:paraId="26C3D032" w14:textId="77777777" w:rsidR="0039356F" w:rsidRDefault="0039356F">
      <w:pPr>
        <w:spacing w:after="0"/>
        <w:ind w:firstLine="420"/>
        <w:rPr>
          <w:lang w:eastAsia="zh-CN"/>
        </w:rPr>
      </w:pPr>
    </w:p>
    <w:p w14:paraId="4116CA08" w14:textId="77777777" w:rsidR="0039356F" w:rsidRDefault="0039356F">
      <w:pPr>
        <w:spacing w:after="0"/>
        <w:ind w:firstLine="420"/>
        <w:rPr>
          <w:lang w:eastAsia="zh-CN"/>
        </w:rPr>
      </w:pPr>
    </w:p>
    <w:p w14:paraId="225173C5" w14:textId="77777777" w:rsidR="0039356F" w:rsidRDefault="0039356F">
      <w:pPr>
        <w:spacing w:after="0"/>
        <w:ind w:firstLine="420"/>
        <w:rPr>
          <w:lang w:eastAsia="zh-CN"/>
        </w:rPr>
      </w:pPr>
    </w:p>
    <w:p w14:paraId="29D2FE65" w14:textId="77777777" w:rsidR="0039356F" w:rsidRDefault="0098678F">
      <w:pPr>
        <w:spacing w:before="200" w:after="120"/>
        <w:rPr>
          <w:lang w:eastAsia="zh-CN"/>
        </w:rPr>
      </w:pPr>
      <w:r>
        <w:rPr>
          <w:rFonts w:eastAsia="黑体" w:cs="Times New Roman"/>
          <w:b/>
          <w:sz w:val="28"/>
          <w:lang w:eastAsia="zh-CN"/>
        </w:rPr>
        <w:t xml:space="preserve">4.3  </w:t>
      </w:r>
      <w:r>
        <w:rPr>
          <w:rFonts w:eastAsia="黑体" w:cs="Times New Roman"/>
          <w:b/>
          <w:sz w:val="28"/>
          <w:lang w:eastAsia="zh-CN"/>
        </w:rPr>
        <w:t>双调谐耦合变化分析</w:t>
      </w:r>
    </w:p>
    <w:p w14:paraId="1E763A84" w14:textId="77777777" w:rsidR="0039356F" w:rsidRDefault="0098678F">
      <w:pPr>
        <w:spacing w:after="0"/>
        <w:ind w:firstLine="420"/>
        <w:rPr>
          <w:lang w:eastAsia="zh-CN"/>
        </w:rPr>
      </w:pPr>
      <w:r>
        <w:rPr>
          <w:rFonts w:cs="Times New Roman"/>
          <w:lang w:eastAsia="zh-CN"/>
        </w:rPr>
        <w:t>根据调整</w:t>
      </w:r>
      <w:r>
        <w:rPr>
          <w:rFonts w:cs="Times New Roman"/>
          <w:lang w:eastAsia="zh-CN"/>
        </w:rPr>
        <w:t xml:space="preserve"> 1C19 </w:t>
      </w:r>
      <w:r>
        <w:rPr>
          <w:rFonts w:cs="Times New Roman"/>
          <w:lang w:eastAsia="zh-CN"/>
        </w:rPr>
        <w:t>前后的实验曲线，分析耦合程度对双峰特性、峰间凹陷深度和通频带宽度的影响。从弱耦合（单峰）、临界耦合（平坦顶部）、强耦合</w:t>
      </w:r>
      <w:r>
        <w:rPr>
          <w:rFonts w:cs="Times New Roman"/>
          <w:lang w:eastAsia="zh-CN"/>
        </w:rPr>
        <w:lastRenderedPageBreak/>
        <w:t>（双峰）三个层次理解实验现象，并说明为何调整耦合电容后，双调谐电路会呈现出不同的峰形和带宽特征。</w:t>
      </w:r>
    </w:p>
    <w:p w14:paraId="38AF9AEB" w14:textId="77777777" w:rsidR="0039356F" w:rsidRDefault="0098678F">
      <w:pPr>
        <w:spacing w:after="0"/>
        <w:ind w:firstLine="420"/>
        <w:rPr>
          <w:lang w:eastAsia="zh-CN"/>
        </w:rPr>
      </w:pPr>
      <w:r>
        <w:rPr>
          <w:rFonts w:cs="Times New Roman"/>
          <w:lang w:eastAsia="zh-CN"/>
        </w:rPr>
        <w:t>分析：</w:t>
      </w:r>
    </w:p>
    <w:p w14:paraId="43D6EF5B" w14:textId="77777777" w:rsidR="0039356F" w:rsidRDefault="0039356F">
      <w:pPr>
        <w:spacing w:after="0"/>
        <w:ind w:firstLine="420"/>
        <w:rPr>
          <w:lang w:eastAsia="zh-CN"/>
        </w:rPr>
      </w:pPr>
    </w:p>
    <w:p w14:paraId="27A94290" w14:textId="77777777" w:rsidR="0039356F" w:rsidRDefault="0039356F">
      <w:pPr>
        <w:spacing w:after="0"/>
        <w:ind w:firstLine="420"/>
        <w:rPr>
          <w:lang w:eastAsia="zh-CN"/>
        </w:rPr>
      </w:pPr>
    </w:p>
    <w:p w14:paraId="236B5340" w14:textId="77777777" w:rsidR="0039356F" w:rsidRDefault="0039356F">
      <w:pPr>
        <w:spacing w:after="0"/>
        <w:ind w:firstLine="420"/>
        <w:rPr>
          <w:lang w:eastAsia="zh-CN"/>
        </w:rPr>
      </w:pPr>
    </w:p>
    <w:p w14:paraId="676575EB" w14:textId="77777777" w:rsidR="0039356F" w:rsidRDefault="0039356F">
      <w:pPr>
        <w:spacing w:after="0"/>
        <w:ind w:firstLine="420"/>
        <w:rPr>
          <w:lang w:eastAsia="zh-CN"/>
        </w:rPr>
      </w:pPr>
    </w:p>
    <w:p w14:paraId="3A69B700" w14:textId="77777777" w:rsidR="0039356F" w:rsidRDefault="0098678F">
      <w:pPr>
        <w:spacing w:before="200" w:after="120"/>
        <w:rPr>
          <w:lang w:eastAsia="zh-CN"/>
        </w:rPr>
      </w:pPr>
      <w:r>
        <w:rPr>
          <w:rFonts w:eastAsia="黑体" w:cs="Times New Roman"/>
          <w:b/>
          <w:sz w:val="28"/>
          <w:lang w:eastAsia="zh-CN"/>
        </w:rPr>
        <w:t xml:space="preserve">4.4  </w:t>
      </w:r>
      <w:r>
        <w:rPr>
          <w:rFonts w:eastAsia="黑体" w:cs="Times New Roman"/>
          <w:b/>
          <w:sz w:val="28"/>
          <w:lang w:eastAsia="zh-CN"/>
        </w:rPr>
        <w:t>动态范围与失真分析</w:t>
      </w:r>
    </w:p>
    <w:p w14:paraId="049E53CB" w14:textId="77777777" w:rsidR="0039356F" w:rsidRDefault="0098678F">
      <w:pPr>
        <w:spacing w:after="0"/>
        <w:ind w:firstLine="420"/>
        <w:rPr>
          <w:lang w:eastAsia="zh-CN"/>
        </w:rPr>
      </w:pPr>
      <w:r>
        <w:rPr>
          <w:rFonts w:cs="Times New Roman"/>
          <w:lang w:eastAsia="zh-CN"/>
        </w:rPr>
        <w:t>绘制电压放大倍数</w:t>
      </w:r>
      <w:r>
        <w:rPr>
          <w:rFonts w:cs="Times New Roman"/>
          <w:lang w:eastAsia="zh-CN"/>
        </w:rPr>
        <w:t xml:space="preserve"> Av </w:t>
      </w:r>
      <w:r>
        <w:rPr>
          <w:rFonts w:cs="Times New Roman"/>
          <w:lang w:eastAsia="zh-CN"/>
        </w:rPr>
        <w:t>与输入幅度</w:t>
      </w:r>
      <w:r>
        <w:rPr>
          <w:rFonts w:cs="Times New Roman"/>
          <w:lang w:eastAsia="zh-CN"/>
        </w:rPr>
        <w:t xml:space="preserve"> Ui </w:t>
      </w:r>
      <w:r>
        <w:rPr>
          <w:rFonts w:cs="Times New Roman"/>
          <w:lang w:eastAsia="zh-CN"/>
        </w:rPr>
        <w:t>之间的关系曲线，并结合实验现象分析输入幅度增大后放大倍数下降及输出失真的原因。分析时应结合三极管线性工作区间理解：在小信号条件下，输出与输入近似成比例关系；当输入幅度继续增大后，器件逐渐偏离线性放大区，输出波</w:t>
      </w:r>
      <w:r>
        <w:rPr>
          <w:rFonts w:cs="Times New Roman"/>
          <w:lang w:eastAsia="zh-CN"/>
        </w:rPr>
        <w:t>形出现削顶、压缩等失真现象，电压放大倍数随之下降。这一过程反映了放大器动态范围的物理含义。</w:t>
      </w:r>
    </w:p>
    <w:p w14:paraId="49014F96" w14:textId="77777777" w:rsidR="0039356F" w:rsidRDefault="0098678F">
      <w:pPr>
        <w:spacing w:after="0"/>
        <w:ind w:firstLine="420"/>
        <w:rPr>
          <w:lang w:eastAsia="zh-CN"/>
        </w:rPr>
      </w:pPr>
      <w:r>
        <w:rPr>
          <w:rFonts w:cs="Times New Roman"/>
          <w:lang w:eastAsia="zh-CN"/>
        </w:rPr>
        <w:t>分析：</w:t>
      </w:r>
    </w:p>
    <w:p w14:paraId="52571A36" w14:textId="77777777" w:rsidR="0039356F" w:rsidRDefault="0039356F">
      <w:pPr>
        <w:spacing w:after="0"/>
        <w:ind w:firstLine="420"/>
        <w:rPr>
          <w:lang w:eastAsia="zh-CN"/>
        </w:rPr>
      </w:pPr>
    </w:p>
    <w:p w14:paraId="729578F5" w14:textId="77777777" w:rsidR="0039356F" w:rsidRDefault="0039356F">
      <w:pPr>
        <w:spacing w:after="0"/>
        <w:ind w:firstLine="420"/>
        <w:rPr>
          <w:lang w:eastAsia="zh-CN"/>
        </w:rPr>
      </w:pPr>
    </w:p>
    <w:p w14:paraId="6B4E4C0F" w14:textId="77777777" w:rsidR="0039356F" w:rsidRDefault="0039356F">
      <w:pPr>
        <w:spacing w:after="0"/>
        <w:ind w:firstLine="420"/>
        <w:rPr>
          <w:lang w:eastAsia="zh-CN"/>
        </w:rPr>
      </w:pPr>
    </w:p>
    <w:p w14:paraId="35C8BB6F" w14:textId="77777777" w:rsidR="0039356F" w:rsidRDefault="0039356F">
      <w:pPr>
        <w:spacing w:after="0"/>
        <w:ind w:firstLine="420"/>
        <w:rPr>
          <w:lang w:eastAsia="zh-CN"/>
        </w:rPr>
      </w:pPr>
    </w:p>
    <w:p w14:paraId="70CB5F06" w14:textId="77777777" w:rsidR="0039356F" w:rsidRDefault="0098678F">
      <w:pPr>
        <w:spacing w:before="280" w:after="160"/>
        <w:rPr>
          <w:lang w:eastAsia="zh-CN"/>
        </w:rPr>
      </w:pPr>
      <w:r>
        <w:rPr>
          <w:rFonts w:eastAsia="黑体" w:cs="Times New Roman"/>
          <w:b/>
          <w:sz w:val="30"/>
          <w:lang w:eastAsia="zh-CN"/>
        </w:rPr>
        <w:t>五、实验总结</w:t>
      </w:r>
    </w:p>
    <w:p w14:paraId="450950E1" w14:textId="77777777" w:rsidR="0039356F" w:rsidRDefault="0098678F">
      <w:pPr>
        <w:spacing w:after="0"/>
        <w:ind w:firstLine="420"/>
        <w:rPr>
          <w:lang w:eastAsia="zh-CN"/>
        </w:rPr>
      </w:pPr>
      <w:r>
        <w:rPr>
          <w:rFonts w:cs="Times New Roman"/>
          <w:lang w:eastAsia="zh-CN"/>
        </w:rPr>
        <w:t>本次实验通过对单调谐与双调谐放大器的幅频特性测试，加深了对</w:t>
      </w:r>
      <w:r>
        <w:rPr>
          <w:rFonts w:cs="Times New Roman"/>
          <w:lang w:eastAsia="zh-CN"/>
        </w:rPr>
        <w:t xml:space="preserve"> LC </w:t>
      </w:r>
      <w:r>
        <w:rPr>
          <w:rFonts w:cs="Times New Roman"/>
          <w:lang w:eastAsia="zh-CN"/>
        </w:rPr>
        <w:t>谐振回路选频机制的定性理解。</w:t>
      </w:r>
      <w:r>
        <w:rPr>
          <w:rFonts w:cs="Times New Roman"/>
          <w:lang w:eastAsia="zh-CN"/>
        </w:rPr>
        <w:t xml:space="preserve">LC </w:t>
      </w:r>
      <w:r>
        <w:rPr>
          <w:rFonts w:cs="Times New Roman"/>
          <w:lang w:eastAsia="zh-CN"/>
        </w:rPr>
        <w:t>并联回路在谐振频率</w:t>
      </w:r>
      <w:r>
        <w:rPr>
          <w:rFonts w:cs="Times New Roman"/>
          <w:lang w:eastAsia="zh-CN"/>
        </w:rPr>
        <w:t xml:space="preserve"> f₀ </w:t>
      </w:r>
      <w:r>
        <w:rPr>
          <w:rFonts w:cs="Times New Roman"/>
          <w:lang w:eastAsia="zh-CN"/>
        </w:rPr>
        <w:t>处阻抗达到极大值，使放大器在该频点获得最大增益；偏离</w:t>
      </w:r>
      <w:r>
        <w:rPr>
          <w:rFonts w:cs="Times New Roman"/>
          <w:lang w:eastAsia="zh-CN"/>
        </w:rPr>
        <w:t xml:space="preserve"> f₀ </w:t>
      </w:r>
      <w:r>
        <w:rPr>
          <w:rFonts w:cs="Times New Roman"/>
          <w:lang w:eastAsia="zh-CN"/>
        </w:rPr>
        <w:t>后回路阻抗迅速下降，输出幅度随之衰减，由此形成带通选频特性。实验结果表明，单调谐电路谐振峰尖锐、选择性好但</w:t>
      </w:r>
      <w:r>
        <w:rPr>
          <w:rFonts w:cs="Times New Roman"/>
          <w:lang w:eastAsia="zh-CN"/>
        </w:rPr>
        <w:t xml:space="preserve"> −3 dB </w:t>
      </w:r>
      <w:r>
        <w:rPr>
          <w:rFonts w:cs="Times New Roman"/>
          <w:lang w:eastAsia="zh-CN"/>
        </w:rPr>
        <w:t>带宽较窄；双调谐电路在适当耦合下顶部平坦、带宽明显展宽，体现了带宽与选择性之间的本质</w:t>
      </w:r>
      <w:r>
        <w:rPr>
          <w:rFonts w:cs="Times New Roman"/>
          <w:lang w:eastAsia="zh-CN"/>
        </w:rPr>
        <w:t>权衡</w:t>
      </w:r>
      <w:r>
        <w:rPr>
          <w:rFonts w:cs="Times New Roman"/>
          <w:lang w:eastAsia="zh-CN"/>
        </w:rPr>
        <w:t>——</w:t>
      </w:r>
      <w:r>
        <w:rPr>
          <w:rFonts w:cs="Times New Roman"/>
          <w:lang w:eastAsia="zh-CN"/>
        </w:rPr>
        <w:t>通频带越宽则矩形系数越接近理想值，但必须以牺牲部分峰值增益和增加电路复杂度为代价。</w:t>
      </w:r>
    </w:p>
    <w:p w14:paraId="1170B091" w14:textId="77777777" w:rsidR="0039356F" w:rsidRDefault="0098678F">
      <w:pPr>
        <w:spacing w:after="0"/>
        <w:ind w:firstLine="420"/>
        <w:rPr>
          <w:lang w:eastAsia="zh-CN"/>
        </w:rPr>
      </w:pPr>
      <w:r>
        <w:rPr>
          <w:rFonts w:cs="Times New Roman"/>
          <w:lang w:eastAsia="zh-CN"/>
        </w:rPr>
        <w:t>在动态范围测试中，当输入幅度超过约</w:t>
      </w:r>
      <w:r>
        <w:rPr>
          <w:rFonts w:cs="Times New Roman"/>
          <w:lang w:eastAsia="zh-CN"/>
        </w:rPr>
        <w:t xml:space="preserve"> 300 mV </w:t>
      </w:r>
      <w:r>
        <w:rPr>
          <w:rFonts w:cs="Times New Roman"/>
          <w:lang w:eastAsia="zh-CN"/>
        </w:rPr>
        <w:t>后输出波形出现削顶失真，放大倍数</w:t>
      </w:r>
      <w:r>
        <w:rPr>
          <w:rFonts w:cs="Times New Roman"/>
          <w:lang w:eastAsia="zh-CN"/>
        </w:rPr>
        <w:t xml:space="preserve"> Av </w:t>
      </w:r>
      <w:r>
        <w:rPr>
          <w:rFonts w:cs="Times New Roman"/>
          <w:lang w:eastAsia="zh-CN"/>
        </w:rPr>
        <w:t>显著下降。其物理本质在于：随着输入信号增大，晶体管瞬时工作点摆动范围超出线性放大区，进入饱和区或截止区，导致集电极电流波形被</w:t>
      </w:r>
      <w:r>
        <w:rPr>
          <w:rFonts w:cs="Times New Roman"/>
          <w:lang w:eastAsia="zh-CN"/>
        </w:rPr>
        <w:t>"</w:t>
      </w:r>
      <w:r>
        <w:rPr>
          <w:rFonts w:cs="Times New Roman"/>
          <w:lang w:eastAsia="zh-CN"/>
        </w:rPr>
        <w:lastRenderedPageBreak/>
        <w:t>切顶</w:t>
      </w:r>
      <w:r>
        <w:rPr>
          <w:rFonts w:cs="Times New Roman"/>
          <w:lang w:eastAsia="zh-CN"/>
        </w:rPr>
        <w:t>"</w:t>
      </w:r>
      <w:r>
        <w:rPr>
          <w:rFonts w:cs="Times New Roman"/>
          <w:lang w:eastAsia="zh-CN"/>
        </w:rPr>
        <w:t>。这一非线性失真本质上源于晶体管伏安特性的固有弯曲，提醒我们在接收机设计中必须为各级放大器预留足够的线性动态范围，避免强信号下因增益压缩而丢失信息。本次实验为后续理解混频、功放等非线性电路奠定了重要</w:t>
      </w:r>
      <w:r>
        <w:rPr>
          <w:rFonts w:cs="Times New Roman"/>
          <w:lang w:eastAsia="zh-CN"/>
        </w:rPr>
        <w:t>的感性基础。</w:t>
      </w:r>
    </w:p>
    <w:sectPr w:rsidR="0039356F" w:rsidSect="00034616">
      <w:headerReference w:type="default" r:id="rId8"/>
      <w:footerReference w:type="default" r:id="rId9"/>
      <w:pgSz w:w="11906" w:h="16838"/>
      <w:pgMar w:top="1440" w:right="1803" w:bottom="1440" w:left="180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EE069" w14:textId="77777777" w:rsidR="0098678F" w:rsidRDefault="0098678F">
      <w:pPr>
        <w:spacing w:after="0" w:line="240" w:lineRule="auto"/>
      </w:pPr>
      <w:r>
        <w:separator/>
      </w:r>
    </w:p>
  </w:endnote>
  <w:endnote w:type="continuationSeparator" w:id="0">
    <w:p w14:paraId="2F84B551" w14:textId="77777777" w:rsidR="0098678F" w:rsidRDefault="00986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7132" w14:textId="77777777" w:rsidR="0039356F" w:rsidRDefault="0098678F">
    <w:pPr>
      <w:pStyle w:val="a7"/>
      <w:jc w:val="center"/>
    </w:pPr>
    <w:r>
      <w:rPr>
        <w:rFonts w:cs="Times New Roman"/>
        <w:sz w:val="18"/>
      </w:rPr>
      <w:t xml:space="preserve">- </w:t>
    </w:r>
    <w:r>
      <w:fldChar w:fldCharType="begin"/>
    </w:r>
    <w:r>
      <w:instrText xml:space="preserve"> PAGE </w:instrText>
    </w:r>
    <w:r w:rsidR="000B71C4">
      <w:fldChar w:fldCharType="separate"/>
    </w:r>
    <w:r w:rsidR="000B71C4">
      <w:rPr>
        <w:noProof/>
      </w:rPr>
      <w:t>1</w:t>
    </w:r>
    <w:r>
      <w:fldChar w:fldCharType="end"/>
    </w:r>
    <w:r>
      <w:rPr>
        <w:rFonts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83B849" w14:textId="77777777" w:rsidR="0098678F" w:rsidRDefault="0098678F">
      <w:pPr>
        <w:spacing w:after="0" w:line="240" w:lineRule="auto"/>
      </w:pPr>
      <w:r>
        <w:separator/>
      </w:r>
    </w:p>
  </w:footnote>
  <w:footnote w:type="continuationSeparator" w:id="0">
    <w:p w14:paraId="3B2D4C93" w14:textId="77777777" w:rsidR="0098678F" w:rsidRDefault="00986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0D906" w14:textId="77777777" w:rsidR="0039356F" w:rsidRDefault="0098678F">
    <w:pPr>
      <w:pStyle w:val="a5"/>
      <w:pBdr>
        <w:bottom w:val="single" w:sz="4" w:space="1" w:color="000000"/>
      </w:pBdr>
      <w:jc w:val="center"/>
      <w:rPr>
        <w:lang w:eastAsia="zh-CN"/>
      </w:rPr>
    </w:pPr>
    <w:r>
      <w:rPr>
        <w:rFonts w:cs="Times New Roman"/>
        <w:sz w:val="18"/>
        <w:lang w:eastAsia="zh-CN"/>
      </w:rPr>
      <w:t>高频电路实验报告</w:t>
    </w:r>
    <w:r>
      <w:rPr>
        <w:rFonts w:cs="Times New Roman"/>
        <w:sz w:val="18"/>
        <w:lang w:eastAsia="zh-CN"/>
      </w:rPr>
      <w:t xml:space="preserve">  </w:t>
    </w:r>
    <w:r>
      <w:rPr>
        <w:rFonts w:cs="Times New Roman"/>
        <w:sz w:val="18"/>
        <w:lang w:eastAsia="zh-CN"/>
      </w:rPr>
      <w:t>实验一</w:t>
    </w:r>
    <w:r>
      <w:rPr>
        <w:rFonts w:cs="Times New Roman"/>
        <w:sz w:val="18"/>
        <w:lang w:eastAsia="zh-CN"/>
      </w:rPr>
      <w:t xml:space="preserve"> </w:t>
    </w:r>
    <w:r>
      <w:rPr>
        <w:rFonts w:cs="Times New Roman"/>
        <w:sz w:val="18"/>
        <w:lang w:eastAsia="zh-CN"/>
      </w:rPr>
      <w:t>小信号调谐放大器（单调谐与双调谐放大器）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1C4"/>
    <w:rsid w:val="0015074B"/>
    <w:rsid w:val="0029639D"/>
    <w:rsid w:val="00326F90"/>
    <w:rsid w:val="0039356F"/>
    <w:rsid w:val="009867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90433C6"/>
  <w14:defaultImageDpi w14:val="300"/>
  <w15:docId w15:val="{EE15C563-712C-44FD-8EB0-31A55FAB8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701</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至恒 黎</cp:lastModifiedBy>
  <cp:revision>2</cp:revision>
  <dcterms:created xsi:type="dcterms:W3CDTF">2013-12-23T23:15:00Z</dcterms:created>
  <dcterms:modified xsi:type="dcterms:W3CDTF">2026-05-03T17:56:00Z</dcterms:modified>
  <cp:category/>
</cp:coreProperties>
</file>