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22" w:type="dxa"/>
        <w:tblLayout w:type="fixed"/>
        <w:tblLook w:val="04A0" w:firstRow="1" w:lastRow="0" w:firstColumn="1" w:lastColumn="0" w:noHBand="0" w:noVBand="1"/>
      </w:tblPr>
      <w:tblGrid>
        <w:gridCol w:w="1522"/>
      </w:tblGrid>
      <w:tr w:rsidR="00D82716" w:rsidRPr="00744048" w14:paraId="52D58F58" w14:textId="77777777" w:rsidTr="00D82716">
        <w:trPr>
          <w:trHeight w:val="227"/>
        </w:trPr>
        <w:tc>
          <w:tcPr>
            <w:tcW w:w="1522" w:type="dxa"/>
            <w:tcBorders>
              <w:left w:val="nil"/>
              <w:bottom w:val="single" w:sz="4" w:space="0" w:color="auto"/>
              <w:right w:val="nil"/>
            </w:tcBorders>
          </w:tcPr>
          <w:p w14:paraId="3EB57851" w14:textId="77777777" w:rsidR="00F37E33" w:rsidRPr="00744048" w:rsidRDefault="00F37E33" w:rsidP="005845F2">
            <w:pPr>
              <w:jc w:val="center"/>
              <w:rPr>
                <w:rFonts w:eastAsia="Times New Roman"/>
                <w:i/>
                <w:color w:val="545454"/>
                <w:sz w:val="18"/>
                <w:szCs w:val="18"/>
                <w:shd w:val="clear" w:color="auto" w:fill="FFFFFF"/>
              </w:rPr>
            </w:pPr>
            <w:r w:rsidRPr="00744048">
              <w:rPr>
                <w:rFonts w:eastAsia="Times New Roman"/>
                <w:i/>
                <w:color w:val="545454"/>
                <w:sz w:val="18"/>
                <w:szCs w:val="18"/>
                <w:shd w:val="clear" w:color="auto" w:fill="FFFFFF"/>
              </w:rPr>
              <w:t>Δ</w:t>
            </w:r>
            <w:r w:rsidRPr="00744048">
              <w:rPr>
                <w:i/>
                <w:sz w:val="18"/>
                <w:szCs w:val="18"/>
              </w:rPr>
              <w:t>M</w:t>
            </w:r>
            <w:r>
              <w:rPr>
                <w:i/>
                <w:sz w:val="18"/>
                <w:szCs w:val="18"/>
              </w:rPr>
              <w:t>%</w:t>
            </w:r>
          </w:p>
        </w:tc>
      </w:tr>
      <w:tr w:rsidR="00D82716" w:rsidRPr="00941FF6" w14:paraId="38BB45E7" w14:textId="77777777" w:rsidTr="00D82716">
        <w:trPr>
          <w:trHeight w:val="227"/>
        </w:trPr>
        <w:tc>
          <w:tcPr>
            <w:tcW w:w="1522" w:type="dxa"/>
            <w:tcBorders>
              <w:top w:val="single" w:sz="4" w:space="0" w:color="auto"/>
              <w:left w:val="nil"/>
              <w:bottom w:val="single" w:sz="4" w:space="0" w:color="auto"/>
              <w:right w:val="nil"/>
            </w:tcBorders>
          </w:tcPr>
          <w:p w14:paraId="65E90D97" w14:textId="77777777" w:rsidR="00F37E33" w:rsidRPr="00941FF6" w:rsidRDefault="00F37E33" w:rsidP="005845F2">
            <w:pPr>
              <w:jc w:val="center"/>
              <w:rPr>
                <w:sz w:val="18"/>
                <w:szCs w:val="18"/>
              </w:rPr>
            </w:pPr>
          </w:p>
        </w:tc>
      </w:tr>
      <w:tr w:rsidR="00D82716" w:rsidRPr="00941FF6" w14:paraId="4E9F1110" w14:textId="77777777" w:rsidTr="00D82716">
        <w:trPr>
          <w:trHeight w:val="243"/>
        </w:trPr>
        <w:tc>
          <w:tcPr>
            <w:tcW w:w="1522" w:type="dxa"/>
            <w:tcBorders>
              <w:top w:val="single" w:sz="4" w:space="0" w:color="auto"/>
              <w:left w:val="nil"/>
              <w:bottom w:val="single" w:sz="4" w:space="0" w:color="auto"/>
              <w:right w:val="nil"/>
            </w:tcBorders>
          </w:tcPr>
          <w:p w14:paraId="037585EA" w14:textId="77777777" w:rsidR="00F37E33" w:rsidRPr="00941FF6" w:rsidRDefault="00F37E33" w:rsidP="005845F2">
            <w:pPr>
              <w:jc w:val="center"/>
              <w:rPr>
                <w:sz w:val="18"/>
                <w:szCs w:val="18"/>
              </w:rPr>
            </w:pPr>
          </w:p>
        </w:tc>
      </w:tr>
      <w:tr w:rsidR="00D82716" w14:paraId="0CE28FB0" w14:textId="77777777" w:rsidTr="00D82716">
        <w:trPr>
          <w:trHeight w:val="227"/>
        </w:trPr>
        <w:tc>
          <w:tcPr>
            <w:tcW w:w="1522" w:type="dxa"/>
            <w:tcBorders>
              <w:top w:val="single" w:sz="4" w:space="0" w:color="auto"/>
              <w:left w:val="nil"/>
              <w:bottom w:val="single" w:sz="4" w:space="0" w:color="auto"/>
              <w:right w:val="nil"/>
            </w:tcBorders>
          </w:tcPr>
          <w:p w14:paraId="475E6F59" w14:textId="77777777" w:rsidR="00F37E33" w:rsidRDefault="00F37E33" w:rsidP="005845F2">
            <w:pPr>
              <w:jc w:val="center"/>
              <w:rPr>
                <w:sz w:val="18"/>
                <w:szCs w:val="18"/>
              </w:rPr>
            </w:pPr>
            <w:r>
              <w:rPr>
                <w:sz w:val="18"/>
                <w:szCs w:val="18"/>
              </w:rPr>
              <w:t>0</w:t>
            </w:r>
          </w:p>
        </w:tc>
      </w:tr>
      <w:tr w:rsidR="00D82716" w14:paraId="58481A29" w14:textId="77777777" w:rsidTr="00D82716">
        <w:trPr>
          <w:trHeight w:val="227"/>
        </w:trPr>
        <w:tc>
          <w:tcPr>
            <w:tcW w:w="1522" w:type="dxa"/>
            <w:tcBorders>
              <w:top w:val="single" w:sz="4" w:space="0" w:color="auto"/>
              <w:left w:val="nil"/>
              <w:bottom w:val="single" w:sz="4" w:space="0" w:color="auto"/>
              <w:right w:val="nil"/>
            </w:tcBorders>
          </w:tcPr>
          <w:p w14:paraId="6AAF0B0E" w14:textId="77777777" w:rsidR="00F37E33" w:rsidRDefault="00F37E33" w:rsidP="005845F2">
            <w:pPr>
              <w:jc w:val="center"/>
              <w:rPr>
                <w:sz w:val="18"/>
                <w:szCs w:val="18"/>
              </w:rPr>
            </w:pPr>
            <w:r>
              <w:rPr>
                <w:sz w:val="18"/>
                <w:szCs w:val="18"/>
              </w:rPr>
              <w:t>11.5</w:t>
            </w:r>
          </w:p>
        </w:tc>
      </w:tr>
      <w:tr w:rsidR="00D82716" w14:paraId="3674983E" w14:textId="77777777" w:rsidTr="00D82716">
        <w:trPr>
          <w:trHeight w:val="227"/>
        </w:trPr>
        <w:tc>
          <w:tcPr>
            <w:tcW w:w="1522" w:type="dxa"/>
            <w:tcBorders>
              <w:top w:val="single" w:sz="4" w:space="0" w:color="auto"/>
              <w:left w:val="nil"/>
              <w:bottom w:val="single" w:sz="4" w:space="0" w:color="auto"/>
              <w:right w:val="nil"/>
            </w:tcBorders>
          </w:tcPr>
          <w:p w14:paraId="61207D52" w14:textId="77777777" w:rsidR="00F37E33" w:rsidRDefault="00F37E33" w:rsidP="005845F2">
            <w:pPr>
              <w:jc w:val="center"/>
              <w:rPr>
                <w:sz w:val="18"/>
                <w:szCs w:val="18"/>
              </w:rPr>
            </w:pPr>
            <w:r>
              <w:rPr>
                <w:sz w:val="18"/>
                <w:szCs w:val="18"/>
              </w:rPr>
              <w:t>550</w:t>
            </w:r>
          </w:p>
        </w:tc>
      </w:tr>
      <w:tr w:rsidR="00D82716" w14:paraId="78EAF155" w14:textId="77777777" w:rsidTr="00D82716">
        <w:trPr>
          <w:trHeight w:val="243"/>
        </w:trPr>
        <w:tc>
          <w:tcPr>
            <w:tcW w:w="1522" w:type="dxa"/>
            <w:tcBorders>
              <w:top w:val="single" w:sz="4" w:space="0" w:color="auto"/>
              <w:left w:val="nil"/>
              <w:bottom w:val="single" w:sz="4" w:space="0" w:color="auto"/>
              <w:right w:val="nil"/>
            </w:tcBorders>
          </w:tcPr>
          <w:p w14:paraId="32015A1E" w14:textId="77777777" w:rsidR="00F37E33" w:rsidRDefault="00F37E33" w:rsidP="005845F2">
            <w:pPr>
              <w:jc w:val="center"/>
              <w:rPr>
                <w:sz w:val="18"/>
                <w:szCs w:val="18"/>
              </w:rPr>
            </w:pPr>
            <w:r>
              <w:rPr>
                <w:sz w:val="18"/>
                <w:szCs w:val="18"/>
              </w:rPr>
              <w:t>18.4</w:t>
            </w:r>
          </w:p>
        </w:tc>
      </w:tr>
      <w:tr w:rsidR="00D82716" w14:paraId="7A124B68" w14:textId="77777777" w:rsidTr="00D82716">
        <w:trPr>
          <w:trHeight w:val="227"/>
        </w:trPr>
        <w:tc>
          <w:tcPr>
            <w:tcW w:w="1522" w:type="dxa"/>
            <w:tcBorders>
              <w:top w:val="single" w:sz="4" w:space="0" w:color="auto"/>
              <w:left w:val="nil"/>
              <w:bottom w:val="single" w:sz="4" w:space="0" w:color="auto"/>
              <w:right w:val="nil"/>
            </w:tcBorders>
          </w:tcPr>
          <w:p w14:paraId="6839522C" w14:textId="77777777" w:rsidR="00F37E33" w:rsidRDefault="00F37E33" w:rsidP="005845F2">
            <w:pPr>
              <w:jc w:val="center"/>
              <w:rPr>
                <w:sz w:val="18"/>
                <w:szCs w:val="18"/>
              </w:rPr>
            </w:pPr>
            <w:r>
              <w:rPr>
                <w:sz w:val="18"/>
                <w:szCs w:val="18"/>
              </w:rPr>
              <w:t>134.5</w:t>
            </w:r>
          </w:p>
        </w:tc>
      </w:tr>
      <w:tr w:rsidR="00D82716" w14:paraId="7EF355F2" w14:textId="77777777" w:rsidTr="00D82716">
        <w:trPr>
          <w:trHeight w:val="521"/>
        </w:trPr>
        <w:tc>
          <w:tcPr>
            <w:tcW w:w="1522" w:type="dxa"/>
            <w:tcBorders>
              <w:top w:val="single" w:sz="4" w:space="0" w:color="auto"/>
              <w:left w:val="nil"/>
              <w:bottom w:val="single" w:sz="4" w:space="0" w:color="auto"/>
              <w:right w:val="nil"/>
            </w:tcBorders>
          </w:tcPr>
          <w:p w14:paraId="2AE3C46D" w14:textId="77777777" w:rsidR="00F37E33" w:rsidRDefault="00F37E33" w:rsidP="005845F2">
            <w:pPr>
              <w:jc w:val="center"/>
              <w:rPr>
                <w:sz w:val="18"/>
                <w:szCs w:val="18"/>
              </w:rPr>
            </w:pPr>
            <w:r>
              <w:rPr>
                <w:sz w:val="18"/>
                <w:szCs w:val="18"/>
              </w:rPr>
              <w:t>-57.5</w:t>
            </w:r>
          </w:p>
        </w:tc>
        <w:bookmarkStart w:id="0" w:name="_GoBack"/>
        <w:bookmarkEnd w:id="0"/>
      </w:tr>
      <w:tr w:rsidR="00D82716" w14:paraId="0A64DBA5" w14:textId="77777777" w:rsidTr="00D82716">
        <w:trPr>
          <w:trHeight w:val="227"/>
        </w:trPr>
        <w:tc>
          <w:tcPr>
            <w:tcW w:w="1522" w:type="dxa"/>
            <w:tcBorders>
              <w:top w:val="single" w:sz="4" w:space="0" w:color="auto"/>
              <w:left w:val="nil"/>
              <w:bottom w:val="single" w:sz="4" w:space="0" w:color="auto"/>
              <w:right w:val="nil"/>
            </w:tcBorders>
          </w:tcPr>
          <w:p w14:paraId="583528A3" w14:textId="77777777" w:rsidR="00F37E33" w:rsidRDefault="00F37E33" w:rsidP="005845F2">
            <w:pPr>
              <w:jc w:val="center"/>
              <w:rPr>
                <w:sz w:val="18"/>
                <w:szCs w:val="18"/>
              </w:rPr>
            </w:pPr>
            <w:r>
              <w:rPr>
                <w:sz w:val="18"/>
                <w:szCs w:val="18"/>
              </w:rPr>
              <w:t>53.6</w:t>
            </w:r>
          </w:p>
        </w:tc>
      </w:tr>
      <w:tr w:rsidR="00D82716" w14:paraId="0B7FF280" w14:textId="77777777" w:rsidTr="00D82716">
        <w:trPr>
          <w:trHeight w:val="227"/>
        </w:trPr>
        <w:tc>
          <w:tcPr>
            <w:tcW w:w="1522" w:type="dxa"/>
            <w:tcBorders>
              <w:top w:val="single" w:sz="4" w:space="0" w:color="auto"/>
              <w:left w:val="nil"/>
              <w:bottom w:val="single" w:sz="4" w:space="0" w:color="auto"/>
              <w:right w:val="nil"/>
            </w:tcBorders>
          </w:tcPr>
          <w:p w14:paraId="5A4B0808" w14:textId="77777777" w:rsidR="00F37E33" w:rsidRDefault="00F37E33" w:rsidP="005845F2">
            <w:pPr>
              <w:jc w:val="center"/>
              <w:rPr>
                <w:sz w:val="18"/>
                <w:szCs w:val="18"/>
              </w:rPr>
            </w:pPr>
            <w:r>
              <w:rPr>
                <w:sz w:val="18"/>
                <w:szCs w:val="18"/>
              </w:rPr>
              <w:t>28.1</w:t>
            </w:r>
          </w:p>
        </w:tc>
      </w:tr>
      <w:tr w:rsidR="00D82716" w14:paraId="3E3D511F" w14:textId="77777777" w:rsidTr="00D82716">
        <w:trPr>
          <w:trHeight w:val="227"/>
        </w:trPr>
        <w:tc>
          <w:tcPr>
            <w:tcW w:w="1522" w:type="dxa"/>
            <w:tcBorders>
              <w:top w:val="single" w:sz="4" w:space="0" w:color="auto"/>
              <w:left w:val="nil"/>
              <w:bottom w:val="single" w:sz="4" w:space="0" w:color="auto"/>
              <w:right w:val="nil"/>
            </w:tcBorders>
          </w:tcPr>
          <w:p w14:paraId="4686D8F0" w14:textId="77777777" w:rsidR="00F37E33" w:rsidRDefault="00F37E33" w:rsidP="005845F2">
            <w:pPr>
              <w:jc w:val="center"/>
              <w:rPr>
                <w:sz w:val="18"/>
                <w:szCs w:val="18"/>
              </w:rPr>
            </w:pPr>
            <w:r>
              <w:rPr>
                <w:sz w:val="18"/>
                <w:szCs w:val="18"/>
              </w:rPr>
              <w:t>927.6</w:t>
            </w:r>
          </w:p>
        </w:tc>
      </w:tr>
      <w:tr w:rsidR="00D82716" w:rsidRPr="00941FF6" w14:paraId="17CABA90" w14:textId="77777777" w:rsidTr="00D82716">
        <w:trPr>
          <w:trHeight w:val="227"/>
        </w:trPr>
        <w:tc>
          <w:tcPr>
            <w:tcW w:w="1522" w:type="dxa"/>
            <w:tcBorders>
              <w:top w:val="single" w:sz="4" w:space="0" w:color="auto"/>
              <w:left w:val="nil"/>
              <w:bottom w:val="single" w:sz="4" w:space="0" w:color="auto"/>
              <w:right w:val="nil"/>
            </w:tcBorders>
          </w:tcPr>
          <w:p w14:paraId="515DD53F" w14:textId="77777777" w:rsidR="00F37E33" w:rsidRPr="00941FF6" w:rsidRDefault="00F37E33" w:rsidP="005845F2">
            <w:pPr>
              <w:jc w:val="center"/>
              <w:rPr>
                <w:sz w:val="18"/>
                <w:szCs w:val="18"/>
              </w:rPr>
            </w:pPr>
          </w:p>
        </w:tc>
      </w:tr>
      <w:tr w:rsidR="00D82716" w:rsidRPr="00941FF6" w14:paraId="30F99A44" w14:textId="77777777" w:rsidTr="00D82716">
        <w:trPr>
          <w:trHeight w:val="243"/>
        </w:trPr>
        <w:tc>
          <w:tcPr>
            <w:tcW w:w="1522" w:type="dxa"/>
            <w:tcBorders>
              <w:top w:val="single" w:sz="4" w:space="0" w:color="auto"/>
              <w:left w:val="nil"/>
              <w:bottom w:val="single" w:sz="4" w:space="0" w:color="auto"/>
              <w:right w:val="nil"/>
            </w:tcBorders>
          </w:tcPr>
          <w:p w14:paraId="5763F6A2" w14:textId="77777777" w:rsidR="00F37E33" w:rsidRPr="00941FF6" w:rsidRDefault="00F37E33" w:rsidP="005845F2">
            <w:pPr>
              <w:jc w:val="center"/>
              <w:rPr>
                <w:sz w:val="18"/>
                <w:szCs w:val="18"/>
              </w:rPr>
            </w:pPr>
          </w:p>
        </w:tc>
      </w:tr>
      <w:tr w:rsidR="00D82716" w14:paraId="7C88EA9B" w14:textId="77777777" w:rsidTr="00D82716">
        <w:trPr>
          <w:trHeight w:val="227"/>
        </w:trPr>
        <w:tc>
          <w:tcPr>
            <w:tcW w:w="1522" w:type="dxa"/>
            <w:tcBorders>
              <w:top w:val="single" w:sz="4" w:space="0" w:color="auto"/>
              <w:left w:val="nil"/>
              <w:bottom w:val="single" w:sz="4" w:space="0" w:color="auto"/>
              <w:right w:val="nil"/>
            </w:tcBorders>
          </w:tcPr>
          <w:p w14:paraId="729FEE61" w14:textId="77777777" w:rsidR="00F37E33" w:rsidRDefault="00F37E33" w:rsidP="005845F2">
            <w:pPr>
              <w:jc w:val="center"/>
              <w:rPr>
                <w:sz w:val="18"/>
                <w:szCs w:val="18"/>
              </w:rPr>
            </w:pPr>
            <w:r>
              <w:rPr>
                <w:sz w:val="18"/>
                <w:szCs w:val="18"/>
              </w:rPr>
              <w:t>0</w:t>
            </w:r>
          </w:p>
        </w:tc>
      </w:tr>
      <w:tr w:rsidR="00D82716" w14:paraId="4BD66BF0" w14:textId="77777777" w:rsidTr="00D82716">
        <w:trPr>
          <w:trHeight w:val="227"/>
        </w:trPr>
        <w:tc>
          <w:tcPr>
            <w:tcW w:w="1522" w:type="dxa"/>
            <w:tcBorders>
              <w:top w:val="single" w:sz="4" w:space="0" w:color="auto"/>
              <w:left w:val="nil"/>
              <w:bottom w:val="single" w:sz="4" w:space="0" w:color="auto"/>
              <w:right w:val="nil"/>
            </w:tcBorders>
          </w:tcPr>
          <w:p w14:paraId="2B9D47C0" w14:textId="77777777" w:rsidR="00F37E33" w:rsidRDefault="00F37E33" w:rsidP="005845F2">
            <w:pPr>
              <w:jc w:val="center"/>
              <w:rPr>
                <w:sz w:val="18"/>
                <w:szCs w:val="18"/>
              </w:rPr>
            </w:pPr>
            <w:r>
              <w:rPr>
                <w:sz w:val="18"/>
                <w:szCs w:val="18"/>
              </w:rPr>
              <w:t>13.9</w:t>
            </w:r>
          </w:p>
        </w:tc>
      </w:tr>
      <w:tr w:rsidR="00D82716" w14:paraId="687C2A76" w14:textId="77777777" w:rsidTr="00D82716">
        <w:trPr>
          <w:trHeight w:val="227"/>
        </w:trPr>
        <w:tc>
          <w:tcPr>
            <w:tcW w:w="1522" w:type="dxa"/>
            <w:tcBorders>
              <w:top w:val="single" w:sz="4" w:space="0" w:color="auto"/>
              <w:left w:val="nil"/>
              <w:bottom w:val="single" w:sz="4" w:space="0" w:color="auto"/>
              <w:right w:val="nil"/>
            </w:tcBorders>
          </w:tcPr>
          <w:p w14:paraId="7BF7B232" w14:textId="77777777" w:rsidR="00F37E33" w:rsidRDefault="00F37E33" w:rsidP="005845F2">
            <w:pPr>
              <w:jc w:val="center"/>
              <w:rPr>
                <w:sz w:val="18"/>
                <w:szCs w:val="18"/>
              </w:rPr>
            </w:pPr>
            <w:r>
              <w:rPr>
                <w:sz w:val="18"/>
                <w:szCs w:val="18"/>
              </w:rPr>
              <w:t>-11.5</w:t>
            </w:r>
          </w:p>
        </w:tc>
      </w:tr>
      <w:tr w:rsidR="00D82716" w14:paraId="0CF6197E" w14:textId="77777777" w:rsidTr="00D82716">
        <w:trPr>
          <w:trHeight w:val="243"/>
        </w:trPr>
        <w:tc>
          <w:tcPr>
            <w:tcW w:w="1522" w:type="dxa"/>
            <w:tcBorders>
              <w:top w:val="single" w:sz="4" w:space="0" w:color="auto"/>
              <w:left w:val="nil"/>
              <w:bottom w:val="single" w:sz="4" w:space="0" w:color="auto"/>
              <w:right w:val="nil"/>
            </w:tcBorders>
          </w:tcPr>
          <w:p w14:paraId="7E75EC45" w14:textId="77777777" w:rsidR="00F37E33" w:rsidRDefault="00F37E33" w:rsidP="005845F2">
            <w:pPr>
              <w:jc w:val="center"/>
              <w:rPr>
                <w:sz w:val="18"/>
                <w:szCs w:val="18"/>
              </w:rPr>
            </w:pPr>
            <w:r>
              <w:rPr>
                <w:sz w:val="18"/>
                <w:szCs w:val="18"/>
              </w:rPr>
              <w:t>-80</w:t>
            </w:r>
          </w:p>
        </w:tc>
      </w:tr>
      <w:tr w:rsidR="00D82716" w14:paraId="2998B3B8" w14:textId="77777777" w:rsidTr="00D82716">
        <w:trPr>
          <w:trHeight w:val="227"/>
        </w:trPr>
        <w:tc>
          <w:tcPr>
            <w:tcW w:w="1522" w:type="dxa"/>
            <w:tcBorders>
              <w:top w:val="single" w:sz="4" w:space="0" w:color="auto"/>
              <w:left w:val="nil"/>
              <w:bottom w:val="single" w:sz="4" w:space="0" w:color="auto"/>
              <w:right w:val="nil"/>
            </w:tcBorders>
          </w:tcPr>
          <w:p w14:paraId="583CA527" w14:textId="77777777" w:rsidR="00F37E33" w:rsidRDefault="00F37E33" w:rsidP="005845F2">
            <w:pPr>
              <w:jc w:val="center"/>
              <w:rPr>
                <w:sz w:val="18"/>
                <w:szCs w:val="18"/>
              </w:rPr>
            </w:pPr>
            <w:r>
              <w:rPr>
                <w:sz w:val="18"/>
                <w:szCs w:val="18"/>
              </w:rPr>
              <w:t>27.7</w:t>
            </w:r>
          </w:p>
        </w:tc>
      </w:tr>
      <w:tr w:rsidR="00D82716" w14:paraId="66D9410F" w14:textId="77777777" w:rsidTr="00D82716">
        <w:trPr>
          <w:trHeight w:val="458"/>
        </w:trPr>
        <w:tc>
          <w:tcPr>
            <w:tcW w:w="1522" w:type="dxa"/>
            <w:tcBorders>
              <w:top w:val="single" w:sz="4" w:space="0" w:color="auto"/>
              <w:left w:val="nil"/>
              <w:bottom w:val="single" w:sz="4" w:space="0" w:color="auto"/>
              <w:right w:val="nil"/>
            </w:tcBorders>
          </w:tcPr>
          <w:p w14:paraId="6233588F" w14:textId="77777777" w:rsidR="00F37E33" w:rsidRDefault="00F37E33" w:rsidP="005845F2">
            <w:pPr>
              <w:jc w:val="center"/>
              <w:rPr>
                <w:sz w:val="18"/>
                <w:szCs w:val="18"/>
              </w:rPr>
            </w:pPr>
            <w:r>
              <w:rPr>
                <w:sz w:val="18"/>
                <w:szCs w:val="18"/>
              </w:rPr>
              <w:t>39.4</w:t>
            </w:r>
          </w:p>
        </w:tc>
      </w:tr>
      <w:tr w:rsidR="00D82716" w14:paraId="56E2CC9E" w14:textId="77777777" w:rsidTr="00D82716">
        <w:trPr>
          <w:trHeight w:val="227"/>
        </w:trPr>
        <w:tc>
          <w:tcPr>
            <w:tcW w:w="1522" w:type="dxa"/>
            <w:tcBorders>
              <w:top w:val="single" w:sz="4" w:space="0" w:color="auto"/>
              <w:left w:val="nil"/>
              <w:bottom w:val="single" w:sz="4" w:space="0" w:color="auto"/>
              <w:right w:val="nil"/>
            </w:tcBorders>
          </w:tcPr>
          <w:p w14:paraId="37A1D7DB" w14:textId="77777777" w:rsidR="00F37E33" w:rsidRDefault="00F37E33" w:rsidP="005845F2">
            <w:pPr>
              <w:jc w:val="center"/>
              <w:rPr>
                <w:sz w:val="18"/>
                <w:szCs w:val="18"/>
              </w:rPr>
            </w:pPr>
            <w:r>
              <w:rPr>
                <w:sz w:val="18"/>
                <w:szCs w:val="18"/>
              </w:rPr>
              <w:t>-17.3</w:t>
            </w:r>
          </w:p>
        </w:tc>
      </w:tr>
      <w:tr w:rsidR="00D82716" w14:paraId="3F49F5E3" w14:textId="77777777" w:rsidTr="00D82716">
        <w:trPr>
          <w:trHeight w:val="227"/>
        </w:trPr>
        <w:tc>
          <w:tcPr>
            <w:tcW w:w="1522" w:type="dxa"/>
            <w:tcBorders>
              <w:top w:val="single" w:sz="4" w:space="0" w:color="auto"/>
              <w:left w:val="nil"/>
              <w:bottom w:val="single" w:sz="4" w:space="0" w:color="auto"/>
              <w:right w:val="nil"/>
            </w:tcBorders>
          </w:tcPr>
          <w:p w14:paraId="55D09DFE" w14:textId="77777777" w:rsidR="00F37E33" w:rsidRDefault="00F37E33" w:rsidP="005845F2">
            <w:pPr>
              <w:jc w:val="center"/>
              <w:rPr>
                <w:sz w:val="18"/>
                <w:szCs w:val="18"/>
              </w:rPr>
            </w:pPr>
            <w:r>
              <w:rPr>
                <w:sz w:val="18"/>
                <w:szCs w:val="18"/>
              </w:rPr>
              <w:t>37.5</w:t>
            </w:r>
          </w:p>
        </w:tc>
      </w:tr>
      <w:tr w:rsidR="00D82716" w14:paraId="0331259A" w14:textId="77777777" w:rsidTr="00D82716">
        <w:trPr>
          <w:trHeight w:val="227"/>
        </w:trPr>
        <w:tc>
          <w:tcPr>
            <w:tcW w:w="1522" w:type="dxa"/>
            <w:tcBorders>
              <w:top w:val="single" w:sz="4" w:space="0" w:color="auto"/>
              <w:left w:val="nil"/>
              <w:bottom w:val="single" w:sz="4" w:space="0" w:color="auto"/>
              <w:right w:val="nil"/>
            </w:tcBorders>
          </w:tcPr>
          <w:p w14:paraId="136ACC6D" w14:textId="77777777" w:rsidR="00F37E33" w:rsidRDefault="00F37E33" w:rsidP="005845F2">
            <w:pPr>
              <w:jc w:val="center"/>
              <w:rPr>
                <w:sz w:val="18"/>
                <w:szCs w:val="18"/>
              </w:rPr>
            </w:pPr>
            <w:r>
              <w:rPr>
                <w:sz w:val="18"/>
                <w:szCs w:val="18"/>
              </w:rPr>
              <w:t>15.1</w:t>
            </w:r>
          </w:p>
        </w:tc>
      </w:tr>
    </w:tbl>
    <w:p w14:paraId="275338C4" w14:textId="77777777" w:rsidR="00F37E33" w:rsidRDefault="00F37E33">
      <w:pPr>
        <w:rPr>
          <w:b/>
          <w:sz w:val="18"/>
          <w:szCs w:val="18"/>
        </w:rPr>
      </w:pPr>
      <w:r>
        <w:rPr>
          <w:b/>
          <w:sz w:val="18"/>
          <w:szCs w:val="18"/>
        </w:rPr>
        <w:br w:type="page"/>
      </w:r>
    </w:p>
    <w:p w14:paraId="692E11D9" w14:textId="69637382" w:rsidR="004E3EF5" w:rsidRDefault="004E3EF5" w:rsidP="004E3EF5">
      <w:pPr>
        <w:rPr>
          <w:sz w:val="18"/>
          <w:szCs w:val="18"/>
        </w:rPr>
      </w:pPr>
      <w:r w:rsidRPr="000B43D0">
        <w:rPr>
          <w:b/>
          <w:sz w:val="18"/>
          <w:szCs w:val="18"/>
        </w:rPr>
        <w:lastRenderedPageBreak/>
        <w:t>Table 3.</w:t>
      </w:r>
      <w:r w:rsidRPr="000B43D0">
        <w:rPr>
          <w:sz w:val="18"/>
          <w:szCs w:val="18"/>
        </w:rPr>
        <w:t xml:space="preserve"> Summary of </w:t>
      </w:r>
      <w:r>
        <w:rPr>
          <w:sz w:val="18"/>
          <w:szCs w:val="18"/>
        </w:rPr>
        <w:t xml:space="preserve">standardized </w:t>
      </w:r>
      <w:r w:rsidRPr="000B43D0">
        <w:rPr>
          <w:sz w:val="18"/>
          <w:szCs w:val="18"/>
        </w:rPr>
        <w:t>latent means for the constrained and the partial invariant models of the conscientiousness measurement</w:t>
      </w:r>
    </w:p>
    <w:p w14:paraId="276FA79F" w14:textId="77777777" w:rsidR="004E3EF5" w:rsidRPr="000B43D0" w:rsidRDefault="004E3EF5" w:rsidP="004E3EF5">
      <w:pPr>
        <w:rPr>
          <w:sz w:val="18"/>
          <w:szCs w:val="18"/>
        </w:rPr>
      </w:pPr>
    </w:p>
    <w:tbl>
      <w:tblPr>
        <w:tblStyle w:val="TableGrid"/>
        <w:tblW w:w="9355" w:type="dxa"/>
        <w:tblLayout w:type="fixed"/>
        <w:tblLook w:val="04A0" w:firstRow="1" w:lastRow="0" w:firstColumn="1" w:lastColumn="0" w:noHBand="0" w:noVBand="1"/>
      </w:tblPr>
      <w:tblGrid>
        <w:gridCol w:w="2418"/>
        <w:gridCol w:w="991"/>
        <w:gridCol w:w="991"/>
        <w:gridCol w:w="991"/>
        <w:gridCol w:w="991"/>
        <w:gridCol w:w="991"/>
        <w:gridCol w:w="991"/>
        <w:gridCol w:w="991"/>
      </w:tblGrid>
      <w:tr w:rsidR="004E3EF5" w:rsidRPr="000B43D0" w14:paraId="63D1DB8D" w14:textId="77777777" w:rsidTr="006B1945">
        <w:tc>
          <w:tcPr>
            <w:tcW w:w="2425" w:type="dxa"/>
            <w:tcBorders>
              <w:top w:val="single" w:sz="4" w:space="0" w:color="auto"/>
              <w:left w:val="nil"/>
              <w:bottom w:val="nil"/>
              <w:right w:val="nil"/>
            </w:tcBorders>
          </w:tcPr>
          <w:p w14:paraId="017E46EC" w14:textId="77777777" w:rsidR="004E3EF5" w:rsidRPr="000B43D0" w:rsidRDefault="004E3EF5" w:rsidP="006B1945">
            <w:pPr>
              <w:rPr>
                <w:sz w:val="18"/>
                <w:szCs w:val="18"/>
              </w:rPr>
            </w:pPr>
          </w:p>
        </w:tc>
        <w:tc>
          <w:tcPr>
            <w:tcW w:w="2975" w:type="dxa"/>
            <w:gridSpan w:val="3"/>
            <w:tcBorders>
              <w:top w:val="single" w:sz="4" w:space="0" w:color="auto"/>
              <w:left w:val="nil"/>
              <w:bottom w:val="single" w:sz="4" w:space="0" w:color="auto"/>
              <w:right w:val="nil"/>
            </w:tcBorders>
          </w:tcPr>
          <w:p w14:paraId="64737C23" w14:textId="77777777" w:rsidR="004E3EF5" w:rsidRPr="000B43D0" w:rsidRDefault="004E3EF5" w:rsidP="006B1945">
            <w:pPr>
              <w:jc w:val="center"/>
              <w:rPr>
                <w:i/>
                <w:sz w:val="18"/>
                <w:szCs w:val="18"/>
              </w:rPr>
            </w:pPr>
            <w:r w:rsidRPr="000B43D0">
              <w:rPr>
                <w:i/>
                <w:sz w:val="18"/>
                <w:szCs w:val="18"/>
              </w:rPr>
              <w:t>The constrained model</w:t>
            </w:r>
          </w:p>
        </w:tc>
        <w:tc>
          <w:tcPr>
            <w:tcW w:w="2970" w:type="dxa"/>
            <w:gridSpan w:val="3"/>
            <w:tcBorders>
              <w:top w:val="single" w:sz="4" w:space="0" w:color="auto"/>
              <w:left w:val="nil"/>
              <w:bottom w:val="single" w:sz="4" w:space="0" w:color="auto"/>
              <w:right w:val="nil"/>
            </w:tcBorders>
          </w:tcPr>
          <w:p w14:paraId="3D6E3198" w14:textId="77777777" w:rsidR="004E3EF5" w:rsidRPr="000B43D0" w:rsidRDefault="004E3EF5" w:rsidP="006B1945">
            <w:pPr>
              <w:jc w:val="center"/>
              <w:rPr>
                <w:i/>
                <w:sz w:val="18"/>
                <w:szCs w:val="18"/>
              </w:rPr>
            </w:pPr>
            <w:r w:rsidRPr="000B43D0">
              <w:rPr>
                <w:i/>
                <w:sz w:val="18"/>
                <w:szCs w:val="18"/>
              </w:rPr>
              <w:t>The partial invariant model</w:t>
            </w:r>
          </w:p>
        </w:tc>
        <w:tc>
          <w:tcPr>
            <w:tcW w:w="985" w:type="dxa"/>
            <w:tcBorders>
              <w:top w:val="single" w:sz="4" w:space="0" w:color="auto"/>
              <w:left w:val="nil"/>
              <w:bottom w:val="single" w:sz="4" w:space="0" w:color="auto"/>
              <w:right w:val="nil"/>
            </w:tcBorders>
          </w:tcPr>
          <w:p w14:paraId="47716238" w14:textId="77777777" w:rsidR="004E3EF5" w:rsidRPr="000B43D0" w:rsidRDefault="004E3EF5" w:rsidP="006B1945">
            <w:pPr>
              <w:jc w:val="center"/>
              <w:rPr>
                <w:i/>
                <w:sz w:val="18"/>
                <w:szCs w:val="18"/>
              </w:rPr>
            </w:pPr>
            <w:r w:rsidRPr="000B43D0">
              <w:rPr>
                <w:i/>
                <w:sz w:val="18"/>
                <w:szCs w:val="18"/>
              </w:rPr>
              <w:t>Change</w:t>
            </w:r>
          </w:p>
        </w:tc>
      </w:tr>
      <w:tr w:rsidR="004E3EF5" w:rsidRPr="000B43D0" w14:paraId="4D39D929" w14:textId="77777777" w:rsidTr="006B1945">
        <w:tc>
          <w:tcPr>
            <w:tcW w:w="2425" w:type="dxa"/>
            <w:tcBorders>
              <w:top w:val="nil"/>
              <w:left w:val="nil"/>
              <w:bottom w:val="single" w:sz="4" w:space="0" w:color="auto"/>
              <w:right w:val="nil"/>
            </w:tcBorders>
          </w:tcPr>
          <w:p w14:paraId="04E0AEEE" w14:textId="77777777" w:rsidR="004E3EF5" w:rsidRPr="000B43D0" w:rsidRDefault="004E3EF5" w:rsidP="006B1945">
            <w:pPr>
              <w:rPr>
                <w:sz w:val="18"/>
                <w:szCs w:val="18"/>
              </w:rPr>
            </w:pPr>
            <w:r w:rsidRPr="000B43D0">
              <w:rPr>
                <w:sz w:val="18"/>
                <w:szCs w:val="18"/>
              </w:rPr>
              <w:t>Group</w:t>
            </w:r>
          </w:p>
        </w:tc>
        <w:tc>
          <w:tcPr>
            <w:tcW w:w="994" w:type="dxa"/>
            <w:tcBorders>
              <w:left w:val="nil"/>
              <w:bottom w:val="single" w:sz="4" w:space="0" w:color="auto"/>
              <w:right w:val="nil"/>
            </w:tcBorders>
          </w:tcPr>
          <w:p w14:paraId="3AA399DB" w14:textId="77777777" w:rsidR="004E3EF5" w:rsidRPr="000B43D0" w:rsidRDefault="004E3EF5" w:rsidP="006B1945">
            <w:pPr>
              <w:jc w:val="center"/>
              <w:rPr>
                <w:i/>
                <w:sz w:val="18"/>
                <w:szCs w:val="18"/>
              </w:rPr>
            </w:pPr>
            <w:r w:rsidRPr="000B43D0">
              <w:rPr>
                <w:i/>
                <w:sz w:val="18"/>
                <w:szCs w:val="18"/>
              </w:rPr>
              <w:t>M</w:t>
            </w:r>
          </w:p>
        </w:tc>
        <w:tc>
          <w:tcPr>
            <w:tcW w:w="994" w:type="dxa"/>
            <w:tcBorders>
              <w:left w:val="nil"/>
              <w:bottom w:val="single" w:sz="4" w:space="0" w:color="auto"/>
              <w:right w:val="nil"/>
            </w:tcBorders>
          </w:tcPr>
          <w:p w14:paraId="315245A5" w14:textId="77777777" w:rsidR="004E3EF5" w:rsidRPr="000B43D0" w:rsidRDefault="004E3EF5" w:rsidP="006B1945">
            <w:pPr>
              <w:jc w:val="center"/>
              <w:rPr>
                <w:i/>
                <w:sz w:val="18"/>
                <w:szCs w:val="18"/>
              </w:rPr>
            </w:pPr>
            <w:r w:rsidRPr="000B43D0">
              <w:rPr>
                <w:i/>
                <w:sz w:val="18"/>
                <w:szCs w:val="18"/>
              </w:rPr>
              <w:t>SE</w:t>
            </w:r>
          </w:p>
          <w:p w14:paraId="3C4691AD" w14:textId="77777777" w:rsidR="004E3EF5" w:rsidRPr="000B43D0" w:rsidRDefault="004E3EF5" w:rsidP="006B1945">
            <w:pPr>
              <w:jc w:val="center"/>
              <w:rPr>
                <w:i/>
                <w:sz w:val="18"/>
                <w:szCs w:val="18"/>
              </w:rPr>
            </w:pPr>
            <w:r w:rsidRPr="000B43D0">
              <w:rPr>
                <w:i/>
                <w:sz w:val="18"/>
                <w:szCs w:val="18"/>
              </w:rPr>
              <w:t>(p)</w:t>
            </w:r>
          </w:p>
        </w:tc>
        <w:tc>
          <w:tcPr>
            <w:tcW w:w="994" w:type="dxa"/>
            <w:tcBorders>
              <w:left w:val="nil"/>
              <w:bottom w:val="single" w:sz="4" w:space="0" w:color="auto"/>
              <w:right w:val="nil"/>
            </w:tcBorders>
          </w:tcPr>
          <w:p w14:paraId="7A4F5F4E" w14:textId="77777777" w:rsidR="004E3EF5" w:rsidRPr="000B43D0" w:rsidRDefault="004E3EF5" w:rsidP="006B1945">
            <w:pPr>
              <w:jc w:val="center"/>
              <w:rPr>
                <w:i/>
                <w:sz w:val="18"/>
                <w:szCs w:val="18"/>
              </w:rPr>
            </w:pPr>
            <w:r w:rsidRPr="000B43D0">
              <w:rPr>
                <w:i/>
                <w:sz w:val="18"/>
                <w:szCs w:val="18"/>
              </w:rPr>
              <w:t>Rank</w:t>
            </w:r>
            <w:r>
              <w:rPr>
                <w:i/>
                <w:sz w:val="18"/>
                <w:szCs w:val="18"/>
              </w:rPr>
              <w:t>ing</w:t>
            </w:r>
          </w:p>
        </w:tc>
        <w:tc>
          <w:tcPr>
            <w:tcW w:w="994" w:type="dxa"/>
            <w:tcBorders>
              <w:left w:val="nil"/>
              <w:bottom w:val="single" w:sz="4" w:space="0" w:color="auto"/>
              <w:right w:val="nil"/>
            </w:tcBorders>
          </w:tcPr>
          <w:p w14:paraId="52081BC9" w14:textId="77777777" w:rsidR="004E3EF5" w:rsidRPr="000B43D0" w:rsidRDefault="004E3EF5" w:rsidP="006B1945">
            <w:pPr>
              <w:jc w:val="center"/>
              <w:rPr>
                <w:i/>
                <w:sz w:val="18"/>
                <w:szCs w:val="18"/>
              </w:rPr>
            </w:pPr>
            <w:r w:rsidRPr="000B43D0">
              <w:rPr>
                <w:i/>
                <w:sz w:val="18"/>
                <w:szCs w:val="18"/>
              </w:rPr>
              <w:t>M</w:t>
            </w:r>
          </w:p>
        </w:tc>
        <w:tc>
          <w:tcPr>
            <w:tcW w:w="994" w:type="dxa"/>
            <w:tcBorders>
              <w:left w:val="nil"/>
              <w:bottom w:val="single" w:sz="4" w:space="0" w:color="auto"/>
              <w:right w:val="nil"/>
            </w:tcBorders>
          </w:tcPr>
          <w:p w14:paraId="1C1ECFF4" w14:textId="77777777" w:rsidR="004E3EF5" w:rsidRPr="000B43D0" w:rsidRDefault="004E3EF5" w:rsidP="006B1945">
            <w:pPr>
              <w:jc w:val="center"/>
              <w:rPr>
                <w:i/>
                <w:sz w:val="18"/>
                <w:szCs w:val="18"/>
              </w:rPr>
            </w:pPr>
            <w:r w:rsidRPr="000B43D0">
              <w:rPr>
                <w:i/>
                <w:sz w:val="18"/>
                <w:szCs w:val="18"/>
              </w:rPr>
              <w:t>SE</w:t>
            </w:r>
          </w:p>
          <w:p w14:paraId="651C86A0" w14:textId="77777777" w:rsidR="004E3EF5" w:rsidRPr="000B43D0" w:rsidRDefault="004E3EF5" w:rsidP="006B1945">
            <w:pPr>
              <w:jc w:val="center"/>
              <w:rPr>
                <w:i/>
                <w:sz w:val="18"/>
                <w:szCs w:val="18"/>
              </w:rPr>
            </w:pPr>
            <w:r w:rsidRPr="000B43D0">
              <w:rPr>
                <w:i/>
                <w:sz w:val="18"/>
                <w:szCs w:val="18"/>
              </w:rPr>
              <w:t>(p)</w:t>
            </w:r>
          </w:p>
        </w:tc>
        <w:tc>
          <w:tcPr>
            <w:tcW w:w="994" w:type="dxa"/>
            <w:tcBorders>
              <w:left w:val="nil"/>
              <w:bottom w:val="single" w:sz="4" w:space="0" w:color="auto"/>
              <w:right w:val="nil"/>
            </w:tcBorders>
          </w:tcPr>
          <w:p w14:paraId="126590CE" w14:textId="77777777" w:rsidR="004E3EF5" w:rsidRPr="000B43D0" w:rsidRDefault="004E3EF5" w:rsidP="006B1945">
            <w:pPr>
              <w:jc w:val="center"/>
              <w:rPr>
                <w:i/>
                <w:sz w:val="18"/>
                <w:szCs w:val="18"/>
              </w:rPr>
            </w:pPr>
            <w:r w:rsidRPr="000B43D0">
              <w:rPr>
                <w:i/>
                <w:sz w:val="18"/>
                <w:szCs w:val="18"/>
              </w:rPr>
              <w:t>Rank</w:t>
            </w:r>
            <w:r>
              <w:rPr>
                <w:i/>
                <w:sz w:val="18"/>
                <w:szCs w:val="18"/>
              </w:rPr>
              <w:t>ing</w:t>
            </w:r>
          </w:p>
        </w:tc>
        <w:tc>
          <w:tcPr>
            <w:tcW w:w="994" w:type="dxa"/>
            <w:tcBorders>
              <w:left w:val="nil"/>
              <w:bottom w:val="single" w:sz="4" w:space="0" w:color="auto"/>
              <w:right w:val="nil"/>
            </w:tcBorders>
          </w:tcPr>
          <w:p w14:paraId="5D70D8CB" w14:textId="77777777" w:rsidR="004E3EF5" w:rsidRPr="000B43D0" w:rsidRDefault="004E3EF5" w:rsidP="006B1945">
            <w:pPr>
              <w:rPr>
                <w:sz w:val="18"/>
                <w:szCs w:val="18"/>
              </w:rPr>
            </w:pPr>
          </w:p>
        </w:tc>
      </w:tr>
      <w:tr w:rsidR="004E3EF5" w:rsidRPr="000B43D0" w14:paraId="7DB60D70" w14:textId="77777777" w:rsidTr="006B1945">
        <w:tc>
          <w:tcPr>
            <w:tcW w:w="2425" w:type="dxa"/>
            <w:tcBorders>
              <w:top w:val="single" w:sz="4" w:space="0" w:color="auto"/>
              <w:left w:val="nil"/>
              <w:bottom w:val="nil"/>
              <w:right w:val="nil"/>
            </w:tcBorders>
          </w:tcPr>
          <w:p w14:paraId="3F4CC593" w14:textId="77777777" w:rsidR="004E3EF5" w:rsidRPr="00C12DAE" w:rsidRDefault="004E3EF5" w:rsidP="006B1945">
            <w:pPr>
              <w:rPr>
                <w:b/>
                <w:sz w:val="18"/>
                <w:szCs w:val="18"/>
              </w:rPr>
            </w:pPr>
            <w:r w:rsidRPr="00C12DAE">
              <w:rPr>
                <w:b/>
                <w:sz w:val="18"/>
                <w:szCs w:val="18"/>
              </w:rPr>
              <w:t>The Negative factor</w:t>
            </w:r>
          </w:p>
        </w:tc>
        <w:tc>
          <w:tcPr>
            <w:tcW w:w="994" w:type="dxa"/>
            <w:tcBorders>
              <w:top w:val="single" w:sz="4" w:space="0" w:color="auto"/>
              <w:left w:val="nil"/>
              <w:bottom w:val="nil"/>
              <w:right w:val="nil"/>
            </w:tcBorders>
          </w:tcPr>
          <w:p w14:paraId="7F445D68" w14:textId="77777777" w:rsidR="004E3EF5" w:rsidRPr="00C12DAE" w:rsidRDefault="004E3EF5" w:rsidP="006B1945">
            <w:pPr>
              <w:rPr>
                <w:sz w:val="18"/>
                <w:szCs w:val="18"/>
              </w:rPr>
            </w:pPr>
          </w:p>
        </w:tc>
        <w:tc>
          <w:tcPr>
            <w:tcW w:w="994" w:type="dxa"/>
            <w:tcBorders>
              <w:top w:val="single" w:sz="4" w:space="0" w:color="auto"/>
              <w:left w:val="nil"/>
              <w:bottom w:val="nil"/>
              <w:right w:val="nil"/>
            </w:tcBorders>
          </w:tcPr>
          <w:p w14:paraId="7CC06A25" w14:textId="77777777" w:rsidR="004E3EF5" w:rsidRPr="00C12DAE" w:rsidRDefault="004E3EF5" w:rsidP="006B1945">
            <w:pPr>
              <w:rPr>
                <w:sz w:val="18"/>
                <w:szCs w:val="18"/>
              </w:rPr>
            </w:pPr>
          </w:p>
        </w:tc>
        <w:tc>
          <w:tcPr>
            <w:tcW w:w="994" w:type="dxa"/>
            <w:tcBorders>
              <w:top w:val="single" w:sz="4" w:space="0" w:color="auto"/>
              <w:left w:val="nil"/>
              <w:bottom w:val="nil"/>
              <w:right w:val="nil"/>
            </w:tcBorders>
          </w:tcPr>
          <w:p w14:paraId="7CB507F2" w14:textId="77777777" w:rsidR="004E3EF5" w:rsidRPr="00C12DAE" w:rsidRDefault="004E3EF5" w:rsidP="006B1945">
            <w:pPr>
              <w:rPr>
                <w:sz w:val="18"/>
                <w:szCs w:val="18"/>
              </w:rPr>
            </w:pPr>
          </w:p>
        </w:tc>
        <w:tc>
          <w:tcPr>
            <w:tcW w:w="994" w:type="dxa"/>
            <w:tcBorders>
              <w:top w:val="single" w:sz="4" w:space="0" w:color="auto"/>
              <w:left w:val="nil"/>
              <w:bottom w:val="nil"/>
              <w:right w:val="nil"/>
            </w:tcBorders>
          </w:tcPr>
          <w:p w14:paraId="47FECE84" w14:textId="77777777" w:rsidR="004E3EF5" w:rsidRPr="00C12DAE" w:rsidRDefault="004E3EF5" w:rsidP="006B1945">
            <w:pPr>
              <w:rPr>
                <w:sz w:val="18"/>
                <w:szCs w:val="18"/>
              </w:rPr>
            </w:pPr>
          </w:p>
        </w:tc>
        <w:tc>
          <w:tcPr>
            <w:tcW w:w="994" w:type="dxa"/>
            <w:tcBorders>
              <w:top w:val="single" w:sz="4" w:space="0" w:color="auto"/>
              <w:left w:val="nil"/>
              <w:bottom w:val="nil"/>
              <w:right w:val="nil"/>
            </w:tcBorders>
          </w:tcPr>
          <w:p w14:paraId="154584AF" w14:textId="77777777" w:rsidR="004E3EF5" w:rsidRPr="00C12DAE" w:rsidRDefault="004E3EF5" w:rsidP="006B1945">
            <w:pPr>
              <w:rPr>
                <w:sz w:val="18"/>
                <w:szCs w:val="18"/>
              </w:rPr>
            </w:pPr>
          </w:p>
        </w:tc>
        <w:tc>
          <w:tcPr>
            <w:tcW w:w="994" w:type="dxa"/>
            <w:tcBorders>
              <w:top w:val="single" w:sz="4" w:space="0" w:color="auto"/>
              <w:left w:val="nil"/>
              <w:bottom w:val="nil"/>
              <w:right w:val="nil"/>
            </w:tcBorders>
          </w:tcPr>
          <w:p w14:paraId="26FFE22D" w14:textId="77777777" w:rsidR="004E3EF5" w:rsidRPr="00C12DAE" w:rsidRDefault="004E3EF5" w:rsidP="006B1945">
            <w:pPr>
              <w:rPr>
                <w:sz w:val="18"/>
                <w:szCs w:val="18"/>
              </w:rPr>
            </w:pPr>
          </w:p>
        </w:tc>
        <w:tc>
          <w:tcPr>
            <w:tcW w:w="994" w:type="dxa"/>
            <w:tcBorders>
              <w:top w:val="single" w:sz="4" w:space="0" w:color="auto"/>
              <w:left w:val="nil"/>
              <w:bottom w:val="nil"/>
              <w:right w:val="nil"/>
            </w:tcBorders>
          </w:tcPr>
          <w:p w14:paraId="41949F74" w14:textId="77777777" w:rsidR="004E3EF5" w:rsidRPr="00C12DAE" w:rsidRDefault="004E3EF5" w:rsidP="006B1945">
            <w:pPr>
              <w:rPr>
                <w:sz w:val="18"/>
                <w:szCs w:val="18"/>
              </w:rPr>
            </w:pPr>
          </w:p>
        </w:tc>
      </w:tr>
      <w:tr w:rsidR="004E3EF5" w:rsidRPr="000B43D0" w14:paraId="7E431834" w14:textId="77777777" w:rsidTr="006B1945">
        <w:tc>
          <w:tcPr>
            <w:tcW w:w="2425" w:type="dxa"/>
            <w:tcBorders>
              <w:top w:val="nil"/>
              <w:left w:val="nil"/>
              <w:bottom w:val="nil"/>
              <w:right w:val="nil"/>
            </w:tcBorders>
          </w:tcPr>
          <w:p w14:paraId="4C2E7BE5" w14:textId="77777777" w:rsidR="004E3EF5" w:rsidRPr="00C12DAE" w:rsidRDefault="004E3EF5" w:rsidP="006B1945">
            <w:pPr>
              <w:rPr>
                <w:sz w:val="18"/>
                <w:szCs w:val="18"/>
              </w:rPr>
            </w:pPr>
            <w:r w:rsidRPr="00C12DAE">
              <w:rPr>
                <w:sz w:val="18"/>
                <w:szCs w:val="18"/>
              </w:rPr>
              <w:t>Southern Europe</w:t>
            </w:r>
          </w:p>
        </w:tc>
        <w:tc>
          <w:tcPr>
            <w:tcW w:w="994" w:type="dxa"/>
            <w:tcBorders>
              <w:top w:val="nil"/>
              <w:left w:val="nil"/>
              <w:bottom w:val="nil"/>
              <w:right w:val="nil"/>
            </w:tcBorders>
          </w:tcPr>
          <w:p w14:paraId="2E53E3EC"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w:t>
            </w:r>
          </w:p>
          <w:p w14:paraId="635BA581"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4DE93EB9" w14:textId="77777777" w:rsidR="004E3EF5" w:rsidRPr="00C12DAE" w:rsidRDefault="004E3EF5" w:rsidP="006B1945">
            <w:pPr>
              <w:jc w:val="center"/>
              <w:rPr>
                <w:sz w:val="18"/>
                <w:szCs w:val="18"/>
              </w:rPr>
            </w:pPr>
            <w:r w:rsidRPr="00C12DAE">
              <w:rPr>
                <w:sz w:val="18"/>
                <w:szCs w:val="18"/>
              </w:rPr>
              <w:t>0</w:t>
            </w:r>
          </w:p>
          <w:p w14:paraId="08181886" w14:textId="77777777" w:rsidR="004E3EF5" w:rsidRPr="00C12DAE" w:rsidRDefault="004E3EF5" w:rsidP="006B1945">
            <w:pPr>
              <w:jc w:val="center"/>
              <w:rPr>
                <w:sz w:val="18"/>
                <w:szCs w:val="18"/>
              </w:rPr>
            </w:pPr>
            <w:r w:rsidRPr="00C12DAE">
              <w:rPr>
                <w:sz w:val="18"/>
                <w:szCs w:val="18"/>
              </w:rPr>
              <w:t>(999.000)</w:t>
            </w:r>
          </w:p>
        </w:tc>
        <w:tc>
          <w:tcPr>
            <w:tcW w:w="994" w:type="dxa"/>
            <w:tcBorders>
              <w:top w:val="nil"/>
              <w:left w:val="nil"/>
              <w:bottom w:val="nil"/>
              <w:right w:val="nil"/>
            </w:tcBorders>
          </w:tcPr>
          <w:p w14:paraId="1F7193F0" w14:textId="77777777" w:rsidR="004E3EF5" w:rsidRPr="00C12DAE" w:rsidRDefault="004E3EF5" w:rsidP="006B1945">
            <w:pPr>
              <w:spacing w:line="276" w:lineRule="auto"/>
              <w:jc w:val="center"/>
              <w:rPr>
                <w:sz w:val="18"/>
                <w:szCs w:val="18"/>
              </w:rPr>
            </w:pPr>
            <w:r w:rsidRPr="00C12DAE">
              <w:rPr>
                <w:sz w:val="18"/>
                <w:szCs w:val="18"/>
              </w:rPr>
              <w:t>7</w:t>
            </w:r>
          </w:p>
        </w:tc>
        <w:tc>
          <w:tcPr>
            <w:tcW w:w="994" w:type="dxa"/>
            <w:tcBorders>
              <w:top w:val="nil"/>
              <w:left w:val="nil"/>
              <w:bottom w:val="nil"/>
              <w:right w:val="nil"/>
            </w:tcBorders>
          </w:tcPr>
          <w:p w14:paraId="63452E0F"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w:t>
            </w:r>
          </w:p>
          <w:p w14:paraId="7004E76A"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072EB1EA" w14:textId="77777777" w:rsidR="004E3EF5" w:rsidRPr="00C12DAE" w:rsidRDefault="004E3EF5" w:rsidP="006B1945">
            <w:pPr>
              <w:jc w:val="center"/>
              <w:rPr>
                <w:sz w:val="18"/>
                <w:szCs w:val="18"/>
              </w:rPr>
            </w:pPr>
            <w:r w:rsidRPr="00C12DAE">
              <w:rPr>
                <w:sz w:val="18"/>
                <w:szCs w:val="18"/>
              </w:rPr>
              <w:t>0</w:t>
            </w:r>
          </w:p>
          <w:p w14:paraId="256C20C5" w14:textId="77777777" w:rsidR="004E3EF5" w:rsidRPr="00C12DAE" w:rsidRDefault="004E3EF5" w:rsidP="006B1945">
            <w:pPr>
              <w:jc w:val="center"/>
              <w:rPr>
                <w:sz w:val="18"/>
                <w:szCs w:val="18"/>
              </w:rPr>
            </w:pPr>
            <w:r w:rsidRPr="00C12DAE">
              <w:rPr>
                <w:sz w:val="18"/>
                <w:szCs w:val="18"/>
              </w:rPr>
              <w:t>(999.000)</w:t>
            </w:r>
          </w:p>
        </w:tc>
        <w:tc>
          <w:tcPr>
            <w:tcW w:w="994" w:type="dxa"/>
            <w:tcBorders>
              <w:top w:val="nil"/>
              <w:left w:val="nil"/>
              <w:bottom w:val="nil"/>
              <w:right w:val="nil"/>
            </w:tcBorders>
          </w:tcPr>
          <w:p w14:paraId="4031F956" w14:textId="77777777" w:rsidR="004E3EF5" w:rsidRPr="00C12DAE" w:rsidRDefault="004E3EF5" w:rsidP="006B1945">
            <w:pPr>
              <w:jc w:val="center"/>
              <w:rPr>
                <w:sz w:val="18"/>
                <w:szCs w:val="18"/>
              </w:rPr>
            </w:pPr>
            <w:r w:rsidRPr="00C12DAE">
              <w:rPr>
                <w:sz w:val="18"/>
                <w:szCs w:val="18"/>
              </w:rPr>
              <w:t>6</w:t>
            </w:r>
          </w:p>
        </w:tc>
        <w:tc>
          <w:tcPr>
            <w:tcW w:w="994" w:type="dxa"/>
            <w:tcBorders>
              <w:top w:val="nil"/>
              <w:left w:val="nil"/>
              <w:bottom w:val="nil"/>
              <w:right w:val="nil"/>
            </w:tcBorders>
          </w:tcPr>
          <w:p w14:paraId="583734ED"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w:t>
            </w:r>
          </w:p>
          <w:p w14:paraId="58F65C63" w14:textId="77777777" w:rsidR="004E3EF5" w:rsidRPr="00C12DAE" w:rsidRDefault="004E3EF5" w:rsidP="006B1945">
            <w:pPr>
              <w:jc w:val="center"/>
              <w:rPr>
                <w:sz w:val="18"/>
                <w:szCs w:val="18"/>
              </w:rPr>
            </w:pPr>
          </w:p>
        </w:tc>
      </w:tr>
      <w:tr w:rsidR="004E3EF5" w:rsidRPr="000B43D0" w14:paraId="626F9946" w14:textId="77777777" w:rsidTr="006B1945">
        <w:tc>
          <w:tcPr>
            <w:tcW w:w="2425" w:type="dxa"/>
            <w:tcBorders>
              <w:top w:val="nil"/>
              <w:left w:val="nil"/>
              <w:bottom w:val="nil"/>
              <w:right w:val="nil"/>
            </w:tcBorders>
          </w:tcPr>
          <w:p w14:paraId="6F0485B6" w14:textId="77777777" w:rsidR="004E3EF5" w:rsidRPr="00C12DAE" w:rsidRDefault="004E3EF5" w:rsidP="006B1945">
            <w:pPr>
              <w:rPr>
                <w:sz w:val="18"/>
                <w:szCs w:val="18"/>
              </w:rPr>
            </w:pPr>
            <w:r w:rsidRPr="00C12DAE">
              <w:rPr>
                <w:sz w:val="18"/>
                <w:szCs w:val="18"/>
              </w:rPr>
              <w:t>The Middle East</w:t>
            </w:r>
          </w:p>
        </w:tc>
        <w:tc>
          <w:tcPr>
            <w:tcW w:w="994" w:type="dxa"/>
            <w:tcBorders>
              <w:top w:val="nil"/>
              <w:left w:val="nil"/>
              <w:bottom w:val="nil"/>
              <w:right w:val="nil"/>
            </w:tcBorders>
          </w:tcPr>
          <w:p w14:paraId="1B8A9D04"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.303**</w:t>
            </w:r>
          </w:p>
          <w:p w14:paraId="2FB66CB5"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047535D2" w14:textId="77777777" w:rsidR="004E3EF5" w:rsidRPr="00C12DAE" w:rsidRDefault="004E3EF5" w:rsidP="006B1945">
            <w:pPr>
              <w:jc w:val="center"/>
              <w:rPr>
                <w:sz w:val="18"/>
                <w:szCs w:val="18"/>
              </w:rPr>
            </w:pPr>
            <w:r w:rsidRPr="00C12DAE">
              <w:rPr>
                <w:sz w:val="18"/>
                <w:szCs w:val="18"/>
              </w:rPr>
              <w:t>.030</w:t>
            </w:r>
          </w:p>
          <w:p w14:paraId="1F9E7981"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1DA816E4" w14:textId="77777777" w:rsidR="004E3EF5" w:rsidRPr="00C12DAE" w:rsidRDefault="004E3EF5" w:rsidP="006B1945">
            <w:pPr>
              <w:jc w:val="center"/>
              <w:rPr>
                <w:sz w:val="18"/>
                <w:szCs w:val="18"/>
              </w:rPr>
            </w:pPr>
            <w:r w:rsidRPr="00C12DAE">
              <w:rPr>
                <w:sz w:val="18"/>
                <w:szCs w:val="18"/>
              </w:rPr>
              <w:t>1</w:t>
            </w:r>
          </w:p>
        </w:tc>
        <w:tc>
          <w:tcPr>
            <w:tcW w:w="994" w:type="dxa"/>
            <w:tcBorders>
              <w:top w:val="nil"/>
              <w:left w:val="nil"/>
              <w:bottom w:val="nil"/>
              <w:right w:val="nil"/>
            </w:tcBorders>
          </w:tcPr>
          <w:p w14:paraId="5482F82D"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.336**</w:t>
            </w:r>
          </w:p>
          <w:p w14:paraId="3F77BDE6"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FBCFB71" w14:textId="77777777" w:rsidR="004E3EF5" w:rsidRPr="00C12DAE" w:rsidRDefault="004E3EF5" w:rsidP="006B1945">
            <w:pPr>
              <w:jc w:val="center"/>
              <w:rPr>
                <w:sz w:val="18"/>
                <w:szCs w:val="18"/>
              </w:rPr>
            </w:pPr>
            <w:r w:rsidRPr="00C12DAE">
              <w:rPr>
                <w:sz w:val="18"/>
                <w:szCs w:val="18"/>
              </w:rPr>
              <w:t>.031</w:t>
            </w:r>
          </w:p>
          <w:p w14:paraId="4007048E"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684681A4" w14:textId="77777777" w:rsidR="004E3EF5" w:rsidRPr="00C12DAE" w:rsidRDefault="004E3EF5" w:rsidP="006B1945">
            <w:pPr>
              <w:jc w:val="center"/>
              <w:rPr>
                <w:sz w:val="18"/>
                <w:szCs w:val="18"/>
              </w:rPr>
            </w:pPr>
            <w:r w:rsidRPr="00C12DAE">
              <w:rPr>
                <w:sz w:val="18"/>
                <w:szCs w:val="18"/>
              </w:rPr>
              <w:t>1</w:t>
            </w:r>
          </w:p>
        </w:tc>
        <w:tc>
          <w:tcPr>
            <w:tcW w:w="994" w:type="dxa"/>
            <w:tcBorders>
              <w:top w:val="nil"/>
              <w:left w:val="nil"/>
              <w:bottom w:val="nil"/>
              <w:right w:val="nil"/>
            </w:tcBorders>
          </w:tcPr>
          <w:p w14:paraId="73E86A69"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.033</w:t>
            </w:r>
          </w:p>
          <w:p w14:paraId="36472552" w14:textId="77777777" w:rsidR="004E3EF5" w:rsidRPr="00C12DAE" w:rsidRDefault="004E3EF5" w:rsidP="006B1945">
            <w:pPr>
              <w:jc w:val="center"/>
              <w:rPr>
                <w:sz w:val="18"/>
                <w:szCs w:val="18"/>
              </w:rPr>
            </w:pPr>
          </w:p>
        </w:tc>
      </w:tr>
      <w:tr w:rsidR="004E3EF5" w:rsidRPr="000B43D0" w14:paraId="5B1553CE" w14:textId="77777777" w:rsidTr="006B1945">
        <w:tc>
          <w:tcPr>
            <w:tcW w:w="2425" w:type="dxa"/>
            <w:tcBorders>
              <w:top w:val="nil"/>
              <w:left w:val="nil"/>
              <w:bottom w:val="nil"/>
              <w:right w:val="nil"/>
            </w:tcBorders>
          </w:tcPr>
          <w:p w14:paraId="6E57EE24" w14:textId="77777777" w:rsidR="004E3EF5" w:rsidRPr="00C12DAE" w:rsidRDefault="004E3EF5" w:rsidP="006B1945">
            <w:pPr>
              <w:rPr>
                <w:sz w:val="18"/>
                <w:szCs w:val="18"/>
              </w:rPr>
            </w:pPr>
            <w:r w:rsidRPr="00C12DAE">
              <w:rPr>
                <w:sz w:val="18"/>
                <w:szCs w:val="18"/>
              </w:rPr>
              <w:t>Latin America</w:t>
            </w:r>
          </w:p>
        </w:tc>
        <w:tc>
          <w:tcPr>
            <w:tcW w:w="994" w:type="dxa"/>
            <w:tcBorders>
              <w:top w:val="nil"/>
              <w:left w:val="nil"/>
              <w:bottom w:val="nil"/>
              <w:right w:val="nil"/>
            </w:tcBorders>
          </w:tcPr>
          <w:p w14:paraId="3E57C181"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.01</w:t>
            </w:r>
          </w:p>
          <w:p w14:paraId="47A75764"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79D075E2" w14:textId="77777777" w:rsidR="004E3EF5" w:rsidRPr="00C12DAE" w:rsidRDefault="004E3EF5" w:rsidP="006B1945">
            <w:pPr>
              <w:jc w:val="center"/>
              <w:rPr>
                <w:sz w:val="18"/>
                <w:szCs w:val="18"/>
              </w:rPr>
            </w:pPr>
            <w:r w:rsidRPr="00C12DAE">
              <w:rPr>
                <w:sz w:val="18"/>
                <w:szCs w:val="18"/>
              </w:rPr>
              <w:t>.034</w:t>
            </w:r>
          </w:p>
          <w:p w14:paraId="4D476825" w14:textId="77777777" w:rsidR="004E3EF5" w:rsidRPr="00C12DAE" w:rsidRDefault="004E3EF5" w:rsidP="006B1945">
            <w:pPr>
              <w:jc w:val="center"/>
              <w:rPr>
                <w:sz w:val="18"/>
                <w:szCs w:val="18"/>
              </w:rPr>
            </w:pPr>
            <w:r w:rsidRPr="00C12DAE">
              <w:rPr>
                <w:sz w:val="18"/>
                <w:szCs w:val="18"/>
              </w:rPr>
              <w:t>(.776)</w:t>
            </w:r>
          </w:p>
        </w:tc>
        <w:tc>
          <w:tcPr>
            <w:tcW w:w="994" w:type="dxa"/>
            <w:tcBorders>
              <w:top w:val="nil"/>
              <w:left w:val="nil"/>
              <w:bottom w:val="nil"/>
              <w:right w:val="nil"/>
            </w:tcBorders>
          </w:tcPr>
          <w:p w14:paraId="477335D2" w14:textId="77777777" w:rsidR="004E3EF5" w:rsidRPr="00C12DAE" w:rsidRDefault="004E3EF5" w:rsidP="006B1945">
            <w:pPr>
              <w:jc w:val="center"/>
              <w:rPr>
                <w:sz w:val="18"/>
                <w:szCs w:val="18"/>
              </w:rPr>
            </w:pPr>
            <w:r w:rsidRPr="00C12DAE">
              <w:rPr>
                <w:sz w:val="18"/>
                <w:szCs w:val="18"/>
              </w:rPr>
              <w:t>6</w:t>
            </w:r>
          </w:p>
        </w:tc>
        <w:tc>
          <w:tcPr>
            <w:tcW w:w="994" w:type="dxa"/>
            <w:tcBorders>
              <w:top w:val="nil"/>
              <w:left w:val="nil"/>
              <w:bottom w:val="nil"/>
              <w:right w:val="nil"/>
            </w:tcBorders>
          </w:tcPr>
          <w:p w14:paraId="29E4A616"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.059</w:t>
            </w:r>
          </w:p>
          <w:p w14:paraId="43C469F1"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121151F" w14:textId="77777777" w:rsidR="004E3EF5" w:rsidRPr="00C12DAE" w:rsidRDefault="004E3EF5" w:rsidP="006B1945">
            <w:pPr>
              <w:jc w:val="center"/>
              <w:rPr>
                <w:sz w:val="18"/>
                <w:szCs w:val="18"/>
              </w:rPr>
            </w:pPr>
            <w:r w:rsidRPr="00C12DAE">
              <w:rPr>
                <w:sz w:val="18"/>
                <w:szCs w:val="18"/>
              </w:rPr>
              <w:t>.036</w:t>
            </w:r>
          </w:p>
          <w:p w14:paraId="4D34268B" w14:textId="77777777" w:rsidR="004E3EF5" w:rsidRPr="00C12DAE" w:rsidRDefault="004E3EF5" w:rsidP="006B1945">
            <w:pPr>
              <w:jc w:val="center"/>
              <w:rPr>
                <w:sz w:val="18"/>
                <w:szCs w:val="18"/>
              </w:rPr>
            </w:pPr>
            <w:r w:rsidRPr="00C12DAE">
              <w:rPr>
                <w:sz w:val="18"/>
                <w:szCs w:val="18"/>
              </w:rPr>
              <w:t>(.102)</w:t>
            </w:r>
          </w:p>
        </w:tc>
        <w:tc>
          <w:tcPr>
            <w:tcW w:w="994" w:type="dxa"/>
            <w:tcBorders>
              <w:top w:val="nil"/>
              <w:left w:val="nil"/>
              <w:bottom w:val="nil"/>
              <w:right w:val="nil"/>
            </w:tcBorders>
          </w:tcPr>
          <w:p w14:paraId="64B78BFE" w14:textId="77777777" w:rsidR="004E3EF5" w:rsidRPr="00C12DAE" w:rsidRDefault="004E3EF5" w:rsidP="006B1945">
            <w:pPr>
              <w:jc w:val="center"/>
              <w:rPr>
                <w:sz w:val="18"/>
                <w:szCs w:val="18"/>
              </w:rPr>
            </w:pPr>
            <w:r w:rsidRPr="00C12DAE">
              <w:rPr>
                <w:sz w:val="18"/>
                <w:szCs w:val="18"/>
              </w:rPr>
              <w:t>5</w:t>
            </w:r>
          </w:p>
        </w:tc>
        <w:tc>
          <w:tcPr>
            <w:tcW w:w="994" w:type="dxa"/>
            <w:tcBorders>
              <w:top w:val="nil"/>
              <w:left w:val="nil"/>
              <w:bottom w:val="nil"/>
              <w:right w:val="nil"/>
            </w:tcBorders>
          </w:tcPr>
          <w:p w14:paraId="708285E2"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.049</w:t>
            </w:r>
          </w:p>
          <w:p w14:paraId="5A571D8B" w14:textId="77777777" w:rsidR="004E3EF5" w:rsidRPr="00C12DAE" w:rsidRDefault="004E3EF5" w:rsidP="006B1945">
            <w:pPr>
              <w:jc w:val="center"/>
              <w:rPr>
                <w:sz w:val="18"/>
                <w:szCs w:val="18"/>
              </w:rPr>
            </w:pPr>
          </w:p>
        </w:tc>
      </w:tr>
      <w:tr w:rsidR="004E3EF5" w:rsidRPr="000B43D0" w14:paraId="1838BB28" w14:textId="77777777" w:rsidTr="006B1945">
        <w:tc>
          <w:tcPr>
            <w:tcW w:w="2425" w:type="dxa"/>
            <w:tcBorders>
              <w:top w:val="nil"/>
              <w:left w:val="nil"/>
              <w:bottom w:val="nil"/>
              <w:right w:val="nil"/>
            </w:tcBorders>
          </w:tcPr>
          <w:p w14:paraId="5C3CFEC5" w14:textId="77777777" w:rsidR="004E3EF5" w:rsidRPr="00C12DAE" w:rsidRDefault="004E3EF5" w:rsidP="006B1945">
            <w:pPr>
              <w:rPr>
                <w:sz w:val="18"/>
                <w:szCs w:val="18"/>
              </w:rPr>
            </w:pPr>
            <w:r w:rsidRPr="00C12DAE">
              <w:rPr>
                <w:sz w:val="18"/>
                <w:szCs w:val="18"/>
              </w:rPr>
              <w:t>Northern America/Oceania</w:t>
            </w:r>
          </w:p>
        </w:tc>
        <w:tc>
          <w:tcPr>
            <w:tcW w:w="994" w:type="dxa"/>
            <w:tcBorders>
              <w:top w:val="nil"/>
              <w:left w:val="nil"/>
              <w:bottom w:val="nil"/>
              <w:right w:val="nil"/>
            </w:tcBorders>
          </w:tcPr>
          <w:p w14:paraId="2B06ABDA"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-.221**</w:t>
            </w:r>
          </w:p>
          <w:p w14:paraId="39FB8D55"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0269C622" w14:textId="77777777" w:rsidR="004E3EF5" w:rsidRPr="00C12DAE" w:rsidRDefault="004E3EF5" w:rsidP="006B1945">
            <w:pPr>
              <w:jc w:val="center"/>
              <w:rPr>
                <w:sz w:val="18"/>
                <w:szCs w:val="18"/>
              </w:rPr>
            </w:pPr>
            <w:r w:rsidRPr="00C12DAE">
              <w:rPr>
                <w:sz w:val="18"/>
                <w:szCs w:val="18"/>
              </w:rPr>
              <w:t>.030</w:t>
            </w:r>
          </w:p>
          <w:p w14:paraId="2EE2A812"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48568A57" w14:textId="77777777" w:rsidR="004E3EF5" w:rsidRPr="00C12DAE" w:rsidRDefault="004E3EF5" w:rsidP="006B1945">
            <w:pPr>
              <w:jc w:val="center"/>
              <w:rPr>
                <w:sz w:val="18"/>
                <w:szCs w:val="18"/>
              </w:rPr>
            </w:pPr>
            <w:r w:rsidRPr="00C12DAE">
              <w:rPr>
                <w:sz w:val="18"/>
                <w:szCs w:val="18"/>
              </w:rPr>
              <w:t>9</w:t>
            </w:r>
          </w:p>
        </w:tc>
        <w:tc>
          <w:tcPr>
            <w:tcW w:w="994" w:type="dxa"/>
            <w:tcBorders>
              <w:top w:val="nil"/>
              <w:left w:val="nil"/>
              <w:bottom w:val="nil"/>
              <w:right w:val="nil"/>
            </w:tcBorders>
          </w:tcPr>
          <w:p w14:paraId="3B06073E"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-.18**</w:t>
            </w:r>
          </w:p>
          <w:p w14:paraId="7150B4FB"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403BEAC2" w14:textId="77777777" w:rsidR="004E3EF5" w:rsidRPr="00C12DAE" w:rsidRDefault="004E3EF5" w:rsidP="006B1945">
            <w:pPr>
              <w:jc w:val="center"/>
              <w:rPr>
                <w:sz w:val="18"/>
                <w:szCs w:val="18"/>
              </w:rPr>
            </w:pPr>
            <w:r w:rsidRPr="00C12DAE">
              <w:rPr>
                <w:sz w:val="18"/>
                <w:szCs w:val="18"/>
              </w:rPr>
              <w:t>.030</w:t>
            </w:r>
          </w:p>
          <w:p w14:paraId="55A9EBC4"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72C6AF7E" w14:textId="77777777" w:rsidR="004E3EF5" w:rsidRPr="00C12DAE" w:rsidRDefault="004E3EF5" w:rsidP="006B1945">
            <w:pPr>
              <w:jc w:val="center"/>
              <w:rPr>
                <w:sz w:val="18"/>
                <w:szCs w:val="18"/>
              </w:rPr>
            </w:pPr>
            <w:r w:rsidRPr="00C12DAE">
              <w:rPr>
                <w:sz w:val="18"/>
                <w:szCs w:val="18"/>
              </w:rPr>
              <w:t>9</w:t>
            </w:r>
          </w:p>
        </w:tc>
        <w:tc>
          <w:tcPr>
            <w:tcW w:w="994" w:type="dxa"/>
            <w:tcBorders>
              <w:top w:val="nil"/>
              <w:left w:val="nil"/>
              <w:bottom w:val="nil"/>
              <w:right w:val="nil"/>
            </w:tcBorders>
          </w:tcPr>
          <w:p w14:paraId="4B476730"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.041</w:t>
            </w:r>
          </w:p>
          <w:p w14:paraId="0D4E845E" w14:textId="77777777" w:rsidR="004E3EF5" w:rsidRPr="00C12DAE" w:rsidRDefault="004E3EF5" w:rsidP="006B1945">
            <w:pPr>
              <w:jc w:val="center"/>
              <w:rPr>
                <w:sz w:val="18"/>
                <w:szCs w:val="18"/>
              </w:rPr>
            </w:pPr>
          </w:p>
        </w:tc>
      </w:tr>
      <w:tr w:rsidR="004E3EF5" w:rsidRPr="000B43D0" w14:paraId="5D802353" w14:textId="77777777" w:rsidTr="006B1945">
        <w:tc>
          <w:tcPr>
            <w:tcW w:w="2425" w:type="dxa"/>
            <w:tcBorders>
              <w:top w:val="nil"/>
              <w:left w:val="nil"/>
              <w:bottom w:val="nil"/>
              <w:right w:val="nil"/>
            </w:tcBorders>
          </w:tcPr>
          <w:p w14:paraId="53709910" w14:textId="77777777" w:rsidR="004E3EF5" w:rsidRPr="00C12DAE" w:rsidRDefault="004E3EF5" w:rsidP="006B1945">
            <w:pPr>
              <w:rPr>
                <w:sz w:val="18"/>
                <w:szCs w:val="18"/>
              </w:rPr>
            </w:pPr>
            <w:r w:rsidRPr="00C12DAE">
              <w:rPr>
                <w:sz w:val="18"/>
                <w:szCs w:val="18"/>
              </w:rPr>
              <w:t>Western Europe</w:t>
            </w:r>
          </w:p>
        </w:tc>
        <w:tc>
          <w:tcPr>
            <w:tcW w:w="994" w:type="dxa"/>
            <w:tcBorders>
              <w:top w:val="nil"/>
              <w:left w:val="nil"/>
              <w:bottom w:val="nil"/>
              <w:right w:val="nil"/>
            </w:tcBorders>
          </w:tcPr>
          <w:p w14:paraId="21ACE91C"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.032</w:t>
            </w:r>
          </w:p>
          <w:p w14:paraId="0177990A"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436BB25" w14:textId="77777777" w:rsidR="004E3EF5" w:rsidRPr="00C12DAE" w:rsidRDefault="004E3EF5" w:rsidP="006B1945">
            <w:pPr>
              <w:jc w:val="center"/>
              <w:rPr>
                <w:sz w:val="18"/>
                <w:szCs w:val="18"/>
              </w:rPr>
            </w:pPr>
            <w:r w:rsidRPr="00C12DAE">
              <w:rPr>
                <w:sz w:val="18"/>
                <w:szCs w:val="18"/>
              </w:rPr>
              <w:t>.028</w:t>
            </w:r>
          </w:p>
          <w:p w14:paraId="22B66238" w14:textId="77777777" w:rsidR="004E3EF5" w:rsidRPr="00C12DAE" w:rsidRDefault="004E3EF5" w:rsidP="006B1945">
            <w:pPr>
              <w:jc w:val="center"/>
              <w:rPr>
                <w:sz w:val="18"/>
                <w:szCs w:val="18"/>
              </w:rPr>
            </w:pPr>
            <w:r w:rsidRPr="00C12DAE">
              <w:rPr>
                <w:sz w:val="18"/>
                <w:szCs w:val="18"/>
              </w:rPr>
              <w:t>(.252)</w:t>
            </w:r>
          </w:p>
        </w:tc>
        <w:tc>
          <w:tcPr>
            <w:tcW w:w="994" w:type="dxa"/>
            <w:tcBorders>
              <w:top w:val="nil"/>
              <w:left w:val="nil"/>
              <w:bottom w:val="nil"/>
              <w:right w:val="nil"/>
            </w:tcBorders>
          </w:tcPr>
          <w:p w14:paraId="49E2D33D" w14:textId="77777777" w:rsidR="004E3EF5" w:rsidRPr="00C12DAE" w:rsidRDefault="004E3EF5" w:rsidP="006B1945">
            <w:pPr>
              <w:jc w:val="center"/>
              <w:rPr>
                <w:sz w:val="18"/>
                <w:szCs w:val="18"/>
              </w:rPr>
            </w:pPr>
            <w:r w:rsidRPr="00C12DAE">
              <w:rPr>
                <w:sz w:val="18"/>
                <w:szCs w:val="18"/>
              </w:rPr>
              <w:t>5</w:t>
            </w:r>
          </w:p>
        </w:tc>
        <w:tc>
          <w:tcPr>
            <w:tcW w:w="994" w:type="dxa"/>
            <w:tcBorders>
              <w:top w:val="nil"/>
              <w:left w:val="nil"/>
              <w:bottom w:val="nil"/>
              <w:right w:val="nil"/>
            </w:tcBorders>
          </w:tcPr>
          <w:p w14:paraId="1DCE9D49"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.076**</w:t>
            </w:r>
          </w:p>
          <w:p w14:paraId="1A74AFFF"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09907F24" w14:textId="77777777" w:rsidR="004E3EF5" w:rsidRPr="00C12DAE" w:rsidRDefault="004E3EF5" w:rsidP="006B1945">
            <w:pPr>
              <w:jc w:val="center"/>
              <w:rPr>
                <w:sz w:val="18"/>
                <w:szCs w:val="18"/>
              </w:rPr>
            </w:pPr>
            <w:r w:rsidRPr="00C12DAE">
              <w:rPr>
                <w:sz w:val="18"/>
                <w:szCs w:val="18"/>
              </w:rPr>
              <w:t>.029</w:t>
            </w:r>
          </w:p>
          <w:p w14:paraId="076A2FB8" w14:textId="77777777" w:rsidR="004E3EF5" w:rsidRPr="00C12DAE" w:rsidRDefault="004E3EF5" w:rsidP="006B1945">
            <w:pPr>
              <w:jc w:val="center"/>
              <w:rPr>
                <w:sz w:val="18"/>
                <w:szCs w:val="18"/>
              </w:rPr>
            </w:pPr>
            <w:r w:rsidRPr="00C12DAE">
              <w:rPr>
                <w:sz w:val="18"/>
                <w:szCs w:val="18"/>
              </w:rPr>
              <w:t>(.009)</w:t>
            </w:r>
          </w:p>
        </w:tc>
        <w:tc>
          <w:tcPr>
            <w:tcW w:w="994" w:type="dxa"/>
            <w:tcBorders>
              <w:top w:val="nil"/>
              <w:left w:val="nil"/>
              <w:bottom w:val="nil"/>
              <w:right w:val="nil"/>
            </w:tcBorders>
          </w:tcPr>
          <w:p w14:paraId="0FB55CB2" w14:textId="77777777" w:rsidR="004E3EF5" w:rsidRPr="00C12DAE" w:rsidRDefault="004E3EF5" w:rsidP="006B1945">
            <w:pPr>
              <w:jc w:val="center"/>
              <w:rPr>
                <w:sz w:val="18"/>
                <w:szCs w:val="18"/>
              </w:rPr>
            </w:pPr>
            <w:r w:rsidRPr="00C12DAE">
              <w:rPr>
                <w:sz w:val="18"/>
                <w:szCs w:val="18"/>
              </w:rPr>
              <w:t>4</w:t>
            </w:r>
          </w:p>
        </w:tc>
        <w:tc>
          <w:tcPr>
            <w:tcW w:w="994" w:type="dxa"/>
            <w:tcBorders>
              <w:top w:val="nil"/>
              <w:left w:val="nil"/>
              <w:bottom w:val="nil"/>
              <w:right w:val="nil"/>
            </w:tcBorders>
          </w:tcPr>
          <w:p w14:paraId="3BB1CAA4"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.044</w:t>
            </w:r>
          </w:p>
          <w:p w14:paraId="2EB7D556" w14:textId="77777777" w:rsidR="004E3EF5" w:rsidRPr="00C12DAE" w:rsidRDefault="004E3EF5" w:rsidP="006B1945">
            <w:pPr>
              <w:jc w:val="center"/>
              <w:rPr>
                <w:sz w:val="18"/>
                <w:szCs w:val="18"/>
              </w:rPr>
            </w:pPr>
          </w:p>
        </w:tc>
      </w:tr>
      <w:tr w:rsidR="004E3EF5" w:rsidRPr="000B43D0" w14:paraId="6A947FDF" w14:textId="77777777" w:rsidTr="006B1945">
        <w:tc>
          <w:tcPr>
            <w:tcW w:w="2425" w:type="dxa"/>
            <w:tcBorders>
              <w:top w:val="nil"/>
              <w:left w:val="nil"/>
              <w:bottom w:val="nil"/>
              <w:right w:val="nil"/>
            </w:tcBorders>
          </w:tcPr>
          <w:p w14:paraId="17D81440" w14:textId="77777777" w:rsidR="004E3EF5" w:rsidRPr="00C12DAE" w:rsidRDefault="004E3EF5" w:rsidP="006B1945">
            <w:pPr>
              <w:rPr>
                <w:sz w:val="18"/>
                <w:szCs w:val="18"/>
              </w:rPr>
            </w:pPr>
            <w:r w:rsidRPr="00C12DAE">
              <w:rPr>
                <w:sz w:val="18"/>
                <w:szCs w:val="18"/>
              </w:rPr>
              <w:t>Former Communist Countries</w:t>
            </w:r>
          </w:p>
        </w:tc>
        <w:tc>
          <w:tcPr>
            <w:tcW w:w="994" w:type="dxa"/>
            <w:tcBorders>
              <w:top w:val="nil"/>
              <w:left w:val="nil"/>
              <w:bottom w:val="nil"/>
              <w:right w:val="nil"/>
            </w:tcBorders>
          </w:tcPr>
          <w:p w14:paraId="578DA0B5"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-.083**</w:t>
            </w:r>
          </w:p>
          <w:p w14:paraId="6F5B2834"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172234AD" w14:textId="77777777" w:rsidR="004E3EF5" w:rsidRPr="00C12DAE" w:rsidRDefault="004E3EF5" w:rsidP="006B1945">
            <w:pPr>
              <w:jc w:val="center"/>
              <w:rPr>
                <w:sz w:val="18"/>
                <w:szCs w:val="18"/>
              </w:rPr>
            </w:pPr>
            <w:r w:rsidRPr="00C12DAE">
              <w:rPr>
                <w:sz w:val="18"/>
                <w:szCs w:val="18"/>
              </w:rPr>
              <w:t>.025</w:t>
            </w:r>
          </w:p>
          <w:p w14:paraId="164B85FA" w14:textId="77777777" w:rsidR="004E3EF5" w:rsidRPr="00C12DAE" w:rsidRDefault="004E3EF5" w:rsidP="006B1945">
            <w:pPr>
              <w:jc w:val="center"/>
              <w:rPr>
                <w:sz w:val="18"/>
                <w:szCs w:val="18"/>
              </w:rPr>
            </w:pPr>
            <w:r w:rsidRPr="00C12DAE">
              <w:rPr>
                <w:sz w:val="18"/>
                <w:szCs w:val="18"/>
              </w:rPr>
              <w:t>(.001)</w:t>
            </w:r>
          </w:p>
        </w:tc>
        <w:tc>
          <w:tcPr>
            <w:tcW w:w="994" w:type="dxa"/>
            <w:tcBorders>
              <w:top w:val="nil"/>
              <w:left w:val="nil"/>
              <w:bottom w:val="nil"/>
              <w:right w:val="nil"/>
            </w:tcBorders>
          </w:tcPr>
          <w:p w14:paraId="6A5F72FA" w14:textId="77777777" w:rsidR="004E3EF5" w:rsidRPr="00C12DAE" w:rsidRDefault="004E3EF5" w:rsidP="006B1945">
            <w:pPr>
              <w:jc w:val="center"/>
              <w:rPr>
                <w:sz w:val="18"/>
                <w:szCs w:val="18"/>
              </w:rPr>
            </w:pPr>
            <w:r w:rsidRPr="00C12DAE">
              <w:rPr>
                <w:sz w:val="18"/>
                <w:szCs w:val="18"/>
              </w:rPr>
              <w:t>8</w:t>
            </w:r>
          </w:p>
        </w:tc>
        <w:tc>
          <w:tcPr>
            <w:tcW w:w="994" w:type="dxa"/>
            <w:tcBorders>
              <w:top w:val="nil"/>
              <w:left w:val="nil"/>
              <w:bottom w:val="nil"/>
              <w:right w:val="nil"/>
            </w:tcBorders>
          </w:tcPr>
          <w:p w14:paraId="6ACAD2A2"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-.105**</w:t>
            </w:r>
          </w:p>
          <w:p w14:paraId="01FF8DB0"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43EB3DBA" w14:textId="77777777" w:rsidR="004E3EF5" w:rsidRPr="00C12DAE" w:rsidRDefault="004E3EF5" w:rsidP="006B1945">
            <w:pPr>
              <w:jc w:val="center"/>
              <w:rPr>
                <w:sz w:val="18"/>
                <w:szCs w:val="18"/>
              </w:rPr>
            </w:pPr>
            <w:r w:rsidRPr="00C12DAE">
              <w:rPr>
                <w:sz w:val="18"/>
                <w:szCs w:val="18"/>
              </w:rPr>
              <w:t>.024</w:t>
            </w:r>
          </w:p>
          <w:p w14:paraId="32ABE988"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082AD28A" w14:textId="77777777" w:rsidR="004E3EF5" w:rsidRPr="00C12DAE" w:rsidRDefault="004E3EF5" w:rsidP="006B1945">
            <w:pPr>
              <w:jc w:val="center"/>
              <w:rPr>
                <w:sz w:val="18"/>
                <w:szCs w:val="18"/>
              </w:rPr>
            </w:pPr>
            <w:r w:rsidRPr="00C12DAE">
              <w:rPr>
                <w:sz w:val="18"/>
                <w:szCs w:val="18"/>
              </w:rPr>
              <w:t>7</w:t>
            </w:r>
          </w:p>
        </w:tc>
        <w:tc>
          <w:tcPr>
            <w:tcW w:w="994" w:type="dxa"/>
            <w:tcBorders>
              <w:top w:val="nil"/>
              <w:left w:val="nil"/>
              <w:bottom w:val="nil"/>
              <w:right w:val="nil"/>
            </w:tcBorders>
          </w:tcPr>
          <w:p w14:paraId="6DDB9A39"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-.022</w:t>
            </w:r>
          </w:p>
          <w:p w14:paraId="1CB86F5A" w14:textId="77777777" w:rsidR="004E3EF5" w:rsidRPr="00C12DAE" w:rsidRDefault="004E3EF5" w:rsidP="006B1945">
            <w:pPr>
              <w:jc w:val="center"/>
              <w:rPr>
                <w:sz w:val="18"/>
                <w:szCs w:val="18"/>
              </w:rPr>
            </w:pPr>
          </w:p>
        </w:tc>
      </w:tr>
      <w:tr w:rsidR="004E3EF5" w:rsidRPr="000B43D0" w14:paraId="51B3574F" w14:textId="77777777" w:rsidTr="006B1945">
        <w:tc>
          <w:tcPr>
            <w:tcW w:w="2425" w:type="dxa"/>
            <w:tcBorders>
              <w:top w:val="nil"/>
              <w:left w:val="nil"/>
              <w:bottom w:val="nil"/>
              <w:right w:val="nil"/>
            </w:tcBorders>
          </w:tcPr>
          <w:p w14:paraId="5DFA8658" w14:textId="77777777" w:rsidR="004E3EF5" w:rsidRPr="00C12DAE" w:rsidRDefault="004E3EF5" w:rsidP="006B1945">
            <w:pPr>
              <w:rPr>
                <w:sz w:val="18"/>
                <w:szCs w:val="18"/>
              </w:rPr>
            </w:pPr>
            <w:r w:rsidRPr="00C12DAE">
              <w:rPr>
                <w:sz w:val="18"/>
                <w:szCs w:val="18"/>
              </w:rPr>
              <w:t>Nordic Countries</w:t>
            </w:r>
          </w:p>
        </w:tc>
        <w:tc>
          <w:tcPr>
            <w:tcW w:w="994" w:type="dxa"/>
            <w:tcBorders>
              <w:top w:val="nil"/>
              <w:left w:val="nil"/>
              <w:bottom w:val="nil"/>
              <w:right w:val="nil"/>
            </w:tcBorders>
          </w:tcPr>
          <w:p w14:paraId="6F00D33B"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.197**</w:t>
            </w:r>
          </w:p>
          <w:p w14:paraId="0DB4628B"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5C351562" w14:textId="77777777" w:rsidR="004E3EF5" w:rsidRPr="00C12DAE" w:rsidRDefault="004E3EF5" w:rsidP="006B1945">
            <w:pPr>
              <w:jc w:val="center"/>
              <w:rPr>
                <w:sz w:val="18"/>
                <w:szCs w:val="18"/>
              </w:rPr>
            </w:pPr>
            <w:r w:rsidRPr="00C12DAE">
              <w:rPr>
                <w:sz w:val="18"/>
                <w:szCs w:val="18"/>
              </w:rPr>
              <w:t>.030</w:t>
            </w:r>
          </w:p>
          <w:p w14:paraId="7B8234DA"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4D3290BF" w14:textId="77777777" w:rsidR="004E3EF5" w:rsidRPr="00C12DAE" w:rsidRDefault="004E3EF5" w:rsidP="006B1945">
            <w:pPr>
              <w:jc w:val="center"/>
              <w:rPr>
                <w:sz w:val="18"/>
                <w:szCs w:val="18"/>
              </w:rPr>
            </w:pPr>
            <w:r w:rsidRPr="00C12DAE">
              <w:rPr>
                <w:sz w:val="18"/>
                <w:szCs w:val="18"/>
              </w:rPr>
              <w:t>2</w:t>
            </w:r>
          </w:p>
        </w:tc>
        <w:tc>
          <w:tcPr>
            <w:tcW w:w="994" w:type="dxa"/>
            <w:tcBorders>
              <w:top w:val="nil"/>
              <w:left w:val="nil"/>
              <w:bottom w:val="nil"/>
              <w:right w:val="nil"/>
            </w:tcBorders>
          </w:tcPr>
          <w:p w14:paraId="27E7CB7A"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.254**</w:t>
            </w:r>
          </w:p>
          <w:p w14:paraId="0275C3DE"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7AE7C621" w14:textId="77777777" w:rsidR="004E3EF5" w:rsidRPr="00C12DAE" w:rsidRDefault="004E3EF5" w:rsidP="006B1945">
            <w:pPr>
              <w:jc w:val="center"/>
              <w:rPr>
                <w:sz w:val="18"/>
                <w:szCs w:val="18"/>
              </w:rPr>
            </w:pPr>
            <w:r w:rsidRPr="00C12DAE">
              <w:rPr>
                <w:sz w:val="18"/>
                <w:szCs w:val="18"/>
              </w:rPr>
              <w:t>.027</w:t>
            </w:r>
          </w:p>
          <w:p w14:paraId="28A8DFD2"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719F4132" w14:textId="77777777" w:rsidR="004E3EF5" w:rsidRPr="00C12DAE" w:rsidRDefault="004E3EF5" w:rsidP="006B1945">
            <w:pPr>
              <w:jc w:val="center"/>
              <w:rPr>
                <w:sz w:val="18"/>
                <w:szCs w:val="18"/>
              </w:rPr>
            </w:pPr>
            <w:r w:rsidRPr="00C12DAE">
              <w:rPr>
                <w:sz w:val="18"/>
                <w:szCs w:val="18"/>
              </w:rPr>
              <w:t>2</w:t>
            </w:r>
          </w:p>
        </w:tc>
        <w:tc>
          <w:tcPr>
            <w:tcW w:w="994" w:type="dxa"/>
            <w:tcBorders>
              <w:top w:val="nil"/>
              <w:left w:val="nil"/>
              <w:bottom w:val="nil"/>
              <w:right w:val="nil"/>
            </w:tcBorders>
          </w:tcPr>
          <w:p w14:paraId="05950711"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.057</w:t>
            </w:r>
          </w:p>
          <w:p w14:paraId="413CB9DE" w14:textId="77777777" w:rsidR="004E3EF5" w:rsidRPr="00C12DAE" w:rsidRDefault="004E3EF5" w:rsidP="006B1945">
            <w:pPr>
              <w:jc w:val="center"/>
              <w:rPr>
                <w:sz w:val="18"/>
                <w:szCs w:val="18"/>
              </w:rPr>
            </w:pPr>
          </w:p>
        </w:tc>
      </w:tr>
      <w:tr w:rsidR="004E3EF5" w:rsidRPr="000B43D0" w14:paraId="32F2971B" w14:textId="77777777" w:rsidTr="006B1945">
        <w:tc>
          <w:tcPr>
            <w:tcW w:w="2425" w:type="dxa"/>
            <w:tcBorders>
              <w:top w:val="nil"/>
              <w:left w:val="nil"/>
              <w:bottom w:val="nil"/>
              <w:right w:val="nil"/>
            </w:tcBorders>
          </w:tcPr>
          <w:p w14:paraId="68294D7C" w14:textId="77777777" w:rsidR="004E3EF5" w:rsidRPr="00C12DAE" w:rsidRDefault="004E3EF5" w:rsidP="006B1945">
            <w:pPr>
              <w:rPr>
                <w:sz w:val="18"/>
                <w:szCs w:val="18"/>
              </w:rPr>
            </w:pPr>
            <w:r w:rsidRPr="00C12DAE">
              <w:rPr>
                <w:sz w:val="18"/>
                <w:szCs w:val="18"/>
              </w:rPr>
              <w:t>East Asia</w:t>
            </w:r>
          </w:p>
        </w:tc>
        <w:tc>
          <w:tcPr>
            <w:tcW w:w="994" w:type="dxa"/>
            <w:tcBorders>
              <w:top w:val="nil"/>
              <w:left w:val="nil"/>
              <w:bottom w:val="nil"/>
              <w:right w:val="nil"/>
            </w:tcBorders>
          </w:tcPr>
          <w:p w14:paraId="138E7B72"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.187**</w:t>
            </w:r>
          </w:p>
          <w:p w14:paraId="5C227F62"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27DAA92" w14:textId="77777777" w:rsidR="004E3EF5" w:rsidRPr="00C12DAE" w:rsidRDefault="004E3EF5" w:rsidP="006B1945">
            <w:pPr>
              <w:jc w:val="center"/>
              <w:rPr>
                <w:sz w:val="18"/>
                <w:szCs w:val="18"/>
              </w:rPr>
            </w:pPr>
            <w:r w:rsidRPr="00C12DAE">
              <w:rPr>
                <w:sz w:val="18"/>
                <w:szCs w:val="18"/>
              </w:rPr>
              <w:t>.033</w:t>
            </w:r>
          </w:p>
          <w:p w14:paraId="1A055FF5"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5B3F0754" w14:textId="77777777" w:rsidR="004E3EF5" w:rsidRPr="00C12DAE" w:rsidRDefault="004E3EF5" w:rsidP="006B1945">
            <w:pPr>
              <w:jc w:val="center"/>
              <w:rPr>
                <w:sz w:val="18"/>
                <w:szCs w:val="18"/>
              </w:rPr>
            </w:pPr>
            <w:r w:rsidRPr="00C12DAE">
              <w:rPr>
                <w:sz w:val="18"/>
                <w:szCs w:val="18"/>
              </w:rPr>
              <w:t>3</w:t>
            </w:r>
          </w:p>
        </w:tc>
        <w:tc>
          <w:tcPr>
            <w:tcW w:w="994" w:type="dxa"/>
            <w:tcBorders>
              <w:top w:val="nil"/>
              <w:left w:val="nil"/>
              <w:bottom w:val="nil"/>
              <w:right w:val="nil"/>
            </w:tcBorders>
          </w:tcPr>
          <w:p w14:paraId="1C090CBE"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.239**</w:t>
            </w:r>
          </w:p>
          <w:p w14:paraId="223A85BB"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A290CF5" w14:textId="77777777" w:rsidR="004E3EF5" w:rsidRPr="00C12DAE" w:rsidRDefault="004E3EF5" w:rsidP="006B1945">
            <w:pPr>
              <w:jc w:val="center"/>
              <w:rPr>
                <w:sz w:val="18"/>
                <w:szCs w:val="18"/>
              </w:rPr>
            </w:pPr>
            <w:r w:rsidRPr="00C12DAE">
              <w:rPr>
                <w:sz w:val="18"/>
                <w:szCs w:val="18"/>
              </w:rPr>
              <w:t>.033</w:t>
            </w:r>
          </w:p>
          <w:p w14:paraId="53E2EB6B"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436E4E99" w14:textId="77777777" w:rsidR="004E3EF5" w:rsidRPr="00C12DAE" w:rsidRDefault="004E3EF5" w:rsidP="006B1945">
            <w:pPr>
              <w:jc w:val="center"/>
              <w:rPr>
                <w:sz w:val="18"/>
                <w:szCs w:val="18"/>
              </w:rPr>
            </w:pPr>
            <w:r w:rsidRPr="00C12DAE">
              <w:rPr>
                <w:sz w:val="18"/>
                <w:szCs w:val="18"/>
              </w:rPr>
              <w:t>3</w:t>
            </w:r>
          </w:p>
        </w:tc>
        <w:tc>
          <w:tcPr>
            <w:tcW w:w="994" w:type="dxa"/>
            <w:tcBorders>
              <w:top w:val="nil"/>
              <w:left w:val="nil"/>
              <w:bottom w:val="nil"/>
              <w:right w:val="nil"/>
            </w:tcBorders>
          </w:tcPr>
          <w:p w14:paraId="79CA1E8B"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.052</w:t>
            </w:r>
          </w:p>
          <w:p w14:paraId="5A02A7F7" w14:textId="77777777" w:rsidR="004E3EF5" w:rsidRPr="00C12DAE" w:rsidRDefault="004E3EF5" w:rsidP="006B1945">
            <w:pPr>
              <w:jc w:val="center"/>
              <w:rPr>
                <w:sz w:val="18"/>
                <w:szCs w:val="18"/>
              </w:rPr>
            </w:pPr>
          </w:p>
        </w:tc>
      </w:tr>
      <w:tr w:rsidR="004E3EF5" w:rsidRPr="000B43D0" w14:paraId="07177D93" w14:textId="77777777" w:rsidTr="006B1945">
        <w:tc>
          <w:tcPr>
            <w:tcW w:w="2425" w:type="dxa"/>
            <w:tcBorders>
              <w:top w:val="nil"/>
              <w:left w:val="nil"/>
              <w:bottom w:val="nil"/>
              <w:right w:val="nil"/>
            </w:tcBorders>
          </w:tcPr>
          <w:p w14:paraId="1F9BC1A0" w14:textId="77777777" w:rsidR="004E3EF5" w:rsidRPr="00C12DAE" w:rsidRDefault="004E3EF5" w:rsidP="006B1945">
            <w:pPr>
              <w:rPr>
                <w:sz w:val="18"/>
                <w:szCs w:val="18"/>
              </w:rPr>
            </w:pPr>
            <w:r w:rsidRPr="00C12DAE">
              <w:rPr>
                <w:sz w:val="18"/>
                <w:szCs w:val="18"/>
              </w:rPr>
              <w:t>Southeast Asia</w:t>
            </w:r>
          </w:p>
        </w:tc>
        <w:tc>
          <w:tcPr>
            <w:tcW w:w="994" w:type="dxa"/>
            <w:tcBorders>
              <w:top w:val="nil"/>
              <w:left w:val="nil"/>
              <w:bottom w:val="nil"/>
              <w:right w:val="nil"/>
            </w:tcBorders>
          </w:tcPr>
          <w:p w14:paraId="355FD04C"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.091**</w:t>
            </w:r>
          </w:p>
          <w:p w14:paraId="37C6BDCA"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5E6BC17A" w14:textId="77777777" w:rsidR="004E3EF5" w:rsidRPr="00C12DAE" w:rsidRDefault="004E3EF5" w:rsidP="006B1945">
            <w:pPr>
              <w:jc w:val="center"/>
              <w:rPr>
                <w:sz w:val="18"/>
                <w:szCs w:val="18"/>
              </w:rPr>
            </w:pPr>
            <w:r w:rsidRPr="00C12DAE">
              <w:rPr>
                <w:sz w:val="18"/>
                <w:szCs w:val="18"/>
              </w:rPr>
              <w:t>.033</w:t>
            </w:r>
          </w:p>
          <w:p w14:paraId="66EA5004" w14:textId="77777777" w:rsidR="004E3EF5" w:rsidRPr="00C12DAE" w:rsidRDefault="004E3EF5" w:rsidP="006B1945">
            <w:pPr>
              <w:jc w:val="center"/>
              <w:rPr>
                <w:sz w:val="18"/>
                <w:szCs w:val="18"/>
              </w:rPr>
            </w:pPr>
            <w:r w:rsidRPr="00C12DAE">
              <w:rPr>
                <w:sz w:val="18"/>
                <w:szCs w:val="18"/>
              </w:rPr>
              <w:t>(.006)</w:t>
            </w:r>
          </w:p>
        </w:tc>
        <w:tc>
          <w:tcPr>
            <w:tcW w:w="994" w:type="dxa"/>
            <w:tcBorders>
              <w:top w:val="nil"/>
              <w:left w:val="nil"/>
              <w:bottom w:val="nil"/>
              <w:right w:val="nil"/>
            </w:tcBorders>
          </w:tcPr>
          <w:p w14:paraId="460C9C78" w14:textId="77777777" w:rsidR="004E3EF5" w:rsidRPr="00C12DAE" w:rsidRDefault="004E3EF5" w:rsidP="006B1945">
            <w:pPr>
              <w:jc w:val="center"/>
              <w:rPr>
                <w:sz w:val="18"/>
                <w:szCs w:val="18"/>
              </w:rPr>
            </w:pPr>
            <w:r w:rsidRPr="00C12DAE">
              <w:rPr>
                <w:sz w:val="18"/>
                <w:szCs w:val="18"/>
              </w:rPr>
              <w:t>4</w:t>
            </w:r>
          </w:p>
        </w:tc>
        <w:tc>
          <w:tcPr>
            <w:tcW w:w="994" w:type="dxa"/>
            <w:tcBorders>
              <w:top w:val="nil"/>
              <w:left w:val="nil"/>
              <w:bottom w:val="nil"/>
              <w:right w:val="nil"/>
            </w:tcBorders>
          </w:tcPr>
          <w:p w14:paraId="6CDB7A76"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-.114</w:t>
            </w:r>
          </w:p>
          <w:p w14:paraId="3AF5FD06"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09F8A846" w14:textId="77777777" w:rsidR="004E3EF5" w:rsidRPr="00C12DAE" w:rsidRDefault="004E3EF5" w:rsidP="006B1945">
            <w:pPr>
              <w:jc w:val="center"/>
              <w:rPr>
                <w:sz w:val="18"/>
                <w:szCs w:val="18"/>
              </w:rPr>
            </w:pPr>
            <w:r w:rsidRPr="00C12DAE">
              <w:rPr>
                <w:sz w:val="18"/>
                <w:szCs w:val="18"/>
              </w:rPr>
              <w:t>.252</w:t>
            </w:r>
          </w:p>
          <w:p w14:paraId="235C37C9" w14:textId="77777777" w:rsidR="004E3EF5" w:rsidRPr="00C12DAE" w:rsidRDefault="004E3EF5" w:rsidP="006B1945">
            <w:pPr>
              <w:jc w:val="center"/>
              <w:rPr>
                <w:sz w:val="18"/>
                <w:szCs w:val="18"/>
              </w:rPr>
            </w:pPr>
            <w:r w:rsidRPr="00C12DAE">
              <w:rPr>
                <w:sz w:val="18"/>
                <w:szCs w:val="18"/>
              </w:rPr>
              <w:t>(.652)</w:t>
            </w:r>
          </w:p>
        </w:tc>
        <w:tc>
          <w:tcPr>
            <w:tcW w:w="994" w:type="dxa"/>
            <w:tcBorders>
              <w:top w:val="nil"/>
              <w:left w:val="nil"/>
              <w:bottom w:val="nil"/>
              <w:right w:val="nil"/>
            </w:tcBorders>
          </w:tcPr>
          <w:p w14:paraId="23D4CFE5" w14:textId="77777777" w:rsidR="004E3EF5" w:rsidRPr="00C12DAE" w:rsidRDefault="004E3EF5" w:rsidP="006B1945">
            <w:pPr>
              <w:jc w:val="center"/>
              <w:rPr>
                <w:sz w:val="18"/>
                <w:szCs w:val="18"/>
              </w:rPr>
            </w:pPr>
            <w:r w:rsidRPr="00C12DAE">
              <w:rPr>
                <w:sz w:val="18"/>
                <w:szCs w:val="18"/>
              </w:rPr>
              <w:t>8</w:t>
            </w:r>
          </w:p>
        </w:tc>
        <w:tc>
          <w:tcPr>
            <w:tcW w:w="994" w:type="dxa"/>
            <w:tcBorders>
              <w:top w:val="nil"/>
              <w:left w:val="nil"/>
              <w:bottom w:val="nil"/>
              <w:right w:val="nil"/>
            </w:tcBorders>
          </w:tcPr>
          <w:p w14:paraId="36384EAC"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-.205</w:t>
            </w:r>
          </w:p>
          <w:p w14:paraId="292EE517" w14:textId="77777777" w:rsidR="004E3EF5" w:rsidRPr="00C12DAE" w:rsidRDefault="004E3EF5" w:rsidP="006B1945">
            <w:pPr>
              <w:jc w:val="center"/>
              <w:rPr>
                <w:sz w:val="18"/>
                <w:szCs w:val="18"/>
              </w:rPr>
            </w:pPr>
          </w:p>
        </w:tc>
      </w:tr>
      <w:tr w:rsidR="004E3EF5" w:rsidRPr="000B43D0" w14:paraId="362974AC" w14:textId="77777777" w:rsidTr="006B1945">
        <w:tc>
          <w:tcPr>
            <w:tcW w:w="2425" w:type="dxa"/>
            <w:tcBorders>
              <w:top w:val="nil"/>
              <w:left w:val="nil"/>
              <w:bottom w:val="nil"/>
              <w:right w:val="nil"/>
            </w:tcBorders>
          </w:tcPr>
          <w:p w14:paraId="2B391831" w14:textId="77777777" w:rsidR="004E3EF5" w:rsidRPr="00C12DAE" w:rsidRDefault="004E3EF5" w:rsidP="006B1945">
            <w:pPr>
              <w:rPr>
                <w:b/>
                <w:sz w:val="18"/>
                <w:szCs w:val="18"/>
              </w:rPr>
            </w:pPr>
          </w:p>
        </w:tc>
        <w:tc>
          <w:tcPr>
            <w:tcW w:w="994" w:type="dxa"/>
            <w:tcBorders>
              <w:top w:val="nil"/>
              <w:left w:val="nil"/>
              <w:bottom w:val="nil"/>
              <w:right w:val="nil"/>
            </w:tcBorders>
          </w:tcPr>
          <w:p w14:paraId="4861D496"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C254E97"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E44D75C"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206E2D3"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D38A2FA"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40D120FE"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1EB97C0" w14:textId="77777777" w:rsidR="004E3EF5" w:rsidRPr="00C12DAE" w:rsidRDefault="004E3EF5" w:rsidP="006B1945">
            <w:pPr>
              <w:jc w:val="center"/>
              <w:rPr>
                <w:sz w:val="18"/>
                <w:szCs w:val="18"/>
              </w:rPr>
            </w:pPr>
          </w:p>
        </w:tc>
      </w:tr>
      <w:tr w:rsidR="004E3EF5" w:rsidRPr="000B43D0" w14:paraId="7B3B3F4E" w14:textId="77777777" w:rsidTr="006B1945">
        <w:tc>
          <w:tcPr>
            <w:tcW w:w="2425" w:type="dxa"/>
            <w:tcBorders>
              <w:top w:val="nil"/>
              <w:left w:val="nil"/>
              <w:bottom w:val="nil"/>
              <w:right w:val="nil"/>
            </w:tcBorders>
          </w:tcPr>
          <w:p w14:paraId="6F6DAEBE" w14:textId="77777777" w:rsidR="004E3EF5" w:rsidRPr="00C12DAE" w:rsidRDefault="004E3EF5" w:rsidP="006B1945">
            <w:pPr>
              <w:rPr>
                <w:b/>
                <w:sz w:val="18"/>
                <w:szCs w:val="18"/>
              </w:rPr>
            </w:pPr>
            <w:r w:rsidRPr="00C12DAE">
              <w:rPr>
                <w:b/>
                <w:sz w:val="18"/>
                <w:szCs w:val="18"/>
              </w:rPr>
              <w:t>The Positive factor</w:t>
            </w:r>
          </w:p>
        </w:tc>
        <w:tc>
          <w:tcPr>
            <w:tcW w:w="994" w:type="dxa"/>
            <w:tcBorders>
              <w:top w:val="nil"/>
              <w:left w:val="nil"/>
              <w:bottom w:val="nil"/>
              <w:right w:val="nil"/>
            </w:tcBorders>
          </w:tcPr>
          <w:p w14:paraId="5DD59B12"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6AAD8AE"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43476E91"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266984F9"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91F0532"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7617269A"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7130E12C" w14:textId="77777777" w:rsidR="004E3EF5" w:rsidRPr="00C12DAE" w:rsidRDefault="004E3EF5" w:rsidP="006B1945">
            <w:pPr>
              <w:jc w:val="center"/>
              <w:rPr>
                <w:sz w:val="18"/>
                <w:szCs w:val="18"/>
              </w:rPr>
            </w:pPr>
          </w:p>
        </w:tc>
      </w:tr>
      <w:tr w:rsidR="004E3EF5" w:rsidRPr="000B43D0" w14:paraId="4675046A" w14:textId="77777777" w:rsidTr="006B1945">
        <w:tc>
          <w:tcPr>
            <w:tcW w:w="2425" w:type="dxa"/>
            <w:tcBorders>
              <w:top w:val="nil"/>
              <w:left w:val="nil"/>
              <w:bottom w:val="nil"/>
              <w:right w:val="nil"/>
            </w:tcBorders>
          </w:tcPr>
          <w:p w14:paraId="2AF889F3" w14:textId="77777777" w:rsidR="004E3EF5" w:rsidRPr="00C12DAE" w:rsidRDefault="004E3EF5" w:rsidP="006B1945">
            <w:pPr>
              <w:rPr>
                <w:sz w:val="18"/>
                <w:szCs w:val="18"/>
              </w:rPr>
            </w:pPr>
            <w:r w:rsidRPr="00C12DAE">
              <w:rPr>
                <w:sz w:val="18"/>
                <w:szCs w:val="18"/>
              </w:rPr>
              <w:t>Southern Europe</w:t>
            </w:r>
          </w:p>
        </w:tc>
        <w:tc>
          <w:tcPr>
            <w:tcW w:w="994" w:type="dxa"/>
            <w:tcBorders>
              <w:top w:val="nil"/>
              <w:left w:val="nil"/>
              <w:bottom w:val="nil"/>
              <w:right w:val="nil"/>
            </w:tcBorders>
          </w:tcPr>
          <w:p w14:paraId="1BD0F770"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w:t>
            </w:r>
          </w:p>
          <w:p w14:paraId="3AB13418"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B283D3C" w14:textId="77777777" w:rsidR="004E3EF5" w:rsidRPr="00C12DAE" w:rsidRDefault="004E3EF5" w:rsidP="006B1945">
            <w:pPr>
              <w:jc w:val="center"/>
              <w:rPr>
                <w:sz w:val="18"/>
                <w:szCs w:val="18"/>
              </w:rPr>
            </w:pPr>
            <w:r w:rsidRPr="00C12DAE">
              <w:rPr>
                <w:sz w:val="18"/>
                <w:szCs w:val="18"/>
              </w:rPr>
              <w:t>0</w:t>
            </w:r>
          </w:p>
          <w:p w14:paraId="11C1E956" w14:textId="77777777" w:rsidR="004E3EF5" w:rsidRPr="00C12DAE" w:rsidRDefault="004E3EF5" w:rsidP="006B1945">
            <w:pPr>
              <w:jc w:val="center"/>
              <w:rPr>
                <w:sz w:val="18"/>
                <w:szCs w:val="18"/>
              </w:rPr>
            </w:pPr>
            <w:r w:rsidRPr="00C12DAE">
              <w:rPr>
                <w:sz w:val="18"/>
                <w:szCs w:val="18"/>
              </w:rPr>
              <w:t>(999.000)</w:t>
            </w:r>
          </w:p>
        </w:tc>
        <w:tc>
          <w:tcPr>
            <w:tcW w:w="994" w:type="dxa"/>
            <w:tcBorders>
              <w:top w:val="nil"/>
              <w:left w:val="nil"/>
              <w:bottom w:val="nil"/>
              <w:right w:val="nil"/>
            </w:tcBorders>
          </w:tcPr>
          <w:p w14:paraId="5721471B" w14:textId="77777777" w:rsidR="004E3EF5" w:rsidRPr="00C12DAE" w:rsidRDefault="004E3EF5" w:rsidP="006B1945">
            <w:pPr>
              <w:jc w:val="center"/>
              <w:rPr>
                <w:sz w:val="18"/>
                <w:szCs w:val="18"/>
              </w:rPr>
            </w:pPr>
            <w:r w:rsidRPr="00C12DAE">
              <w:rPr>
                <w:sz w:val="18"/>
                <w:szCs w:val="18"/>
              </w:rPr>
              <w:t>4</w:t>
            </w:r>
          </w:p>
        </w:tc>
        <w:tc>
          <w:tcPr>
            <w:tcW w:w="994" w:type="dxa"/>
            <w:tcBorders>
              <w:top w:val="nil"/>
              <w:left w:val="nil"/>
              <w:bottom w:val="nil"/>
              <w:right w:val="nil"/>
            </w:tcBorders>
          </w:tcPr>
          <w:p w14:paraId="32B1BFDC"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w:t>
            </w:r>
          </w:p>
          <w:p w14:paraId="681A27B9"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4E72C504" w14:textId="77777777" w:rsidR="004E3EF5" w:rsidRPr="00C12DAE" w:rsidRDefault="004E3EF5" w:rsidP="006B1945">
            <w:pPr>
              <w:jc w:val="center"/>
              <w:rPr>
                <w:sz w:val="18"/>
                <w:szCs w:val="18"/>
              </w:rPr>
            </w:pPr>
            <w:r w:rsidRPr="00C12DAE">
              <w:rPr>
                <w:sz w:val="18"/>
                <w:szCs w:val="18"/>
              </w:rPr>
              <w:t>0</w:t>
            </w:r>
          </w:p>
          <w:p w14:paraId="23FCF802" w14:textId="77777777" w:rsidR="004E3EF5" w:rsidRPr="00C12DAE" w:rsidRDefault="004E3EF5" w:rsidP="006B1945">
            <w:pPr>
              <w:jc w:val="center"/>
              <w:rPr>
                <w:sz w:val="18"/>
                <w:szCs w:val="18"/>
              </w:rPr>
            </w:pPr>
            <w:r w:rsidRPr="00C12DAE">
              <w:rPr>
                <w:sz w:val="18"/>
                <w:szCs w:val="18"/>
              </w:rPr>
              <w:t>(999.000)</w:t>
            </w:r>
          </w:p>
        </w:tc>
        <w:tc>
          <w:tcPr>
            <w:tcW w:w="994" w:type="dxa"/>
            <w:tcBorders>
              <w:top w:val="nil"/>
              <w:left w:val="nil"/>
              <w:bottom w:val="nil"/>
              <w:right w:val="nil"/>
            </w:tcBorders>
          </w:tcPr>
          <w:p w14:paraId="3AC31821" w14:textId="77777777" w:rsidR="004E3EF5" w:rsidRPr="00C12DAE" w:rsidRDefault="004E3EF5" w:rsidP="006B1945">
            <w:pPr>
              <w:jc w:val="center"/>
              <w:rPr>
                <w:sz w:val="18"/>
                <w:szCs w:val="18"/>
              </w:rPr>
            </w:pPr>
            <w:r w:rsidRPr="00C12DAE">
              <w:rPr>
                <w:sz w:val="18"/>
                <w:szCs w:val="18"/>
              </w:rPr>
              <w:t>4</w:t>
            </w:r>
          </w:p>
        </w:tc>
        <w:tc>
          <w:tcPr>
            <w:tcW w:w="994" w:type="dxa"/>
            <w:tcBorders>
              <w:top w:val="nil"/>
              <w:left w:val="nil"/>
              <w:bottom w:val="nil"/>
              <w:right w:val="nil"/>
            </w:tcBorders>
          </w:tcPr>
          <w:p w14:paraId="698174B1"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w:t>
            </w:r>
          </w:p>
          <w:p w14:paraId="266687D0" w14:textId="77777777" w:rsidR="004E3EF5" w:rsidRPr="00C12DAE" w:rsidRDefault="004E3EF5" w:rsidP="006B1945">
            <w:pPr>
              <w:jc w:val="center"/>
              <w:rPr>
                <w:sz w:val="18"/>
                <w:szCs w:val="18"/>
              </w:rPr>
            </w:pPr>
          </w:p>
        </w:tc>
      </w:tr>
      <w:tr w:rsidR="004E3EF5" w:rsidRPr="000B43D0" w14:paraId="34EFE209" w14:textId="77777777" w:rsidTr="006B1945">
        <w:tc>
          <w:tcPr>
            <w:tcW w:w="2425" w:type="dxa"/>
            <w:tcBorders>
              <w:top w:val="nil"/>
              <w:left w:val="nil"/>
              <w:bottom w:val="nil"/>
              <w:right w:val="nil"/>
            </w:tcBorders>
          </w:tcPr>
          <w:p w14:paraId="123725C9" w14:textId="77777777" w:rsidR="004E3EF5" w:rsidRPr="00C12DAE" w:rsidRDefault="004E3EF5" w:rsidP="006B1945">
            <w:pPr>
              <w:rPr>
                <w:sz w:val="18"/>
                <w:szCs w:val="18"/>
              </w:rPr>
            </w:pPr>
            <w:r w:rsidRPr="00C12DAE">
              <w:rPr>
                <w:sz w:val="18"/>
                <w:szCs w:val="18"/>
              </w:rPr>
              <w:t>The Middle East</w:t>
            </w:r>
          </w:p>
        </w:tc>
        <w:tc>
          <w:tcPr>
            <w:tcW w:w="994" w:type="dxa"/>
            <w:tcBorders>
              <w:top w:val="nil"/>
              <w:left w:val="nil"/>
              <w:bottom w:val="nil"/>
              <w:right w:val="nil"/>
            </w:tcBorders>
          </w:tcPr>
          <w:p w14:paraId="68B14A3D"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.404**</w:t>
            </w:r>
          </w:p>
          <w:p w14:paraId="7479E52B"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035988C1" w14:textId="77777777" w:rsidR="004E3EF5" w:rsidRPr="00C12DAE" w:rsidRDefault="004E3EF5" w:rsidP="006B1945">
            <w:pPr>
              <w:jc w:val="center"/>
              <w:rPr>
                <w:sz w:val="18"/>
                <w:szCs w:val="18"/>
              </w:rPr>
            </w:pPr>
            <w:r w:rsidRPr="00C12DAE">
              <w:rPr>
                <w:sz w:val="18"/>
                <w:szCs w:val="18"/>
              </w:rPr>
              <w:t>.031</w:t>
            </w:r>
          </w:p>
          <w:p w14:paraId="1CDFF768"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57231976" w14:textId="77777777" w:rsidR="004E3EF5" w:rsidRPr="00C12DAE" w:rsidRDefault="004E3EF5" w:rsidP="006B1945">
            <w:pPr>
              <w:jc w:val="center"/>
              <w:rPr>
                <w:sz w:val="18"/>
                <w:szCs w:val="18"/>
              </w:rPr>
            </w:pPr>
            <w:r w:rsidRPr="00C12DAE">
              <w:rPr>
                <w:sz w:val="18"/>
                <w:szCs w:val="18"/>
              </w:rPr>
              <w:t>1</w:t>
            </w:r>
          </w:p>
        </w:tc>
        <w:tc>
          <w:tcPr>
            <w:tcW w:w="994" w:type="dxa"/>
            <w:tcBorders>
              <w:top w:val="nil"/>
              <w:left w:val="nil"/>
              <w:bottom w:val="nil"/>
              <w:right w:val="nil"/>
            </w:tcBorders>
          </w:tcPr>
          <w:p w14:paraId="7894A50C"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.435**</w:t>
            </w:r>
          </w:p>
          <w:p w14:paraId="798CADC0"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24F28A46" w14:textId="77777777" w:rsidR="004E3EF5" w:rsidRPr="00C12DAE" w:rsidRDefault="004E3EF5" w:rsidP="006B1945">
            <w:pPr>
              <w:jc w:val="center"/>
              <w:rPr>
                <w:sz w:val="18"/>
                <w:szCs w:val="18"/>
              </w:rPr>
            </w:pPr>
            <w:r w:rsidRPr="00C12DAE">
              <w:rPr>
                <w:sz w:val="18"/>
                <w:szCs w:val="18"/>
              </w:rPr>
              <w:t>.032</w:t>
            </w:r>
          </w:p>
          <w:p w14:paraId="07AF6C16"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6FD2347F" w14:textId="77777777" w:rsidR="004E3EF5" w:rsidRPr="00C12DAE" w:rsidRDefault="004E3EF5" w:rsidP="006B1945">
            <w:pPr>
              <w:jc w:val="center"/>
              <w:rPr>
                <w:sz w:val="18"/>
                <w:szCs w:val="18"/>
              </w:rPr>
            </w:pPr>
            <w:r w:rsidRPr="00C12DAE">
              <w:rPr>
                <w:sz w:val="18"/>
                <w:szCs w:val="18"/>
              </w:rPr>
              <w:t>1</w:t>
            </w:r>
          </w:p>
        </w:tc>
        <w:tc>
          <w:tcPr>
            <w:tcW w:w="994" w:type="dxa"/>
            <w:tcBorders>
              <w:top w:val="nil"/>
              <w:left w:val="nil"/>
              <w:bottom w:val="nil"/>
              <w:right w:val="nil"/>
            </w:tcBorders>
          </w:tcPr>
          <w:p w14:paraId="6E34E84A"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.031</w:t>
            </w:r>
          </w:p>
          <w:p w14:paraId="7EC05E55" w14:textId="77777777" w:rsidR="004E3EF5" w:rsidRPr="00C12DAE" w:rsidRDefault="004E3EF5" w:rsidP="006B1945">
            <w:pPr>
              <w:jc w:val="center"/>
              <w:rPr>
                <w:sz w:val="18"/>
                <w:szCs w:val="18"/>
              </w:rPr>
            </w:pPr>
          </w:p>
        </w:tc>
      </w:tr>
      <w:tr w:rsidR="004E3EF5" w:rsidRPr="000B43D0" w14:paraId="246BB20A" w14:textId="77777777" w:rsidTr="006B1945">
        <w:tc>
          <w:tcPr>
            <w:tcW w:w="2425" w:type="dxa"/>
            <w:tcBorders>
              <w:top w:val="nil"/>
              <w:left w:val="nil"/>
              <w:bottom w:val="nil"/>
              <w:right w:val="nil"/>
            </w:tcBorders>
          </w:tcPr>
          <w:p w14:paraId="71BF302F" w14:textId="77777777" w:rsidR="004E3EF5" w:rsidRPr="00C12DAE" w:rsidRDefault="004E3EF5" w:rsidP="006B1945">
            <w:pPr>
              <w:rPr>
                <w:sz w:val="18"/>
                <w:szCs w:val="18"/>
              </w:rPr>
            </w:pPr>
            <w:r w:rsidRPr="00C12DAE">
              <w:rPr>
                <w:sz w:val="18"/>
                <w:szCs w:val="18"/>
              </w:rPr>
              <w:t>Latin America</w:t>
            </w:r>
          </w:p>
        </w:tc>
        <w:tc>
          <w:tcPr>
            <w:tcW w:w="994" w:type="dxa"/>
            <w:tcBorders>
              <w:top w:val="nil"/>
              <w:left w:val="nil"/>
              <w:bottom w:val="nil"/>
              <w:right w:val="nil"/>
            </w:tcBorders>
          </w:tcPr>
          <w:p w14:paraId="4EA86EC3"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.151**</w:t>
            </w:r>
          </w:p>
          <w:p w14:paraId="2EAE1A10"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682AAEE1" w14:textId="77777777" w:rsidR="004E3EF5" w:rsidRPr="00C12DAE" w:rsidRDefault="004E3EF5" w:rsidP="006B1945">
            <w:pPr>
              <w:jc w:val="center"/>
              <w:rPr>
                <w:sz w:val="18"/>
                <w:szCs w:val="18"/>
              </w:rPr>
            </w:pPr>
            <w:r w:rsidRPr="00C12DAE">
              <w:rPr>
                <w:sz w:val="18"/>
                <w:szCs w:val="18"/>
              </w:rPr>
              <w:t>.028</w:t>
            </w:r>
          </w:p>
          <w:p w14:paraId="4883CA20"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02EE060B" w14:textId="77777777" w:rsidR="004E3EF5" w:rsidRPr="00C12DAE" w:rsidRDefault="004E3EF5" w:rsidP="006B1945">
            <w:pPr>
              <w:jc w:val="center"/>
              <w:rPr>
                <w:sz w:val="18"/>
                <w:szCs w:val="18"/>
              </w:rPr>
            </w:pPr>
            <w:r w:rsidRPr="00C12DAE">
              <w:rPr>
                <w:sz w:val="18"/>
                <w:szCs w:val="18"/>
              </w:rPr>
              <w:t>3</w:t>
            </w:r>
          </w:p>
        </w:tc>
        <w:tc>
          <w:tcPr>
            <w:tcW w:w="994" w:type="dxa"/>
            <w:tcBorders>
              <w:top w:val="nil"/>
              <w:left w:val="nil"/>
              <w:bottom w:val="nil"/>
              <w:right w:val="nil"/>
            </w:tcBorders>
          </w:tcPr>
          <w:p w14:paraId="006A945D"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.134**</w:t>
            </w:r>
          </w:p>
          <w:p w14:paraId="13CA6864"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57137C11" w14:textId="77777777" w:rsidR="004E3EF5" w:rsidRPr="00C12DAE" w:rsidRDefault="004E3EF5" w:rsidP="006B1945">
            <w:pPr>
              <w:jc w:val="center"/>
              <w:rPr>
                <w:sz w:val="18"/>
                <w:szCs w:val="18"/>
              </w:rPr>
            </w:pPr>
            <w:r w:rsidRPr="00C12DAE">
              <w:rPr>
                <w:sz w:val="18"/>
                <w:szCs w:val="18"/>
              </w:rPr>
              <w:t>.029</w:t>
            </w:r>
          </w:p>
          <w:p w14:paraId="218B8AA6"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0152D2A2" w14:textId="77777777" w:rsidR="004E3EF5" w:rsidRPr="00C12DAE" w:rsidRDefault="004E3EF5" w:rsidP="006B1945">
            <w:pPr>
              <w:jc w:val="center"/>
              <w:rPr>
                <w:sz w:val="18"/>
                <w:szCs w:val="18"/>
              </w:rPr>
            </w:pPr>
            <w:r w:rsidRPr="00C12DAE">
              <w:rPr>
                <w:sz w:val="18"/>
                <w:szCs w:val="18"/>
              </w:rPr>
              <w:t>3</w:t>
            </w:r>
          </w:p>
        </w:tc>
        <w:tc>
          <w:tcPr>
            <w:tcW w:w="994" w:type="dxa"/>
            <w:tcBorders>
              <w:top w:val="nil"/>
              <w:left w:val="nil"/>
              <w:bottom w:val="nil"/>
              <w:right w:val="nil"/>
            </w:tcBorders>
          </w:tcPr>
          <w:p w14:paraId="61673989"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-.017</w:t>
            </w:r>
          </w:p>
          <w:p w14:paraId="50172ED0" w14:textId="77777777" w:rsidR="004E3EF5" w:rsidRPr="00C12DAE" w:rsidRDefault="004E3EF5" w:rsidP="006B1945">
            <w:pPr>
              <w:jc w:val="center"/>
              <w:rPr>
                <w:sz w:val="18"/>
                <w:szCs w:val="18"/>
              </w:rPr>
            </w:pPr>
          </w:p>
        </w:tc>
      </w:tr>
      <w:tr w:rsidR="004E3EF5" w:rsidRPr="000B43D0" w14:paraId="049814EF" w14:textId="77777777" w:rsidTr="006B1945">
        <w:tc>
          <w:tcPr>
            <w:tcW w:w="2425" w:type="dxa"/>
            <w:tcBorders>
              <w:top w:val="nil"/>
              <w:left w:val="nil"/>
              <w:bottom w:val="nil"/>
              <w:right w:val="nil"/>
            </w:tcBorders>
          </w:tcPr>
          <w:p w14:paraId="5299E041" w14:textId="77777777" w:rsidR="004E3EF5" w:rsidRPr="00C12DAE" w:rsidRDefault="004E3EF5" w:rsidP="006B1945">
            <w:pPr>
              <w:rPr>
                <w:sz w:val="18"/>
                <w:szCs w:val="18"/>
              </w:rPr>
            </w:pPr>
            <w:r w:rsidRPr="00C12DAE">
              <w:rPr>
                <w:sz w:val="18"/>
                <w:szCs w:val="18"/>
              </w:rPr>
              <w:t>Northern America/Oceania</w:t>
            </w:r>
          </w:p>
        </w:tc>
        <w:tc>
          <w:tcPr>
            <w:tcW w:w="994" w:type="dxa"/>
            <w:tcBorders>
              <w:top w:val="nil"/>
              <w:left w:val="nil"/>
              <w:bottom w:val="nil"/>
              <w:right w:val="nil"/>
            </w:tcBorders>
          </w:tcPr>
          <w:p w14:paraId="743D0769"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-.039</w:t>
            </w:r>
          </w:p>
          <w:p w14:paraId="64523344"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408595BD" w14:textId="77777777" w:rsidR="004E3EF5" w:rsidRPr="00C12DAE" w:rsidRDefault="004E3EF5" w:rsidP="006B1945">
            <w:pPr>
              <w:jc w:val="center"/>
              <w:rPr>
                <w:sz w:val="18"/>
                <w:szCs w:val="18"/>
              </w:rPr>
            </w:pPr>
            <w:r w:rsidRPr="00C12DAE">
              <w:rPr>
                <w:sz w:val="18"/>
                <w:szCs w:val="18"/>
              </w:rPr>
              <w:t>.029</w:t>
            </w:r>
          </w:p>
          <w:p w14:paraId="5FCE4BED" w14:textId="77777777" w:rsidR="004E3EF5" w:rsidRPr="00C12DAE" w:rsidRDefault="004E3EF5" w:rsidP="006B1945">
            <w:pPr>
              <w:jc w:val="center"/>
              <w:rPr>
                <w:sz w:val="18"/>
                <w:szCs w:val="18"/>
              </w:rPr>
            </w:pPr>
            <w:r w:rsidRPr="00C12DAE">
              <w:rPr>
                <w:sz w:val="18"/>
                <w:szCs w:val="18"/>
              </w:rPr>
              <w:t>(.177)</w:t>
            </w:r>
          </w:p>
        </w:tc>
        <w:tc>
          <w:tcPr>
            <w:tcW w:w="994" w:type="dxa"/>
            <w:tcBorders>
              <w:top w:val="nil"/>
              <w:left w:val="nil"/>
              <w:bottom w:val="nil"/>
              <w:right w:val="nil"/>
            </w:tcBorders>
          </w:tcPr>
          <w:p w14:paraId="08439BE4" w14:textId="77777777" w:rsidR="004E3EF5" w:rsidRPr="00C12DAE" w:rsidRDefault="004E3EF5" w:rsidP="006B1945">
            <w:pPr>
              <w:jc w:val="center"/>
              <w:rPr>
                <w:sz w:val="18"/>
                <w:szCs w:val="18"/>
              </w:rPr>
            </w:pPr>
            <w:r w:rsidRPr="00C12DAE">
              <w:rPr>
                <w:sz w:val="18"/>
                <w:szCs w:val="18"/>
              </w:rPr>
              <w:t>5</w:t>
            </w:r>
          </w:p>
        </w:tc>
        <w:tc>
          <w:tcPr>
            <w:tcW w:w="994" w:type="dxa"/>
            <w:tcBorders>
              <w:top w:val="nil"/>
              <w:left w:val="nil"/>
              <w:bottom w:val="nil"/>
              <w:right w:val="nil"/>
            </w:tcBorders>
          </w:tcPr>
          <w:p w14:paraId="24C036AC"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-.07*</w:t>
            </w:r>
          </w:p>
          <w:p w14:paraId="7CFE2AD7"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DBE6973" w14:textId="77777777" w:rsidR="004E3EF5" w:rsidRPr="00C12DAE" w:rsidRDefault="004E3EF5" w:rsidP="006B1945">
            <w:pPr>
              <w:jc w:val="center"/>
              <w:rPr>
                <w:sz w:val="18"/>
                <w:szCs w:val="18"/>
              </w:rPr>
            </w:pPr>
            <w:r w:rsidRPr="00C12DAE">
              <w:rPr>
                <w:sz w:val="18"/>
                <w:szCs w:val="18"/>
              </w:rPr>
              <w:t>.031</w:t>
            </w:r>
          </w:p>
          <w:p w14:paraId="4CE0379E" w14:textId="77777777" w:rsidR="004E3EF5" w:rsidRPr="00C12DAE" w:rsidRDefault="004E3EF5" w:rsidP="006B1945">
            <w:pPr>
              <w:jc w:val="center"/>
              <w:rPr>
                <w:sz w:val="18"/>
                <w:szCs w:val="18"/>
              </w:rPr>
            </w:pPr>
            <w:r w:rsidRPr="00C12DAE">
              <w:rPr>
                <w:sz w:val="18"/>
                <w:szCs w:val="18"/>
              </w:rPr>
              <w:t>(.026)</w:t>
            </w:r>
          </w:p>
        </w:tc>
        <w:tc>
          <w:tcPr>
            <w:tcW w:w="994" w:type="dxa"/>
            <w:tcBorders>
              <w:top w:val="nil"/>
              <w:left w:val="nil"/>
              <w:bottom w:val="nil"/>
              <w:right w:val="nil"/>
            </w:tcBorders>
          </w:tcPr>
          <w:p w14:paraId="50C2963E" w14:textId="77777777" w:rsidR="004E3EF5" w:rsidRPr="00C12DAE" w:rsidRDefault="004E3EF5" w:rsidP="006B1945">
            <w:pPr>
              <w:jc w:val="center"/>
              <w:rPr>
                <w:sz w:val="18"/>
                <w:szCs w:val="18"/>
              </w:rPr>
            </w:pPr>
            <w:r w:rsidRPr="00C12DAE">
              <w:rPr>
                <w:sz w:val="18"/>
                <w:szCs w:val="18"/>
              </w:rPr>
              <w:t>5</w:t>
            </w:r>
          </w:p>
        </w:tc>
        <w:tc>
          <w:tcPr>
            <w:tcW w:w="994" w:type="dxa"/>
            <w:tcBorders>
              <w:top w:val="nil"/>
              <w:left w:val="nil"/>
              <w:bottom w:val="nil"/>
              <w:right w:val="nil"/>
            </w:tcBorders>
          </w:tcPr>
          <w:p w14:paraId="540AAD4D"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-.031</w:t>
            </w:r>
          </w:p>
          <w:p w14:paraId="38A74894" w14:textId="77777777" w:rsidR="004E3EF5" w:rsidRPr="00C12DAE" w:rsidRDefault="004E3EF5" w:rsidP="006B1945">
            <w:pPr>
              <w:jc w:val="center"/>
              <w:rPr>
                <w:sz w:val="18"/>
                <w:szCs w:val="18"/>
              </w:rPr>
            </w:pPr>
          </w:p>
        </w:tc>
      </w:tr>
      <w:tr w:rsidR="004E3EF5" w:rsidRPr="000B43D0" w14:paraId="2986BD51" w14:textId="77777777" w:rsidTr="006B1945">
        <w:tc>
          <w:tcPr>
            <w:tcW w:w="2425" w:type="dxa"/>
            <w:tcBorders>
              <w:top w:val="nil"/>
              <w:left w:val="nil"/>
              <w:bottom w:val="nil"/>
              <w:right w:val="nil"/>
            </w:tcBorders>
          </w:tcPr>
          <w:p w14:paraId="5967CD05" w14:textId="77777777" w:rsidR="004E3EF5" w:rsidRPr="00C12DAE" w:rsidRDefault="004E3EF5" w:rsidP="006B1945">
            <w:pPr>
              <w:rPr>
                <w:sz w:val="18"/>
                <w:szCs w:val="18"/>
              </w:rPr>
            </w:pPr>
            <w:r w:rsidRPr="00C12DAE">
              <w:rPr>
                <w:sz w:val="18"/>
                <w:szCs w:val="18"/>
              </w:rPr>
              <w:t>Western Europe</w:t>
            </w:r>
          </w:p>
        </w:tc>
        <w:tc>
          <w:tcPr>
            <w:tcW w:w="994" w:type="dxa"/>
            <w:tcBorders>
              <w:top w:val="nil"/>
              <w:left w:val="nil"/>
              <w:bottom w:val="nil"/>
              <w:right w:val="nil"/>
            </w:tcBorders>
          </w:tcPr>
          <w:p w14:paraId="7E311B7E"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-.393**</w:t>
            </w:r>
          </w:p>
          <w:p w14:paraId="3CF8B971"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2CEF09E1" w14:textId="77777777" w:rsidR="004E3EF5" w:rsidRPr="00C12DAE" w:rsidRDefault="004E3EF5" w:rsidP="006B1945">
            <w:pPr>
              <w:jc w:val="center"/>
              <w:rPr>
                <w:sz w:val="18"/>
                <w:szCs w:val="18"/>
              </w:rPr>
            </w:pPr>
            <w:r w:rsidRPr="00C12DAE">
              <w:rPr>
                <w:sz w:val="18"/>
                <w:szCs w:val="18"/>
              </w:rPr>
              <w:t>.026</w:t>
            </w:r>
          </w:p>
          <w:p w14:paraId="695AD0CE"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5C096765" w14:textId="77777777" w:rsidR="004E3EF5" w:rsidRPr="00C12DAE" w:rsidRDefault="004E3EF5" w:rsidP="006B1945">
            <w:pPr>
              <w:jc w:val="center"/>
              <w:rPr>
                <w:sz w:val="18"/>
                <w:szCs w:val="18"/>
              </w:rPr>
            </w:pPr>
            <w:r w:rsidRPr="00C12DAE">
              <w:rPr>
                <w:sz w:val="18"/>
                <w:szCs w:val="18"/>
              </w:rPr>
              <w:t>9</w:t>
            </w:r>
          </w:p>
        </w:tc>
        <w:tc>
          <w:tcPr>
            <w:tcW w:w="994" w:type="dxa"/>
            <w:tcBorders>
              <w:top w:val="nil"/>
              <w:left w:val="nil"/>
              <w:bottom w:val="nil"/>
              <w:right w:val="nil"/>
            </w:tcBorders>
          </w:tcPr>
          <w:p w14:paraId="6FD0717E"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-.285**</w:t>
            </w:r>
          </w:p>
          <w:p w14:paraId="2A9EECE1"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2DF24231" w14:textId="77777777" w:rsidR="004E3EF5" w:rsidRPr="00C12DAE" w:rsidRDefault="004E3EF5" w:rsidP="006B1945">
            <w:pPr>
              <w:jc w:val="center"/>
              <w:rPr>
                <w:sz w:val="18"/>
                <w:szCs w:val="18"/>
              </w:rPr>
            </w:pPr>
            <w:r w:rsidRPr="00C12DAE">
              <w:rPr>
                <w:sz w:val="18"/>
                <w:szCs w:val="18"/>
              </w:rPr>
              <w:t>.026</w:t>
            </w:r>
          </w:p>
          <w:p w14:paraId="41E20C18"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17F6DAB3" w14:textId="77777777" w:rsidR="004E3EF5" w:rsidRPr="00C12DAE" w:rsidRDefault="004E3EF5" w:rsidP="006B1945">
            <w:pPr>
              <w:jc w:val="center"/>
              <w:rPr>
                <w:sz w:val="18"/>
                <w:szCs w:val="18"/>
              </w:rPr>
            </w:pPr>
            <w:r w:rsidRPr="00C12DAE">
              <w:rPr>
                <w:sz w:val="18"/>
                <w:szCs w:val="18"/>
              </w:rPr>
              <w:t>8</w:t>
            </w:r>
          </w:p>
        </w:tc>
        <w:tc>
          <w:tcPr>
            <w:tcW w:w="994" w:type="dxa"/>
            <w:tcBorders>
              <w:top w:val="nil"/>
              <w:left w:val="nil"/>
              <w:bottom w:val="nil"/>
              <w:right w:val="nil"/>
            </w:tcBorders>
          </w:tcPr>
          <w:p w14:paraId="7430C0AB"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.108</w:t>
            </w:r>
          </w:p>
          <w:p w14:paraId="0D5C5071" w14:textId="77777777" w:rsidR="004E3EF5" w:rsidRPr="00C12DAE" w:rsidRDefault="004E3EF5" w:rsidP="006B1945">
            <w:pPr>
              <w:jc w:val="center"/>
              <w:rPr>
                <w:sz w:val="18"/>
                <w:szCs w:val="18"/>
              </w:rPr>
            </w:pPr>
          </w:p>
        </w:tc>
      </w:tr>
      <w:tr w:rsidR="004E3EF5" w:rsidRPr="000B43D0" w14:paraId="2A072F46" w14:textId="77777777" w:rsidTr="006B1945">
        <w:tc>
          <w:tcPr>
            <w:tcW w:w="2425" w:type="dxa"/>
            <w:tcBorders>
              <w:top w:val="nil"/>
              <w:left w:val="nil"/>
              <w:bottom w:val="nil"/>
              <w:right w:val="nil"/>
            </w:tcBorders>
          </w:tcPr>
          <w:p w14:paraId="3119A418" w14:textId="77777777" w:rsidR="004E3EF5" w:rsidRPr="00C12DAE" w:rsidRDefault="004E3EF5" w:rsidP="006B1945">
            <w:pPr>
              <w:rPr>
                <w:sz w:val="18"/>
                <w:szCs w:val="18"/>
              </w:rPr>
            </w:pPr>
            <w:r w:rsidRPr="00C12DAE">
              <w:rPr>
                <w:sz w:val="18"/>
                <w:szCs w:val="18"/>
              </w:rPr>
              <w:t>Former Communist Countries</w:t>
            </w:r>
          </w:p>
        </w:tc>
        <w:tc>
          <w:tcPr>
            <w:tcW w:w="994" w:type="dxa"/>
            <w:tcBorders>
              <w:top w:val="nil"/>
              <w:left w:val="nil"/>
              <w:bottom w:val="nil"/>
              <w:right w:val="nil"/>
            </w:tcBorders>
          </w:tcPr>
          <w:p w14:paraId="3FB8F420"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-.108**</w:t>
            </w:r>
          </w:p>
          <w:p w14:paraId="357A4D70"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2FF9850D" w14:textId="77777777" w:rsidR="004E3EF5" w:rsidRPr="00C12DAE" w:rsidRDefault="004E3EF5" w:rsidP="006B1945">
            <w:pPr>
              <w:jc w:val="center"/>
              <w:rPr>
                <w:sz w:val="18"/>
                <w:szCs w:val="18"/>
              </w:rPr>
            </w:pPr>
            <w:r w:rsidRPr="00C12DAE">
              <w:rPr>
                <w:sz w:val="18"/>
                <w:szCs w:val="18"/>
              </w:rPr>
              <w:t>.025</w:t>
            </w:r>
          </w:p>
          <w:p w14:paraId="12720284"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3AD73DAC" w14:textId="77777777" w:rsidR="004E3EF5" w:rsidRPr="00C12DAE" w:rsidRDefault="004E3EF5" w:rsidP="006B1945">
            <w:pPr>
              <w:jc w:val="center"/>
              <w:rPr>
                <w:sz w:val="18"/>
                <w:szCs w:val="18"/>
              </w:rPr>
            </w:pPr>
            <w:r w:rsidRPr="00C12DAE">
              <w:rPr>
                <w:sz w:val="18"/>
                <w:szCs w:val="18"/>
              </w:rPr>
              <w:t>6</w:t>
            </w:r>
          </w:p>
        </w:tc>
        <w:tc>
          <w:tcPr>
            <w:tcW w:w="994" w:type="dxa"/>
            <w:tcBorders>
              <w:top w:val="nil"/>
              <w:left w:val="nil"/>
              <w:bottom w:val="nil"/>
              <w:right w:val="nil"/>
            </w:tcBorders>
          </w:tcPr>
          <w:p w14:paraId="6E65C068"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-.066**</w:t>
            </w:r>
          </w:p>
          <w:p w14:paraId="50933637"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3A93AD21" w14:textId="77777777" w:rsidR="004E3EF5" w:rsidRPr="00C12DAE" w:rsidRDefault="004E3EF5" w:rsidP="006B1945">
            <w:pPr>
              <w:jc w:val="center"/>
              <w:rPr>
                <w:sz w:val="18"/>
                <w:szCs w:val="18"/>
              </w:rPr>
            </w:pPr>
            <w:r w:rsidRPr="00C12DAE">
              <w:rPr>
                <w:sz w:val="18"/>
                <w:szCs w:val="18"/>
              </w:rPr>
              <w:t>.025</w:t>
            </w:r>
          </w:p>
          <w:p w14:paraId="4E6599F6" w14:textId="77777777" w:rsidR="004E3EF5" w:rsidRPr="00C12DAE" w:rsidRDefault="004E3EF5" w:rsidP="006B1945">
            <w:pPr>
              <w:jc w:val="center"/>
              <w:rPr>
                <w:sz w:val="18"/>
                <w:szCs w:val="18"/>
              </w:rPr>
            </w:pPr>
            <w:r w:rsidRPr="00C12DAE">
              <w:rPr>
                <w:sz w:val="18"/>
                <w:szCs w:val="18"/>
              </w:rPr>
              <w:t>(.009)</w:t>
            </w:r>
          </w:p>
        </w:tc>
        <w:tc>
          <w:tcPr>
            <w:tcW w:w="994" w:type="dxa"/>
            <w:tcBorders>
              <w:top w:val="nil"/>
              <w:left w:val="nil"/>
              <w:bottom w:val="nil"/>
              <w:right w:val="nil"/>
            </w:tcBorders>
          </w:tcPr>
          <w:p w14:paraId="2AD05D71" w14:textId="77777777" w:rsidR="004E3EF5" w:rsidRPr="00C12DAE" w:rsidRDefault="004E3EF5" w:rsidP="006B1945">
            <w:pPr>
              <w:jc w:val="center"/>
              <w:rPr>
                <w:sz w:val="18"/>
                <w:szCs w:val="18"/>
              </w:rPr>
            </w:pPr>
            <w:r w:rsidRPr="00C12DAE">
              <w:rPr>
                <w:sz w:val="18"/>
                <w:szCs w:val="18"/>
              </w:rPr>
              <w:t>6</w:t>
            </w:r>
          </w:p>
        </w:tc>
        <w:tc>
          <w:tcPr>
            <w:tcW w:w="994" w:type="dxa"/>
            <w:tcBorders>
              <w:top w:val="nil"/>
              <w:left w:val="nil"/>
              <w:bottom w:val="nil"/>
              <w:right w:val="nil"/>
            </w:tcBorders>
          </w:tcPr>
          <w:p w14:paraId="169D812F"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.042</w:t>
            </w:r>
          </w:p>
          <w:p w14:paraId="3371A657" w14:textId="77777777" w:rsidR="004E3EF5" w:rsidRPr="00C12DAE" w:rsidRDefault="004E3EF5" w:rsidP="006B1945">
            <w:pPr>
              <w:jc w:val="center"/>
              <w:rPr>
                <w:sz w:val="18"/>
                <w:szCs w:val="18"/>
              </w:rPr>
            </w:pPr>
          </w:p>
        </w:tc>
      </w:tr>
      <w:tr w:rsidR="004E3EF5" w:rsidRPr="000B43D0" w14:paraId="0E3AEEC5" w14:textId="77777777" w:rsidTr="006B1945">
        <w:tc>
          <w:tcPr>
            <w:tcW w:w="2425" w:type="dxa"/>
            <w:tcBorders>
              <w:top w:val="nil"/>
              <w:left w:val="nil"/>
              <w:bottom w:val="nil"/>
              <w:right w:val="nil"/>
            </w:tcBorders>
          </w:tcPr>
          <w:p w14:paraId="70AD57D5" w14:textId="77777777" w:rsidR="004E3EF5" w:rsidRPr="00C12DAE" w:rsidRDefault="004E3EF5" w:rsidP="006B1945">
            <w:pPr>
              <w:rPr>
                <w:sz w:val="18"/>
                <w:szCs w:val="18"/>
              </w:rPr>
            </w:pPr>
            <w:r w:rsidRPr="00C12DAE">
              <w:rPr>
                <w:sz w:val="18"/>
                <w:szCs w:val="18"/>
              </w:rPr>
              <w:t>Nordic Countries</w:t>
            </w:r>
          </w:p>
        </w:tc>
        <w:tc>
          <w:tcPr>
            <w:tcW w:w="994" w:type="dxa"/>
            <w:tcBorders>
              <w:top w:val="nil"/>
              <w:left w:val="nil"/>
              <w:bottom w:val="nil"/>
              <w:right w:val="nil"/>
            </w:tcBorders>
          </w:tcPr>
          <w:p w14:paraId="450F8A8D"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-.386**</w:t>
            </w:r>
          </w:p>
          <w:p w14:paraId="00432CF3"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2C202512" w14:textId="77777777" w:rsidR="004E3EF5" w:rsidRPr="00C12DAE" w:rsidRDefault="004E3EF5" w:rsidP="006B1945">
            <w:pPr>
              <w:jc w:val="center"/>
              <w:rPr>
                <w:sz w:val="18"/>
                <w:szCs w:val="18"/>
              </w:rPr>
            </w:pPr>
            <w:r w:rsidRPr="00C12DAE">
              <w:rPr>
                <w:sz w:val="18"/>
                <w:szCs w:val="18"/>
              </w:rPr>
              <w:t>.032</w:t>
            </w:r>
          </w:p>
          <w:p w14:paraId="683ADF42"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3593C649" w14:textId="77777777" w:rsidR="004E3EF5" w:rsidRPr="00C12DAE" w:rsidRDefault="004E3EF5" w:rsidP="006B1945">
            <w:pPr>
              <w:jc w:val="center"/>
              <w:rPr>
                <w:sz w:val="18"/>
                <w:szCs w:val="18"/>
              </w:rPr>
            </w:pPr>
            <w:r w:rsidRPr="00C12DAE">
              <w:rPr>
                <w:sz w:val="18"/>
                <w:szCs w:val="18"/>
              </w:rPr>
              <w:t>8</w:t>
            </w:r>
          </w:p>
        </w:tc>
        <w:tc>
          <w:tcPr>
            <w:tcW w:w="994" w:type="dxa"/>
            <w:tcBorders>
              <w:top w:val="nil"/>
              <w:left w:val="nil"/>
              <w:bottom w:val="nil"/>
              <w:right w:val="nil"/>
            </w:tcBorders>
          </w:tcPr>
          <w:p w14:paraId="012ABA29"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-.452**</w:t>
            </w:r>
          </w:p>
          <w:p w14:paraId="5F346FFD"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79B9267B" w14:textId="77777777" w:rsidR="004E3EF5" w:rsidRPr="00C12DAE" w:rsidRDefault="004E3EF5" w:rsidP="006B1945">
            <w:pPr>
              <w:jc w:val="center"/>
              <w:rPr>
                <w:sz w:val="18"/>
                <w:szCs w:val="18"/>
              </w:rPr>
            </w:pPr>
            <w:r w:rsidRPr="00C12DAE">
              <w:rPr>
                <w:sz w:val="18"/>
                <w:szCs w:val="18"/>
              </w:rPr>
              <w:t>.036</w:t>
            </w:r>
          </w:p>
          <w:p w14:paraId="4F0645BA"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3EADD2F4" w14:textId="77777777" w:rsidR="004E3EF5" w:rsidRPr="00C12DAE" w:rsidRDefault="004E3EF5" w:rsidP="006B1945">
            <w:pPr>
              <w:jc w:val="center"/>
              <w:rPr>
                <w:sz w:val="18"/>
                <w:szCs w:val="18"/>
              </w:rPr>
            </w:pPr>
            <w:r w:rsidRPr="00C12DAE">
              <w:rPr>
                <w:sz w:val="18"/>
                <w:szCs w:val="18"/>
              </w:rPr>
              <w:t>9</w:t>
            </w:r>
          </w:p>
        </w:tc>
        <w:tc>
          <w:tcPr>
            <w:tcW w:w="994" w:type="dxa"/>
            <w:tcBorders>
              <w:top w:val="nil"/>
              <w:left w:val="nil"/>
              <w:bottom w:val="nil"/>
              <w:right w:val="nil"/>
            </w:tcBorders>
          </w:tcPr>
          <w:p w14:paraId="2D82A113"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-.066</w:t>
            </w:r>
          </w:p>
          <w:p w14:paraId="076A25DB" w14:textId="77777777" w:rsidR="004E3EF5" w:rsidRPr="00C12DAE" w:rsidRDefault="004E3EF5" w:rsidP="006B1945">
            <w:pPr>
              <w:jc w:val="center"/>
              <w:rPr>
                <w:sz w:val="18"/>
                <w:szCs w:val="18"/>
              </w:rPr>
            </w:pPr>
          </w:p>
        </w:tc>
      </w:tr>
      <w:tr w:rsidR="004E3EF5" w:rsidRPr="000B43D0" w14:paraId="4343D68A" w14:textId="77777777" w:rsidTr="006B1945">
        <w:tc>
          <w:tcPr>
            <w:tcW w:w="2425" w:type="dxa"/>
            <w:tcBorders>
              <w:top w:val="nil"/>
              <w:left w:val="nil"/>
              <w:bottom w:val="nil"/>
              <w:right w:val="nil"/>
            </w:tcBorders>
          </w:tcPr>
          <w:p w14:paraId="05E6B57D" w14:textId="77777777" w:rsidR="004E3EF5" w:rsidRPr="00C12DAE" w:rsidRDefault="004E3EF5" w:rsidP="006B1945">
            <w:pPr>
              <w:rPr>
                <w:sz w:val="18"/>
                <w:szCs w:val="18"/>
              </w:rPr>
            </w:pPr>
            <w:r w:rsidRPr="00C12DAE">
              <w:rPr>
                <w:sz w:val="18"/>
                <w:szCs w:val="18"/>
              </w:rPr>
              <w:t>East Asia</w:t>
            </w:r>
          </w:p>
        </w:tc>
        <w:tc>
          <w:tcPr>
            <w:tcW w:w="994" w:type="dxa"/>
            <w:tcBorders>
              <w:top w:val="nil"/>
              <w:left w:val="nil"/>
              <w:bottom w:val="nil"/>
              <w:right w:val="nil"/>
            </w:tcBorders>
          </w:tcPr>
          <w:p w14:paraId="7ECD3F8B"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-.282**</w:t>
            </w:r>
          </w:p>
          <w:p w14:paraId="230BAE1C"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12233055" w14:textId="77777777" w:rsidR="004E3EF5" w:rsidRPr="00C12DAE" w:rsidRDefault="004E3EF5" w:rsidP="006B1945">
            <w:pPr>
              <w:jc w:val="center"/>
              <w:rPr>
                <w:sz w:val="18"/>
                <w:szCs w:val="18"/>
              </w:rPr>
            </w:pPr>
            <w:r w:rsidRPr="00C12DAE">
              <w:rPr>
                <w:sz w:val="18"/>
                <w:szCs w:val="18"/>
              </w:rPr>
              <w:t>.032</w:t>
            </w:r>
          </w:p>
          <w:p w14:paraId="6B01DD48"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4192FA08" w14:textId="77777777" w:rsidR="004E3EF5" w:rsidRPr="00C12DAE" w:rsidRDefault="004E3EF5" w:rsidP="006B1945">
            <w:pPr>
              <w:jc w:val="center"/>
              <w:rPr>
                <w:sz w:val="18"/>
                <w:szCs w:val="18"/>
              </w:rPr>
            </w:pPr>
            <w:r w:rsidRPr="00C12DAE">
              <w:rPr>
                <w:sz w:val="18"/>
                <w:szCs w:val="18"/>
              </w:rPr>
              <w:t>7</w:t>
            </w:r>
          </w:p>
        </w:tc>
        <w:tc>
          <w:tcPr>
            <w:tcW w:w="994" w:type="dxa"/>
            <w:tcBorders>
              <w:top w:val="nil"/>
              <w:left w:val="nil"/>
              <w:bottom w:val="nil"/>
              <w:right w:val="nil"/>
            </w:tcBorders>
          </w:tcPr>
          <w:p w14:paraId="3E8EEDE2"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-.176**</w:t>
            </w:r>
          </w:p>
          <w:p w14:paraId="0C48BCF0" w14:textId="77777777" w:rsidR="004E3EF5" w:rsidRPr="00C12DAE" w:rsidRDefault="004E3EF5" w:rsidP="006B1945">
            <w:pPr>
              <w:jc w:val="center"/>
              <w:rPr>
                <w:sz w:val="18"/>
                <w:szCs w:val="18"/>
              </w:rPr>
            </w:pPr>
          </w:p>
        </w:tc>
        <w:tc>
          <w:tcPr>
            <w:tcW w:w="994" w:type="dxa"/>
            <w:tcBorders>
              <w:top w:val="nil"/>
              <w:left w:val="nil"/>
              <w:bottom w:val="nil"/>
              <w:right w:val="nil"/>
            </w:tcBorders>
          </w:tcPr>
          <w:p w14:paraId="5D8501C0" w14:textId="77777777" w:rsidR="004E3EF5" w:rsidRPr="00C12DAE" w:rsidRDefault="004E3EF5" w:rsidP="006B1945">
            <w:pPr>
              <w:jc w:val="center"/>
              <w:rPr>
                <w:sz w:val="18"/>
                <w:szCs w:val="18"/>
              </w:rPr>
            </w:pPr>
            <w:r w:rsidRPr="00C12DAE">
              <w:rPr>
                <w:sz w:val="18"/>
                <w:szCs w:val="18"/>
              </w:rPr>
              <w:t>.032</w:t>
            </w:r>
          </w:p>
          <w:p w14:paraId="52A1164A"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nil"/>
              <w:right w:val="nil"/>
            </w:tcBorders>
          </w:tcPr>
          <w:p w14:paraId="08E0F22C" w14:textId="77777777" w:rsidR="004E3EF5" w:rsidRPr="00C12DAE" w:rsidRDefault="004E3EF5" w:rsidP="006B1945">
            <w:pPr>
              <w:jc w:val="center"/>
              <w:rPr>
                <w:sz w:val="18"/>
                <w:szCs w:val="18"/>
              </w:rPr>
            </w:pPr>
            <w:r w:rsidRPr="00C12DAE">
              <w:rPr>
                <w:sz w:val="18"/>
                <w:szCs w:val="18"/>
              </w:rPr>
              <w:t>7</w:t>
            </w:r>
          </w:p>
        </w:tc>
        <w:tc>
          <w:tcPr>
            <w:tcW w:w="994" w:type="dxa"/>
            <w:tcBorders>
              <w:top w:val="nil"/>
              <w:left w:val="nil"/>
              <w:bottom w:val="nil"/>
              <w:right w:val="nil"/>
            </w:tcBorders>
          </w:tcPr>
          <w:p w14:paraId="38B73AEE"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.106</w:t>
            </w:r>
          </w:p>
          <w:p w14:paraId="685C9819" w14:textId="77777777" w:rsidR="004E3EF5" w:rsidRPr="00C12DAE" w:rsidRDefault="004E3EF5" w:rsidP="006B1945">
            <w:pPr>
              <w:jc w:val="center"/>
              <w:rPr>
                <w:sz w:val="18"/>
                <w:szCs w:val="18"/>
              </w:rPr>
            </w:pPr>
          </w:p>
        </w:tc>
      </w:tr>
      <w:tr w:rsidR="004E3EF5" w:rsidRPr="000B43D0" w14:paraId="134D80D9" w14:textId="77777777" w:rsidTr="006B1945">
        <w:tc>
          <w:tcPr>
            <w:tcW w:w="2425" w:type="dxa"/>
            <w:tcBorders>
              <w:top w:val="nil"/>
              <w:left w:val="nil"/>
              <w:bottom w:val="single" w:sz="4" w:space="0" w:color="auto"/>
              <w:right w:val="nil"/>
            </w:tcBorders>
          </w:tcPr>
          <w:p w14:paraId="1C8A55B6" w14:textId="77777777" w:rsidR="004E3EF5" w:rsidRPr="00C12DAE" w:rsidRDefault="004E3EF5" w:rsidP="006B1945">
            <w:pPr>
              <w:rPr>
                <w:sz w:val="18"/>
                <w:szCs w:val="18"/>
              </w:rPr>
            </w:pPr>
            <w:r w:rsidRPr="00C12DAE">
              <w:rPr>
                <w:sz w:val="18"/>
                <w:szCs w:val="18"/>
              </w:rPr>
              <w:t>Southeast Asia</w:t>
            </w:r>
          </w:p>
        </w:tc>
        <w:tc>
          <w:tcPr>
            <w:tcW w:w="994" w:type="dxa"/>
            <w:tcBorders>
              <w:top w:val="nil"/>
              <w:left w:val="nil"/>
              <w:bottom w:val="single" w:sz="4" w:space="0" w:color="auto"/>
              <w:right w:val="nil"/>
            </w:tcBorders>
          </w:tcPr>
          <w:p w14:paraId="0206D7F9"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.306**</w:t>
            </w:r>
          </w:p>
          <w:p w14:paraId="5B982F6A" w14:textId="77777777" w:rsidR="004E3EF5" w:rsidRPr="00C12DAE" w:rsidRDefault="004E3EF5" w:rsidP="006B1945">
            <w:pPr>
              <w:jc w:val="center"/>
              <w:rPr>
                <w:sz w:val="18"/>
                <w:szCs w:val="18"/>
              </w:rPr>
            </w:pPr>
          </w:p>
        </w:tc>
        <w:tc>
          <w:tcPr>
            <w:tcW w:w="994" w:type="dxa"/>
            <w:tcBorders>
              <w:top w:val="nil"/>
              <w:left w:val="nil"/>
              <w:bottom w:val="single" w:sz="4" w:space="0" w:color="auto"/>
              <w:right w:val="nil"/>
            </w:tcBorders>
          </w:tcPr>
          <w:p w14:paraId="785FEC0B" w14:textId="77777777" w:rsidR="004E3EF5" w:rsidRPr="00C12DAE" w:rsidRDefault="004E3EF5" w:rsidP="006B1945">
            <w:pPr>
              <w:jc w:val="center"/>
              <w:rPr>
                <w:sz w:val="18"/>
                <w:szCs w:val="18"/>
              </w:rPr>
            </w:pPr>
            <w:r w:rsidRPr="00C12DAE">
              <w:rPr>
                <w:sz w:val="18"/>
                <w:szCs w:val="18"/>
              </w:rPr>
              <w:t>.034</w:t>
            </w:r>
          </w:p>
          <w:p w14:paraId="12EF607A"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single" w:sz="4" w:space="0" w:color="auto"/>
              <w:right w:val="nil"/>
            </w:tcBorders>
          </w:tcPr>
          <w:p w14:paraId="0454F32D" w14:textId="77777777" w:rsidR="004E3EF5" w:rsidRPr="00C12DAE" w:rsidRDefault="004E3EF5" w:rsidP="006B1945">
            <w:pPr>
              <w:jc w:val="center"/>
              <w:rPr>
                <w:sz w:val="18"/>
                <w:szCs w:val="18"/>
              </w:rPr>
            </w:pPr>
            <w:r w:rsidRPr="00C12DAE">
              <w:rPr>
                <w:sz w:val="18"/>
                <w:szCs w:val="18"/>
              </w:rPr>
              <w:t>2</w:t>
            </w:r>
          </w:p>
        </w:tc>
        <w:tc>
          <w:tcPr>
            <w:tcW w:w="994" w:type="dxa"/>
            <w:tcBorders>
              <w:top w:val="nil"/>
              <w:left w:val="nil"/>
              <w:bottom w:val="single" w:sz="4" w:space="0" w:color="auto"/>
              <w:right w:val="nil"/>
            </w:tcBorders>
          </w:tcPr>
          <w:p w14:paraId="4A01CA6E"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.352**</w:t>
            </w:r>
          </w:p>
          <w:p w14:paraId="41BFC9EF" w14:textId="77777777" w:rsidR="004E3EF5" w:rsidRPr="00C12DAE" w:rsidRDefault="004E3EF5" w:rsidP="006B1945">
            <w:pPr>
              <w:jc w:val="center"/>
              <w:rPr>
                <w:sz w:val="18"/>
                <w:szCs w:val="18"/>
              </w:rPr>
            </w:pPr>
          </w:p>
        </w:tc>
        <w:tc>
          <w:tcPr>
            <w:tcW w:w="994" w:type="dxa"/>
            <w:tcBorders>
              <w:top w:val="nil"/>
              <w:left w:val="nil"/>
              <w:bottom w:val="single" w:sz="4" w:space="0" w:color="auto"/>
              <w:right w:val="nil"/>
            </w:tcBorders>
          </w:tcPr>
          <w:p w14:paraId="75B2A5D8" w14:textId="77777777" w:rsidR="004E3EF5" w:rsidRPr="00C12DAE" w:rsidRDefault="004E3EF5" w:rsidP="006B1945">
            <w:pPr>
              <w:jc w:val="center"/>
              <w:rPr>
                <w:sz w:val="18"/>
                <w:szCs w:val="18"/>
              </w:rPr>
            </w:pPr>
            <w:r w:rsidRPr="00C12DAE">
              <w:rPr>
                <w:sz w:val="18"/>
                <w:szCs w:val="18"/>
              </w:rPr>
              <w:t>.034</w:t>
            </w:r>
          </w:p>
          <w:p w14:paraId="61914F5F" w14:textId="77777777" w:rsidR="004E3EF5" w:rsidRPr="00C12DAE" w:rsidRDefault="004E3EF5" w:rsidP="006B1945">
            <w:pPr>
              <w:jc w:val="center"/>
              <w:rPr>
                <w:sz w:val="18"/>
                <w:szCs w:val="18"/>
              </w:rPr>
            </w:pPr>
            <w:r w:rsidRPr="00C12DAE">
              <w:rPr>
                <w:sz w:val="18"/>
                <w:szCs w:val="18"/>
              </w:rPr>
              <w:t>(.000)</w:t>
            </w:r>
          </w:p>
        </w:tc>
        <w:tc>
          <w:tcPr>
            <w:tcW w:w="994" w:type="dxa"/>
            <w:tcBorders>
              <w:top w:val="nil"/>
              <w:left w:val="nil"/>
              <w:bottom w:val="single" w:sz="4" w:space="0" w:color="auto"/>
              <w:right w:val="nil"/>
            </w:tcBorders>
          </w:tcPr>
          <w:p w14:paraId="1E9ECBC0" w14:textId="77777777" w:rsidR="004E3EF5" w:rsidRPr="00C12DAE" w:rsidRDefault="004E3EF5" w:rsidP="006B1945">
            <w:pPr>
              <w:jc w:val="center"/>
              <w:rPr>
                <w:sz w:val="18"/>
                <w:szCs w:val="18"/>
              </w:rPr>
            </w:pPr>
            <w:r w:rsidRPr="00C12DAE">
              <w:rPr>
                <w:sz w:val="18"/>
                <w:szCs w:val="18"/>
              </w:rPr>
              <w:t>2</w:t>
            </w:r>
          </w:p>
        </w:tc>
        <w:tc>
          <w:tcPr>
            <w:tcW w:w="994" w:type="dxa"/>
            <w:tcBorders>
              <w:top w:val="nil"/>
              <w:left w:val="nil"/>
              <w:bottom w:val="single" w:sz="4" w:space="0" w:color="auto"/>
              <w:right w:val="nil"/>
            </w:tcBorders>
          </w:tcPr>
          <w:p w14:paraId="4CFB4F3A" w14:textId="77777777" w:rsidR="004E3EF5" w:rsidRPr="00C12DAE" w:rsidRDefault="004E3EF5" w:rsidP="006B1945">
            <w:pPr>
              <w:jc w:val="center"/>
              <w:rPr>
                <w:rFonts w:eastAsia="Times New Roman"/>
                <w:color w:val="000000"/>
                <w:sz w:val="18"/>
                <w:szCs w:val="18"/>
              </w:rPr>
            </w:pPr>
            <w:r w:rsidRPr="00C12DAE">
              <w:rPr>
                <w:rFonts w:eastAsia="Times New Roman"/>
                <w:color w:val="000000"/>
                <w:sz w:val="18"/>
                <w:szCs w:val="18"/>
              </w:rPr>
              <w:t>.046</w:t>
            </w:r>
          </w:p>
          <w:p w14:paraId="601B530A" w14:textId="77777777" w:rsidR="004E3EF5" w:rsidRPr="00C12DAE" w:rsidRDefault="004E3EF5" w:rsidP="006B1945">
            <w:pPr>
              <w:jc w:val="center"/>
              <w:rPr>
                <w:sz w:val="18"/>
                <w:szCs w:val="18"/>
              </w:rPr>
            </w:pPr>
          </w:p>
        </w:tc>
      </w:tr>
    </w:tbl>
    <w:p w14:paraId="1F54D2FC" w14:textId="77777777" w:rsidR="004E3EF5" w:rsidRPr="000B43D0" w:rsidRDefault="004E3EF5" w:rsidP="004E3EF5">
      <w:pPr>
        <w:rPr>
          <w:sz w:val="18"/>
          <w:szCs w:val="18"/>
        </w:rPr>
      </w:pPr>
      <w:r w:rsidRPr="000B43D0">
        <w:rPr>
          <w:i/>
          <w:sz w:val="18"/>
          <w:szCs w:val="18"/>
        </w:rPr>
        <w:t>Note.</w:t>
      </w:r>
      <w:r w:rsidRPr="000B43D0">
        <w:rPr>
          <w:sz w:val="18"/>
          <w:szCs w:val="18"/>
        </w:rPr>
        <w:t xml:space="preserve"> The constrained model = all parameters were constr</w:t>
      </w:r>
      <w:r>
        <w:rPr>
          <w:sz w:val="18"/>
          <w:szCs w:val="18"/>
        </w:rPr>
        <w:t>ained equal acorss the 9 groups;</w:t>
      </w:r>
      <w:r w:rsidRPr="000B43D0">
        <w:rPr>
          <w:sz w:val="18"/>
          <w:szCs w:val="18"/>
        </w:rPr>
        <w:t xml:space="preserve"> The partial invariant model = some paramters with large MI were allowed to be freely e</w:t>
      </w:r>
      <w:r>
        <w:rPr>
          <w:sz w:val="18"/>
          <w:szCs w:val="18"/>
        </w:rPr>
        <w:t>stimated for some of the groups;</w:t>
      </w:r>
      <w:r w:rsidRPr="000B43D0">
        <w:rPr>
          <w:sz w:val="18"/>
          <w:szCs w:val="18"/>
        </w:rPr>
        <w:t xml:space="preserve"> </w:t>
      </w:r>
      <w:r w:rsidRPr="000B43D0">
        <w:rPr>
          <w:i/>
          <w:sz w:val="18"/>
          <w:szCs w:val="18"/>
        </w:rPr>
        <w:t xml:space="preserve">Rank </w:t>
      </w:r>
      <w:r w:rsidRPr="000B43D0">
        <w:rPr>
          <w:sz w:val="18"/>
          <w:szCs w:val="18"/>
        </w:rPr>
        <w:t xml:space="preserve">= the rank of the latent means among the 9 groups, </w:t>
      </w:r>
      <w:r>
        <w:rPr>
          <w:sz w:val="18"/>
          <w:szCs w:val="18"/>
        </w:rPr>
        <w:t>in descending order;</w:t>
      </w:r>
      <w:r w:rsidRPr="000B43D0">
        <w:rPr>
          <w:sz w:val="18"/>
          <w:szCs w:val="18"/>
        </w:rPr>
        <w:t xml:space="preserve"> </w:t>
      </w:r>
      <w:r w:rsidRPr="000B43D0">
        <w:rPr>
          <w:i/>
          <w:sz w:val="18"/>
          <w:szCs w:val="18"/>
        </w:rPr>
        <w:t xml:space="preserve">Change </w:t>
      </w:r>
      <w:r w:rsidRPr="000B43D0">
        <w:rPr>
          <w:sz w:val="18"/>
          <w:szCs w:val="18"/>
        </w:rPr>
        <w:t>= the latent mean in the partial invariant model minus that in the constrained model. *</w:t>
      </w:r>
      <w:r w:rsidRPr="000B43D0">
        <w:rPr>
          <w:i/>
          <w:sz w:val="18"/>
          <w:szCs w:val="18"/>
        </w:rPr>
        <w:t xml:space="preserve">p </w:t>
      </w:r>
      <w:r>
        <w:rPr>
          <w:sz w:val="18"/>
          <w:szCs w:val="18"/>
        </w:rPr>
        <w:t>&lt; .05, two-tailed;</w:t>
      </w:r>
      <w:r w:rsidRPr="000B43D0">
        <w:rPr>
          <w:sz w:val="18"/>
          <w:szCs w:val="18"/>
        </w:rPr>
        <w:t xml:space="preserve"> **</w:t>
      </w:r>
      <w:r w:rsidRPr="000B43D0">
        <w:rPr>
          <w:i/>
          <w:sz w:val="18"/>
          <w:szCs w:val="18"/>
        </w:rPr>
        <w:t>p</w:t>
      </w:r>
      <w:r w:rsidRPr="000B43D0">
        <w:rPr>
          <w:sz w:val="18"/>
          <w:szCs w:val="18"/>
        </w:rPr>
        <w:t xml:space="preserve"> &lt; .01, two-tailed.</w:t>
      </w:r>
    </w:p>
    <w:p w14:paraId="142ED256" w14:textId="77777777" w:rsidR="00F424C9" w:rsidRDefault="00F424C9"/>
    <w:p w14:paraId="3151C3A2" w14:textId="77777777" w:rsidR="000B2A2D" w:rsidRPr="00D454CC" w:rsidRDefault="000B2A2D" w:rsidP="000B2A2D">
      <w:pPr>
        <w:shd w:val="clear" w:color="auto" w:fill="FFFFFF"/>
        <w:spacing w:line="480" w:lineRule="auto"/>
        <w:ind w:firstLine="360"/>
        <w:rPr>
          <w:rFonts w:eastAsia="Times New Roman"/>
          <w:color w:val="000000" w:themeColor="text1"/>
        </w:rPr>
      </w:pPr>
      <w:r>
        <w:rPr>
          <w:rFonts w:eastAsia="Times New Roman"/>
        </w:rPr>
        <w:t xml:space="preserve">For each group, Mplus also estimated the mean values for the latent factors, which can be </w:t>
      </w:r>
      <w:r w:rsidRPr="00D7742A">
        <w:rPr>
          <w:rFonts w:eastAsia="Times New Roman"/>
        </w:rPr>
        <w:t xml:space="preserve">found in Table 3, along with the </w:t>
      </w:r>
      <w:r>
        <w:rPr>
          <w:rFonts w:eastAsia="Times New Roman"/>
        </w:rPr>
        <w:t>changes of the latent means,</w:t>
      </w:r>
      <w:r w:rsidRPr="00D7742A">
        <w:rPr>
          <w:rFonts w:eastAsia="Times New Roman"/>
        </w:rPr>
        <w:t xml:space="preserve"> and the rankings </w:t>
      </w:r>
      <w:r>
        <w:rPr>
          <w:rFonts w:eastAsia="Times New Roman"/>
        </w:rPr>
        <w:t xml:space="preserve">of </w:t>
      </w:r>
      <w:r w:rsidRPr="00D7742A">
        <w:rPr>
          <w:rFonts w:eastAsia="Times New Roman"/>
        </w:rPr>
        <w:t xml:space="preserve">the means before and after some of the constraints were removed. </w:t>
      </w:r>
      <w:r>
        <w:rPr>
          <w:rFonts w:eastAsia="Times New Roman"/>
        </w:rPr>
        <w:t>T</w:t>
      </w:r>
      <w:r w:rsidRPr="00D7742A">
        <w:rPr>
          <w:rFonts w:eastAsia="Times New Roman"/>
        </w:rPr>
        <w:t>he Southern Europe group was used as the reference group, so the latent means of the other groups were relative to the</w:t>
      </w:r>
      <w:r>
        <w:rPr>
          <w:rFonts w:eastAsia="Times New Roman"/>
        </w:rPr>
        <w:t xml:space="preserve"> it. </w:t>
      </w:r>
      <w:r w:rsidRPr="00D7742A">
        <w:rPr>
          <w:rFonts w:eastAsia="Times New Roman"/>
        </w:rPr>
        <w:t xml:space="preserve">As shown in Table 3, </w:t>
      </w:r>
      <w:r w:rsidRPr="00D454CC">
        <w:rPr>
          <w:rFonts w:eastAsia="Times New Roman"/>
          <w:color w:val="000000" w:themeColor="text1"/>
        </w:rPr>
        <w:t>compared with when all paramte</w:t>
      </w:r>
      <w:r>
        <w:rPr>
          <w:rFonts w:eastAsia="Times New Roman"/>
          <w:color w:val="000000" w:themeColor="text1"/>
        </w:rPr>
        <w:t>rs were constrained</w:t>
      </w:r>
      <w:r w:rsidRPr="00D454CC">
        <w:rPr>
          <w:rFonts w:eastAsia="Times New Roman"/>
          <w:color w:val="000000" w:themeColor="text1"/>
        </w:rPr>
        <w:t xml:space="preserve"> </w:t>
      </w:r>
      <w:r>
        <w:rPr>
          <w:rFonts w:eastAsia="Times New Roman"/>
          <w:color w:val="000000" w:themeColor="text1"/>
        </w:rPr>
        <w:t>(</w:t>
      </w:r>
      <w:r w:rsidRPr="00D454CC">
        <w:rPr>
          <w:rFonts w:eastAsia="Times New Roman"/>
          <w:color w:val="000000" w:themeColor="text1"/>
        </w:rPr>
        <w:t xml:space="preserve">i.e., </w:t>
      </w:r>
      <w:r>
        <w:rPr>
          <w:rFonts w:eastAsia="Times New Roman"/>
          <w:color w:val="000000" w:themeColor="text1"/>
        </w:rPr>
        <w:t>when ME was assumed)</w:t>
      </w:r>
      <w:r w:rsidRPr="00D454CC">
        <w:rPr>
          <w:rFonts w:eastAsia="Times New Roman"/>
          <w:color w:val="000000" w:themeColor="text1"/>
        </w:rPr>
        <w:t>, when we freed some of the parameters that were obviously nonequivalent, the latent means didn’t change by much, neither did the rank</w:t>
      </w:r>
      <w:r>
        <w:rPr>
          <w:rFonts w:eastAsia="Times New Roman"/>
          <w:color w:val="000000" w:themeColor="text1"/>
        </w:rPr>
        <w:t>ing</w:t>
      </w:r>
      <w:r w:rsidRPr="00D454CC">
        <w:rPr>
          <w:rFonts w:eastAsia="Times New Roman"/>
          <w:color w:val="000000" w:themeColor="text1"/>
        </w:rPr>
        <w:t>s, except for Southeast Asia on the Negative factor. With the constrained measurement model, the Southeast Asia group was the fourth highest on the Negative factor, whereas in the partial invariant model, the group became only the eighth highest (i.e., the second lowest) on the same facet.</w:t>
      </w:r>
    </w:p>
    <w:p w14:paraId="56F287D4" w14:textId="77777777" w:rsidR="000B2A2D" w:rsidRDefault="000B2A2D"/>
    <w:sectPr w:rsidR="000B2A2D"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F5"/>
    <w:rsid w:val="000B2A2D"/>
    <w:rsid w:val="004E3EF5"/>
    <w:rsid w:val="006C3142"/>
    <w:rsid w:val="00D82716"/>
    <w:rsid w:val="00F37E33"/>
    <w:rsid w:val="00F424C9"/>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7F40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EF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439</Words>
  <Characters>2504</Characters>
  <Application>Microsoft Macintosh Word</Application>
  <DocSecurity>0</DocSecurity>
  <Lines>20</Lines>
  <Paragraphs>5</Paragraphs>
  <ScaleCrop>false</ScaleCrop>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5</cp:revision>
  <dcterms:created xsi:type="dcterms:W3CDTF">2016-11-30T22:29:00Z</dcterms:created>
  <dcterms:modified xsi:type="dcterms:W3CDTF">2016-12-01T01:10:00Z</dcterms:modified>
</cp:coreProperties>
</file>