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BD2BC" w14:textId="4EEE88F5" w:rsidR="00F37695" w:rsidRDefault="00EA08B6" w:rsidP="00EA08B6">
      <w:pPr>
        <w:pStyle w:val="ListParagraph"/>
        <w:numPr>
          <w:ilvl w:val="0"/>
          <w:numId w:val="1"/>
        </w:numPr>
      </w:pPr>
      <w:r>
        <w:t>Non-cognitive factors are important – especially C, which predicts out</w:t>
      </w:r>
      <w:r w:rsidR="009C21B5">
        <w:t>comes in Education and psychology</w:t>
      </w:r>
    </w:p>
    <w:p w14:paraId="300910F9" w14:textId="3EDCE0F9" w:rsidR="00F37695" w:rsidRDefault="00614FDB" w:rsidP="00F37695">
      <w:pPr>
        <w:pStyle w:val="ListParagraph"/>
        <w:numPr>
          <w:ilvl w:val="0"/>
          <w:numId w:val="2"/>
        </w:numPr>
      </w:pPr>
      <w:r>
        <w:t>Refer</w:t>
      </w:r>
      <w:r w:rsidR="00F37695">
        <w:t xml:space="preserve"> to </w:t>
      </w:r>
      <w:r w:rsidR="009E7D73">
        <w:t xml:space="preserve">Poropat’s meta-analysis on </w:t>
      </w:r>
      <w:r w:rsidR="00F130CC">
        <w:t>C</w:t>
      </w:r>
    </w:p>
    <w:p w14:paraId="3F113AD4" w14:textId="77777777" w:rsidR="00877042" w:rsidRDefault="009D05F6" w:rsidP="00877042">
      <w:pPr>
        <w:pStyle w:val="ListParagraph"/>
        <w:numPr>
          <w:ilvl w:val="0"/>
          <w:numId w:val="2"/>
        </w:numPr>
      </w:pPr>
      <w:r>
        <w:t>Refer to a lot of studies on education achievement</w:t>
      </w:r>
    </w:p>
    <w:p w14:paraId="7FBA7714" w14:textId="702694C0" w:rsidR="009D05F6" w:rsidRDefault="00333C49" w:rsidP="00877042">
      <w:pPr>
        <w:pStyle w:val="ListParagraph"/>
        <w:numPr>
          <w:ilvl w:val="0"/>
          <w:numId w:val="1"/>
        </w:numPr>
      </w:pPr>
      <w:r>
        <w:t xml:space="preserve">Poropat: </w:t>
      </w:r>
      <w:r w:rsidR="006C2EA5">
        <w:t xml:space="preserve">Western </w:t>
      </w:r>
      <w:r w:rsidR="004A2DC9">
        <w:t>education</w:t>
      </w:r>
      <w:r w:rsidR="00901802">
        <w:t xml:space="preserve"> – criticize</w:t>
      </w:r>
    </w:p>
    <w:p w14:paraId="520DAB55" w14:textId="2CE50FBE" w:rsidR="00901802" w:rsidRDefault="00562C1E" w:rsidP="00562C1E">
      <w:pPr>
        <w:pStyle w:val="ListParagraph"/>
        <w:numPr>
          <w:ilvl w:val="0"/>
          <w:numId w:val="2"/>
        </w:numPr>
      </w:pPr>
      <w:r>
        <w:t xml:space="preserve">PISA data provides a unique opportunity for us to study </w:t>
      </w:r>
      <w:r w:rsidR="008D6F5A">
        <w:t>cross different countries</w:t>
      </w:r>
      <w:r w:rsidR="008B0230">
        <w:t xml:space="preserve"> and cultures</w:t>
      </w:r>
    </w:p>
    <w:p w14:paraId="2EB90DCB" w14:textId="64880E7C" w:rsidR="000D2644" w:rsidRDefault="000D2644" w:rsidP="00562C1E">
      <w:pPr>
        <w:pStyle w:val="ListParagraph"/>
        <w:numPr>
          <w:ilvl w:val="0"/>
          <w:numId w:val="2"/>
        </w:numPr>
      </w:pPr>
      <w:r>
        <w:t>ME</w:t>
      </w:r>
    </w:p>
    <w:p w14:paraId="1736108D" w14:textId="7BB3B0AA" w:rsidR="00B70C78" w:rsidRDefault="00AC699F" w:rsidP="00562C1E">
      <w:pPr>
        <w:pStyle w:val="ListParagraph"/>
        <w:numPr>
          <w:ilvl w:val="0"/>
          <w:numId w:val="2"/>
        </w:numPr>
      </w:pPr>
      <w:r>
        <w:t>Subordinate (?)</w:t>
      </w:r>
    </w:p>
    <w:p w14:paraId="74C02335" w14:textId="5BF3DCA8" w:rsidR="00D854FB" w:rsidRDefault="001A1467" w:rsidP="00D854FB">
      <w:pPr>
        <w:pStyle w:val="ListParagraph"/>
        <w:numPr>
          <w:ilvl w:val="0"/>
          <w:numId w:val="1"/>
        </w:numPr>
      </w:pPr>
      <w:r>
        <w:t>Need rationale for the 9 regions</w:t>
      </w:r>
    </w:p>
    <w:p w14:paraId="02AC0389" w14:textId="4D7D1C25" w:rsidR="00731CAE" w:rsidRDefault="00731CAE" w:rsidP="00731CAE">
      <w:pPr>
        <w:pStyle w:val="ListParagraph"/>
        <w:numPr>
          <w:ilvl w:val="0"/>
          <w:numId w:val="2"/>
        </w:numPr>
      </w:pPr>
      <w:r>
        <w:t>We think that by studying by individual countries, people have overstated the difference</w:t>
      </w:r>
    </w:p>
    <w:p w14:paraId="70C77114" w14:textId="723E6F8E" w:rsidR="00E72E88" w:rsidRDefault="00B92B5F" w:rsidP="00731CAE">
      <w:pPr>
        <w:pStyle w:val="ListParagraph"/>
        <w:numPr>
          <w:ilvl w:val="0"/>
          <w:numId w:val="2"/>
        </w:numPr>
      </w:pPr>
      <w:r>
        <w:t>Grouping based on</w:t>
      </w:r>
      <w:r w:rsidR="00E72E88">
        <w:t xml:space="preserve"> regions is our new way of studying</w:t>
      </w:r>
      <w:r w:rsidR="005257D6">
        <w:t xml:space="preserve"> the topic</w:t>
      </w:r>
    </w:p>
    <w:p w14:paraId="0AE9D930" w14:textId="43B7D5A4" w:rsidR="00D4725E" w:rsidRDefault="00D4725E" w:rsidP="00731CAE">
      <w:pPr>
        <w:pStyle w:val="ListParagraph"/>
        <w:numPr>
          <w:ilvl w:val="0"/>
          <w:numId w:val="2"/>
        </w:numPr>
      </w:pPr>
      <w:r>
        <w:t>Review Tim Church’</w:t>
      </w:r>
      <w:r w:rsidR="005C5121">
        <w:t>s study on equatin</w:t>
      </w:r>
      <w:r>
        <w:t>g measurement</w:t>
      </w:r>
    </w:p>
    <w:p w14:paraId="5F964B6C" w14:textId="2A69F60B" w:rsidR="0047356D" w:rsidRDefault="00301DB2" w:rsidP="00731CAE">
      <w:pPr>
        <w:pStyle w:val="ListParagraph"/>
        <w:numPr>
          <w:ilvl w:val="0"/>
          <w:numId w:val="2"/>
        </w:numPr>
      </w:pPr>
      <w:r>
        <w:t xml:space="preserve">Ecological fallacy: </w:t>
      </w:r>
      <w:r w:rsidR="0041299E">
        <w:t xml:space="preserve">does not exist within regions, even though regions consist of countries – previous studies have found ecological fallacy cross countries </w:t>
      </w:r>
      <w:r w:rsidR="00293D7C">
        <w:t xml:space="preserve">– disappeared when </w:t>
      </w:r>
      <w:r w:rsidR="00D9345B">
        <w:t>across similar countries</w:t>
      </w:r>
    </w:p>
    <w:p w14:paraId="3E10C017" w14:textId="4412E5FE" w:rsidR="0047356D" w:rsidRDefault="0047356D" w:rsidP="0047356D">
      <w:pPr>
        <w:pStyle w:val="ListParagraph"/>
        <w:numPr>
          <w:ilvl w:val="0"/>
          <w:numId w:val="1"/>
        </w:numPr>
      </w:pPr>
      <w:r>
        <w:t>Predicting math and truancy with C</w:t>
      </w:r>
    </w:p>
    <w:p w14:paraId="069959B3" w14:textId="46ECB5AF" w:rsidR="00607AFF" w:rsidRDefault="0016329F" w:rsidP="0047356D">
      <w:pPr>
        <w:pStyle w:val="ListParagraph"/>
        <w:numPr>
          <w:ilvl w:val="0"/>
          <w:numId w:val="1"/>
        </w:numPr>
      </w:pPr>
      <w:r>
        <w:t xml:space="preserve">Unique about our study: </w:t>
      </w:r>
      <w:r w:rsidR="00C10226">
        <w:t>instead of assuming or ignoring ME, we actually tested it and</w:t>
      </w:r>
      <w:r w:rsidR="0098708A">
        <w:t xml:space="preserve"> proceed with the analyses after measures were equated</w:t>
      </w:r>
    </w:p>
    <w:p w14:paraId="7D933544" w14:textId="77777777" w:rsidR="002A7327" w:rsidRDefault="00607AFF" w:rsidP="00607AFF">
      <w:r>
        <w:br w:type="page"/>
      </w:r>
    </w:p>
    <w:p w14:paraId="345DAF72" w14:textId="390357E6" w:rsidR="002A7327" w:rsidRDefault="002A7327" w:rsidP="00607AFF">
      <w:r>
        <w:lastRenderedPageBreak/>
        <w:t xml:space="preserve">C is important </w:t>
      </w:r>
      <w:r w:rsidR="00D21458">
        <w:t xml:space="preserve">to AP and absenteeism; </w:t>
      </w:r>
      <w:r w:rsidR="0039317A">
        <w:t xml:space="preserve">past research have been restricted in the Western, </w:t>
      </w:r>
      <w:r w:rsidR="00417EBA">
        <w:t xml:space="preserve">thus necessary </w:t>
      </w:r>
      <w:r w:rsidR="00014AC0">
        <w:t xml:space="preserve">to study cross-culturally, </w:t>
      </w:r>
      <w:r w:rsidR="000B3466">
        <w:t>in order for edu</w:t>
      </w:r>
      <w:r w:rsidR="008672D2">
        <w:t>cation</w:t>
      </w:r>
      <w:r w:rsidR="000B3466">
        <w:t xml:space="preserve"> developers to </w:t>
      </w:r>
      <w:r w:rsidR="007763A6">
        <w:t xml:space="preserve">figure out where they are behind and </w:t>
      </w:r>
      <w:r w:rsidR="00555B03">
        <w:t xml:space="preserve">try to improve </w:t>
      </w:r>
      <w:r w:rsidR="00D268C2">
        <w:t>–</w:t>
      </w:r>
      <w:r w:rsidR="000442CC">
        <w:t xml:space="preserve"> </w:t>
      </w:r>
      <w:r w:rsidR="00D268C2">
        <w:t xml:space="preserve">PISA – unique opportunity for </w:t>
      </w:r>
      <w:r w:rsidR="006C7B94">
        <w:t>studying</w:t>
      </w:r>
      <w:r w:rsidR="006E3BFA">
        <w:t xml:space="preserve"> th</w:t>
      </w:r>
      <w:r w:rsidR="000103C9">
        <w:t>e relationship between C and AP</w:t>
      </w:r>
      <w:r w:rsidR="006C7B94">
        <w:t xml:space="preserve"> in a cross-cultural setting </w:t>
      </w:r>
      <w:r w:rsidR="005414A5">
        <w:t>–</w:t>
      </w:r>
      <w:r w:rsidR="006C7B94">
        <w:t xml:space="preserve"> </w:t>
      </w:r>
      <w:r w:rsidR="005414A5">
        <w:t xml:space="preserve">but </w:t>
      </w:r>
      <w:r w:rsidR="006637BA">
        <w:t xml:space="preserve">ME is a problem – past research using PISA data either </w:t>
      </w:r>
      <w:r w:rsidR="00BC2BE1">
        <w:t xml:space="preserve">ignored or assumed this </w:t>
      </w:r>
      <w:r w:rsidR="00554409">
        <w:t>–</w:t>
      </w:r>
      <w:r w:rsidR="00BC2BE1">
        <w:t xml:space="preserve"> </w:t>
      </w:r>
      <w:r w:rsidR="00A5488C">
        <w:t>we took this into consideration</w:t>
      </w:r>
      <w:r w:rsidR="000F5370">
        <w:t>.</w:t>
      </w:r>
    </w:p>
    <w:p w14:paraId="53107E4E" w14:textId="7F46CB00" w:rsidR="001118A6" w:rsidRDefault="001118A6" w:rsidP="00607AFF">
      <w:r>
        <w:t xml:space="preserve">PISA has too many countries – studying them one by one will overstate the difference </w:t>
      </w:r>
      <w:r w:rsidR="00962100">
        <w:t xml:space="preserve">between countries </w:t>
      </w:r>
      <w:r w:rsidR="003F036A">
        <w:t>–</w:t>
      </w:r>
      <w:r w:rsidR="00962100">
        <w:t xml:space="preserve"> </w:t>
      </w:r>
      <w:r w:rsidR="00CB2451">
        <w:t xml:space="preserve">ecological fallacy problem (cite a paper in the folder) </w:t>
      </w:r>
      <w:r w:rsidR="007F317B">
        <w:t xml:space="preserve">-- </w:t>
      </w:r>
      <w:r w:rsidR="003D2C48">
        <w:t xml:space="preserve">new ways to group countries </w:t>
      </w:r>
      <w:r w:rsidR="001C11A8">
        <w:t>–</w:t>
      </w:r>
      <w:r w:rsidR="003D2C48">
        <w:t xml:space="preserve"> </w:t>
      </w:r>
      <w:r w:rsidR="00E300D9">
        <w:t>(</w:t>
      </w:r>
      <w:r w:rsidR="001C11A8">
        <w:t>Saucier, 2009?</w:t>
      </w:r>
      <w:r w:rsidR="000C5712">
        <w:t>)</w:t>
      </w:r>
      <w:r w:rsidR="00B721D5">
        <w:t xml:space="preserve"> </w:t>
      </w:r>
    </w:p>
    <w:p w14:paraId="45DFE28F" w14:textId="77777777" w:rsidR="000F5370" w:rsidRDefault="000F5370" w:rsidP="00607AFF"/>
    <w:p w14:paraId="6DC8AEF4" w14:textId="136F6AB7" w:rsidR="0047356D" w:rsidRDefault="00607AFF" w:rsidP="00607AFF">
      <w:pPr>
        <w:rPr>
          <w:b/>
        </w:rPr>
      </w:pPr>
      <w:r w:rsidRPr="00C72BC0">
        <w:rPr>
          <w:b/>
        </w:rPr>
        <w:t xml:space="preserve">What is cons? </w:t>
      </w:r>
      <w:r w:rsidR="00670666" w:rsidRPr="00C72BC0">
        <w:rPr>
          <w:b/>
        </w:rPr>
        <w:t>Definitions and facets</w:t>
      </w:r>
      <w:r w:rsidR="00043432" w:rsidRPr="00C72BC0">
        <w:rPr>
          <w:b/>
        </w:rPr>
        <w:t>.</w:t>
      </w:r>
    </w:p>
    <w:p w14:paraId="0DDF5571" w14:textId="77777777" w:rsidR="00C72BC0" w:rsidRPr="00C72BC0" w:rsidRDefault="00C72BC0" w:rsidP="00607AFF">
      <w:pPr>
        <w:rPr>
          <w:b/>
        </w:rPr>
      </w:pPr>
    </w:p>
    <w:p w14:paraId="07A279CF" w14:textId="2A2A0153" w:rsidR="005D5008" w:rsidRPr="00883532" w:rsidRDefault="006538EF" w:rsidP="00607AFF">
      <w:pPr>
        <w:rPr>
          <w:b/>
        </w:rPr>
      </w:pPr>
      <w:r w:rsidRPr="00883532">
        <w:rPr>
          <w:b/>
        </w:rPr>
        <w:t>Personality: willingness to learn (cite what was cited by Poropat)</w:t>
      </w:r>
      <w:r w:rsidR="004231A8" w:rsidRPr="00883532">
        <w:rPr>
          <w:b/>
        </w:rPr>
        <w:t>, therefore:</w:t>
      </w:r>
    </w:p>
    <w:p w14:paraId="1351D8B9" w14:textId="4B22F7CA" w:rsidR="00E774F8" w:rsidRDefault="008218FD" w:rsidP="004231A8">
      <w:pPr>
        <w:pStyle w:val="ListParagraph"/>
        <w:numPr>
          <w:ilvl w:val="0"/>
          <w:numId w:val="3"/>
        </w:numPr>
      </w:pPr>
      <w:r>
        <w:rPr>
          <w:b/>
        </w:rPr>
        <w:t xml:space="preserve">C </w:t>
      </w:r>
      <w:r w:rsidR="000A2E83">
        <w:rPr>
          <w:b/>
        </w:rPr>
        <w:t xml:space="preserve">especially </w:t>
      </w:r>
      <w:r w:rsidR="00112F00">
        <w:rPr>
          <w:b/>
        </w:rPr>
        <w:t>i</w:t>
      </w:r>
      <w:r w:rsidR="00043432" w:rsidRPr="00597B74">
        <w:rPr>
          <w:b/>
        </w:rPr>
        <w:t xml:space="preserve">mportant to </w:t>
      </w:r>
      <w:r w:rsidR="000A5118" w:rsidRPr="00597B74">
        <w:rPr>
          <w:b/>
        </w:rPr>
        <w:t>AP</w:t>
      </w:r>
      <w:r w:rsidR="00BC5F53" w:rsidRPr="00597B74">
        <w:rPr>
          <w:b/>
        </w:rPr>
        <w:t xml:space="preserve"> in terms of grades and GPA</w:t>
      </w:r>
      <w:r w:rsidR="009C75E1">
        <w:t xml:space="preserve"> –</w:t>
      </w:r>
    </w:p>
    <w:p w14:paraId="3A0AE5A2" w14:textId="1A48E2D8" w:rsidR="00EE6844" w:rsidRDefault="002B2BD2" w:rsidP="007A5B78">
      <w:pPr>
        <w:pStyle w:val="ListParagraph"/>
        <w:numPr>
          <w:ilvl w:val="0"/>
          <w:numId w:val="4"/>
        </w:numPr>
      </w:pPr>
      <w:r>
        <w:t xml:space="preserve">Both academic and </w:t>
      </w:r>
      <w:r w:rsidR="007A6D44">
        <w:t>job performance (Barri</w:t>
      </w:r>
      <w:r w:rsidR="00747CAF">
        <w:t>ck &amp; Mount, 1991 for job perf.)</w:t>
      </w:r>
      <w:r w:rsidR="00EE6844">
        <w:t>;</w:t>
      </w:r>
    </w:p>
    <w:p w14:paraId="4CF2A36D" w14:textId="75F41228" w:rsidR="00B72432" w:rsidRDefault="00912DFC" w:rsidP="004D791D">
      <w:pPr>
        <w:pStyle w:val="ListParagraph"/>
        <w:numPr>
          <w:ilvl w:val="0"/>
          <w:numId w:val="4"/>
        </w:numPr>
      </w:pPr>
      <w:r>
        <w:t xml:space="preserve">almost as important as intelligence; outperformed all the other 4 FFM personality traits </w:t>
      </w:r>
      <w:r w:rsidR="009C75E1">
        <w:t>Poropat meta-analysis;</w:t>
      </w:r>
      <w:r w:rsidR="00987FA7">
        <w:t xml:space="preserve"> </w:t>
      </w:r>
      <w:r w:rsidR="00B72432">
        <w:t>partial correlation after controlling for intelligence</w:t>
      </w:r>
      <w:r w:rsidR="006332E3">
        <w:t xml:space="preserve">; </w:t>
      </w:r>
      <w:r w:rsidR="00B40842">
        <w:t>stable</w:t>
      </w:r>
      <w:r w:rsidR="00CA023B">
        <w:t xml:space="preserve"> across education levels and age</w:t>
      </w:r>
      <w:r w:rsidR="00277662">
        <w:t xml:space="preserve">, compared to other </w:t>
      </w:r>
      <w:r w:rsidR="00B0386E">
        <w:t>traits</w:t>
      </w:r>
      <w:r w:rsidR="009C75E1">
        <w:t xml:space="preserve"> </w:t>
      </w:r>
      <w:r w:rsidR="00F00207">
        <w:t>(P</w:t>
      </w:r>
      <w:r w:rsidR="00BC6C17">
        <w:t>oropat, 2009)</w:t>
      </w:r>
    </w:p>
    <w:p w14:paraId="21D77DD0" w14:textId="08F73E75" w:rsidR="001A2149" w:rsidRDefault="00A83892" w:rsidP="00D80927">
      <w:pPr>
        <w:pStyle w:val="ListParagraph"/>
        <w:numPr>
          <w:ilvl w:val="0"/>
          <w:numId w:val="4"/>
        </w:numPr>
      </w:pPr>
      <w:r>
        <w:t>S</w:t>
      </w:r>
      <w:r w:rsidR="00B61285">
        <w:t>table across personality measures (McAbee &amp; Oswald, 2013)</w:t>
      </w:r>
      <w:r w:rsidR="00F42E66">
        <w:t>, and higher than the other traits</w:t>
      </w:r>
    </w:p>
    <w:p w14:paraId="059FFDAA" w14:textId="77777777" w:rsidR="00D80927" w:rsidRDefault="00815F6C" w:rsidP="00D80927">
      <w:pPr>
        <w:pStyle w:val="ListParagraph"/>
        <w:numPr>
          <w:ilvl w:val="0"/>
          <w:numId w:val="4"/>
        </w:numPr>
      </w:pPr>
      <w:r>
        <w:t>some studies cited by Poropat;</w:t>
      </w:r>
      <w:r w:rsidR="007F19AB">
        <w:t xml:space="preserve"> </w:t>
      </w:r>
    </w:p>
    <w:p w14:paraId="6846AC86" w14:textId="2130CA7B" w:rsidR="00A31FA3" w:rsidRDefault="00A31FA3" w:rsidP="00D80927">
      <w:pPr>
        <w:pStyle w:val="ListParagraph"/>
        <w:numPr>
          <w:ilvl w:val="0"/>
          <w:numId w:val="4"/>
        </w:numPr>
      </w:pPr>
      <w:r>
        <w:t>some studies cited by McAbee and Oswald (2013)</w:t>
      </w:r>
      <w:r w:rsidR="004D71BD">
        <w:t>;</w:t>
      </w:r>
    </w:p>
    <w:p w14:paraId="120B564B" w14:textId="77777777" w:rsidR="00006021" w:rsidRDefault="007F19AB" w:rsidP="00D80927">
      <w:pPr>
        <w:pStyle w:val="ListParagraph"/>
        <w:numPr>
          <w:ilvl w:val="0"/>
          <w:numId w:val="4"/>
        </w:numPr>
      </w:pPr>
      <w:r>
        <w:t xml:space="preserve">studies published after Poropat </w:t>
      </w:r>
      <w:r w:rsidR="00D0134E">
        <w:t xml:space="preserve">(in the folder); </w:t>
      </w:r>
    </w:p>
    <w:p w14:paraId="70FF9C0D" w14:textId="6034023A" w:rsidR="00D94AAF" w:rsidRDefault="00005270" w:rsidP="00C17812">
      <w:pPr>
        <w:pStyle w:val="ListParagraph"/>
        <w:numPr>
          <w:ilvl w:val="0"/>
          <w:numId w:val="7"/>
        </w:numPr>
      </w:pPr>
      <w:r>
        <w:t>Aus.</w:t>
      </w:r>
      <w:r w:rsidR="00386251">
        <w:t>: C is the best predictor besides intelligence; no other traits have incremental validity</w:t>
      </w:r>
    </w:p>
    <w:p w14:paraId="481A12E9" w14:textId="3054E4BA" w:rsidR="0048731F" w:rsidRDefault="00D30655" w:rsidP="00D80927">
      <w:pPr>
        <w:pStyle w:val="ListParagraph"/>
        <w:numPr>
          <w:ilvl w:val="0"/>
          <w:numId w:val="4"/>
        </w:numPr>
      </w:pPr>
      <w:r>
        <w:t>Adult-</w:t>
      </w:r>
      <w:r w:rsidR="00932483">
        <w:t>r</w:t>
      </w:r>
      <w:r>
        <w:t>ated C also predicts AP;</w:t>
      </w:r>
    </w:p>
    <w:p w14:paraId="7EF36822" w14:textId="5AEED550" w:rsidR="00763791" w:rsidRPr="00B832ED" w:rsidRDefault="00763791" w:rsidP="00D80927">
      <w:pPr>
        <w:pStyle w:val="ListParagraph"/>
        <w:numPr>
          <w:ilvl w:val="0"/>
          <w:numId w:val="4"/>
        </w:numPr>
        <w:rPr>
          <w:strike/>
        </w:rPr>
      </w:pPr>
      <w:r w:rsidRPr="00B832ED">
        <w:rPr>
          <w:strike/>
        </w:rPr>
        <w:t>But the results are not all consistent: still some variations</w:t>
      </w:r>
    </w:p>
    <w:p w14:paraId="4E08E439" w14:textId="24FAC1F2" w:rsidR="008052A0" w:rsidRDefault="00D0134E" w:rsidP="008052A0">
      <w:pPr>
        <w:pStyle w:val="ListParagraph"/>
        <w:numPr>
          <w:ilvl w:val="0"/>
          <w:numId w:val="4"/>
        </w:numPr>
      </w:pPr>
      <w:r>
        <w:t>end with effects on math achievemen</w:t>
      </w:r>
      <w:r w:rsidR="008052A0">
        <w:t>t</w:t>
      </w:r>
    </w:p>
    <w:p w14:paraId="553B5378" w14:textId="6D517A4C" w:rsidR="00500FA8" w:rsidRDefault="008052A0" w:rsidP="008052A0">
      <w:pPr>
        <w:pStyle w:val="ListParagraph"/>
        <w:numPr>
          <w:ilvl w:val="0"/>
          <w:numId w:val="4"/>
        </w:numPr>
      </w:pPr>
      <w:r>
        <w:t>no studies on cross-culturally comparisons, though</w:t>
      </w:r>
    </w:p>
    <w:p w14:paraId="69CD9FEE" w14:textId="77777777" w:rsidR="00500FA8" w:rsidRDefault="00500FA8" w:rsidP="00500FA8">
      <w:pPr>
        <w:ind w:left="720"/>
      </w:pPr>
    </w:p>
    <w:p w14:paraId="0CFD0690" w14:textId="77777777" w:rsidR="00BF462E" w:rsidRDefault="00346B7A" w:rsidP="004231A8">
      <w:pPr>
        <w:pStyle w:val="ListParagraph"/>
        <w:numPr>
          <w:ilvl w:val="0"/>
          <w:numId w:val="3"/>
        </w:numPr>
      </w:pPr>
      <w:r>
        <w:rPr>
          <w:b/>
        </w:rPr>
        <w:t xml:space="preserve">Important to </w:t>
      </w:r>
      <w:r w:rsidR="00343B94">
        <w:rPr>
          <w:b/>
        </w:rPr>
        <w:t>truancy in terms of absenteeism</w:t>
      </w:r>
      <w:r w:rsidR="0061770B">
        <w:rPr>
          <w:b/>
        </w:rPr>
        <w:t xml:space="preserve"> </w:t>
      </w:r>
      <w:r w:rsidR="005B4FC8">
        <w:t>–</w:t>
      </w:r>
      <w:r w:rsidR="00D30FF2">
        <w:t xml:space="preserve"> </w:t>
      </w:r>
    </w:p>
    <w:p w14:paraId="1C4DD29A" w14:textId="3C394C76" w:rsidR="008C2AEE" w:rsidRDefault="00B149D1" w:rsidP="00D23254">
      <w:pPr>
        <w:pStyle w:val="ListParagraph"/>
        <w:numPr>
          <w:ilvl w:val="0"/>
          <w:numId w:val="6"/>
        </w:numPr>
      </w:pPr>
      <w:r>
        <w:t>the o</w:t>
      </w:r>
      <w:r w:rsidR="00E658C7">
        <w:t>ne paper</w:t>
      </w:r>
      <w:r>
        <w:t xml:space="preserve"> in the folder</w:t>
      </w:r>
      <w:r w:rsidR="00E658C7">
        <w:t xml:space="preserve">; </w:t>
      </w:r>
    </w:p>
    <w:p w14:paraId="666BE1BC" w14:textId="7095122B" w:rsidR="00346B7A" w:rsidRDefault="00E658C7" w:rsidP="00D23254">
      <w:pPr>
        <w:pStyle w:val="ListParagraph"/>
        <w:numPr>
          <w:ilvl w:val="0"/>
          <w:numId w:val="6"/>
        </w:numPr>
      </w:pPr>
      <w:r>
        <w:t>see if I can find something to cite in this paper</w:t>
      </w:r>
    </w:p>
    <w:p w14:paraId="59BEC187" w14:textId="77777777" w:rsidR="003F6B04" w:rsidRDefault="003F6B04" w:rsidP="00607AFF"/>
    <w:p w14:paraId="1D38E8E1" w14:textId="72442AC0" w:rsidR="00E87F68" w:rsidRPr="005C72C6" w:rsidRDefault="000D5E2F" w:rsidP="00607AFF">
      <w:pPr>
        <w:rPr>
          <w:b/>
        </w:rPr>
      </w:pPr>
      <w:r>
        <w:rPr>
          <w:b/>
        </w:rPr>
        <w:t xml:space="preserve">ME: </w:t>
      </w:r>
      <w:r w:rsidR="006B3C34">
        <w:rPr>
          <w:b/>
        </w:rPr>
        <w:t>necessary for p</w:t>
      </w:r>
      <w:r w:rsidR="004D154E" w:rsidRPr="005C72C6">
        <w:rPr>
          <w:b/>
        </w:rPr>
        <w:t xml:space="preserve">ersonality </w:t>
      </w:r>
      <w:r w:rsidR="00B225A8" w:rsidRPr="005C72C6">
        <w:rPr>
          <w:b/>
        </w:rPr>
        <w:t>studies in a cross-cultural setting:</w:t>
      </w:r>
    </w:p>
    <w:p w14:paraId="32EE45C6" w14:textId="555B61F3" w:rsidR="00E902F2" w:rsidRDefault="005C72C6" w:rsidP="006C01F9">
      <w:pPr>
        <w:pStyle w:val="ListParagraph"/>
        <w:numPr>
          <w:ilvl w:val="0"/>
          <w:numId w:val="8"/>
        </w:numPr>
      </w:pPr>
      <w:r>
        <w:t xml:space="preserve">ME: </w:t>
      </w:r>
      <w:r w:rsidR="00F659E0">
        <w:t xml:space="preserve">what it is; </w:t>
      </w:r>
      <w:r w:rsidR="00477152">
        <w:t xml:space="preserve">ways of </w:t>
      </w:r>
      <w:r w:rsidR="00695A1A">
        <w:t>testing ME (the CFA method)</w:t>
      </w:r>
    </w:p>
    <w:p w14:paraId="44179EDC" w14:textId="40E0FC1C" w:rsidR="002669CA" w:rsidRDefault="00D953F5" w:rsidP="00F70FD3">
      <w:pPr>
        <w:pStyle w:val="ListParagraph"/>
        <w:numPr>
          <w:ilvl w:val="0"/>
          <w:numId w:val="8"/>
        </w:numPr>
      </w:pPr>
      <w:r>
        <w:t xml:space="preserve">Few studies took into consideration of this; no studies using C to predict outcomes looked at ME of the measurement of C </w:t>
      </w:r>
    </w:p>
    <w:p w14:paraId="737D0FF5" w14:textId="1FDA23C4" w:rsidR="00C97AA9" w:rsidRDefault="00C97AA9" w:rsidP="00F70FD3">
      <w:pPr>
        <w:pStyle w:val="ListParagraph"/>
        <w:numPr>
          <w:ilvl w:val="0"/>
          <w:numId w:val="8"/>
        </w:numPr>
      </w:pPr>
      <w:r>
        <w:t>Timothy Church</w:t>
      </w:r>
    </w:p>
    <w:p w14:paraId="6AA051A2" w14:textId="0DBC0C57" w:rsidR="00BA0ACF" w:rsidRDefault="00BA0ACF" w:rsidP="00F70FD3">
      <w:pPr>
        <w:pStyle w:val="ListParagraph"/>
        <w:numPr>
          <w:ilvl w:val="0"/>
          <w:numId w:val="8"/>
        </w:numPr>
      </w:pPr>
      <w:r>
        <w:t>Ecological fallacy: disappears at the region level; shows up when across countries</w:t>
      </w:r>
      <w:r w:rsidR="00837F0E">
        <w:t xml:space="preserve"> (found by other studies before)</w:t>
      </w:r>
    </w:p>
    <w:p w14:paraId="6F588873" w14:textId="33132A03" w:rsidR="00AF6D23" w:rsidRDefault="002545D7" w:rsidP="00242B8E">
      <w:pPr>
        <w:pStyle w:val="ListParagraph"/>
        <w:numPr>
          <w:ilvl w:val="0"/>
          <w:numId w:val="8"/>
        </w:numPr>
      </w:pPr>
      <w:r>
        <w:t>Thus our contribution</w:t>
      </w:r>
    </w:p>
    <w:p w14:paraId="013F8112" w14:textId="77777777" w:rsidR="00242B8E" w:rsidRDefault="00242B8E" w:rsidP="00F223B1"/>
    <w:p w14:paraId="660C7F99" w14:textId="13477031" w:rsidR="0019087A" w:rsidRDefault="00371F30" w:rsidP="00F223B1">
      <w:pPr>
        <w:rPr>
          <w:b/>
        </w:rPr>
      </w:pPr>
      <w:r>
        <w:rPr>
          <w:b/>
        </w:rPr>
        <w:t>9 regions for grouping countries</w:t>
      </w:r>
      <w:r w:rsidR="008C675D">
        <w:rPr>
          <w:b/>
        </w:rPr>
        <w:t>:</w:t>
      </w:r>
    </w:p>
    <w:p w14:paraId="2019A7CF" w14:textId="6D56708E" w:rsidR="008C675D" w:rsidRPr="00C343B3" w:rsidRDefault="008C675D" w:rsidP="008C675D">
      <w:pPr>
        <w:pStyle w:val="ListParagraph"/>
        <w:numPr>
          <w:ilvl w:val="0"/>
          <w:numId w:val="9"/>
        </w:numPr>
      </w:pPr>
      <w:r w:rsidRPr="00C343B3">
        <w:t>Saucier, 2009</w:t>
      </w:r>
    </w:p>
    <w:p w14:paraId="1474AB7A" w14:textId="26C87FB2" w:rsidR="0026079C" w:rsidRDefault="00644BC3" w:rsidP="008C675D">
      <w:pPr>
        <w:pStyle w:val="ListParagraph"/>
        <w:numPr>
          <w:ilvl w:val="0"/>
          <w:numId w:val="9"/>
        </w:numPr>
      </w:pPr>
      <w:r w:rsidRPr="00C343B3">
        <w:t>UN website</w:t>
      </w:r>
    </w:p>
    <w:p w14:paraId="55966C33" w14:textId="77777777" w:rsidR="003A291A" w:rsidRDefault="003A291A" w:rsidP="00273E68"/>
    <w:p w14:paraId="789982A3" w14:textId="77777777" w:rsidR="00103925" w:rsidRPr="003A291A" w:rsidRDefault="00103925" w:rsidP="00273E68">
      <w:pPr>
        <w:rPr>
          <w:b/>
        </w:rPr>
      </w:pPr>
      <w:bookmarkStart w:id="0" w:name="_GoBack"/>
      <w:bookmarkEnd w:id="0"/>
    </w:p>
    <w:p w14:paraId="166193E9" w14:textId="77777777" w:rsidR="003A291A" w:rsidRDefault="003A291A" w:rsidP="00273E68"/>
    <w:p w14:paraId="33617AEA" w14:textId="77777777" w:rsidR="00E7728F" w:rsidRPr="00C343B3" w:rsidRDefault="00E7728F" w:rsidP="00273E68"/>
    <w:sectPr w:rsidR="00E7728F" w:rsidRPr="00C343B3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6A44"/>
    <w:multiLevelType w:val="hybridMultilevel"/>
    <w:tmpl w:val="EEA6E9A4"/>
    <w:lvl w:ilvl="0" w:tplc="FE2C6EE0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A316E"/>
    <w:multiLevelType w:val="hybridMultilevel"/>
    <w:tmpl w:val="8D08EBAE"/>
    <w:lvl w:ilvl="0" w:tplc="F8E07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927D5"/>
    <w:multiLevelType w:val="hybridMultilevel"/>
    <w:tmpl w:val="DC68320C"/>
    <w:lvl w:ilvl="0" w:tplc="B5667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F30A75"/>
    <w:multiLevelType w:val="hybridMultilevel"/>
    <w:tmpl w:val="BDB8DF68"/>
    <w:lvl w:ilvl="0" w:tplc="48BCC9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CA52E4D"/>
    <w:multiLevelType w:val="hybridMultilevel"/>
    <w:tmpl w:val="05C8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11259"/>
    <w:multiLevelType w:val="hybridMultilevel"/>
    <w:tmpl w:val="A6E40F5C"/>
    <w:lvl w:ilvl="0" w:tplc="C316D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62890"/>
    <w:multiLevelType w:val="hybridMultilevel"/>
    <w:tmpl w:val="78A020BE"/>
    <w:lvl w:ilvl="0" w:tplc="D81E88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B86C29"/>
    <w:multiLevelType w:val="hybridMultilevel"/>
    <w:tmpl w:val="9830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F6DC2"/>
    <w:multiLevelType w:val="hybridMultilevel"/>
    <w:tmpl w:val="E40AF6C4"/>
    <w:lvl w:ilvl="0" w:tplc="F2926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112662"/>
    <w:multiLevelType w:val="hybridMultilevel"/>
    <w:tmpl w:val="8586038E"/>
    <w:lvl w:ilvl="0" w:tplc="BFCEC0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DA"/>
    <w:rsid w:val="00005270"/>
    <w:rsid w:val="00006021"/>
    <w:rsid w:val="000103C9"/>
    <w:rsid w:val="00014AC0"/>
    <w:rsid w:val="00033F62"/>
    <w:rsid w:val="00043432"/>
    <w:rsid w:val="000442CC"/>
    <w:rsid w:val="000A2E83"/>
    <w:rsid w:val="000A5118"/>
    <w:rsid w:val="000B3466"/>
    <w:rsid w:val="000C5712"/>
    <w:rsid w:val="000D2644"/>
    <w:rsid w:val="000D5E2F"/>
    <w:rsid w:val="000E0172"/>
    <w:rsid w:val="000F5370"/>
    <w:rsid w:val="00103925"/>
    <w:rsid w:val="001118A6"/>
    <w:rsid w:val="00112F00"/>
    <w:rsid w:val="00126B88"/>
    <w:rsid w:val="0016329F"/>
    <w:rsid w:val="0019087A"/>
    <w:rsid w:val="001A1467"/>
    <w:rsid w:val="001A2149"/>
    <w:rsid w:val="001B241A"/>
    <w:rsid w:val="001C11A8"/>
    <w:rsid w:val="001F6DDC"/>
    <w:rsid w:val="00242B8E"/>
    <w:rsid w:val="002545D7"/>
    <w:rsid w:val="00254C67"/>
    <w:rsid w:val="0026079C"/>
    <w:rsid w:val="002669CA"/>
    <w:rsid w:val="00273E68"/>
    <w:rsid w:val="00277662"/>
    <w:rsid w:val="002801FF"/>
    <w:rsid w:val="00293D7C"/>
    <w:rsid w:val="0029653A"/>
    <w:rsid w:val="0029673F"/>
    <w:rsid w:val="002A7327"/>
    <w:rsid w:val="002B2BD2"/>
    <w:rsid w:val="002B3F5B"/>
    <w:rsid w:val="002C5623"/>
    <w:rsid w:val="00301DB2"/>
    <w:rsid w:val="00306379"/>
    <w:rsid w:val="00333C49"/>
    <w:rsid w:val="00343B94"/>
    <w:rsid w:val="00346B7A"/>
    <w:rsid w:val="00370D25"/>
    <w:rsid w:val="00371F30"/>
    <w:rsid w:val="00386251"/>
    <w:rsid w:val="0039317A"/>
    <w:rsid w:val="003A291A"/>
    <w:rsid w:val="003B0EF9"/>
    <w:rsid w:val="003D2C48"/>
    <w:rsid w:val="003D3A6B"/>
    <w:rsid w:val="003E1DE4"/>
    <w:rsid w:val="003F036A"/>
    <w:rsid w:val="003F6B04"/>
    <w:rsid w:val="0040021E"/>
    <w:rsid w:val="0041299E"/>
    <w:rsid w:val="00417EBA"/>
    <w:rsid w:val="00422220"/>
    <w:rsid w:val="004231A8"/>
    <w:rsid w:val="00460EF6"/>
    <w:rsid w:val="00470B89"/>
    <w:rsid w:val="0047356D"/>
    <w:rsid w:val="00477152"/>
    <w:rsid w:val="0048731F"/>
    <w:rsid w:val="00493303"/>
    <w:rsid w:val="004A2DC9"/>
    <w:rsid w:val="004D154E"/>
    <w:rsid w:val="004D71BD"/>
    <w:rsid w:val="004D791D"/>
    <w:rsid w:val="00500FA8"/>
    <w:rsid w:val="005257D6"/>
    <w:rsid w:val="005414A5"/>
    <w:rsid w:val="00554409"/>
    <w:rsid w:val="00555B03"/>
    <w:rsid w:val="00561C96"/>
    <w:rsid w:val="00562C1E"/>
    <w:rsid w:val="00597B74"/>
    <w:rsid w:val="005B1007"/>
    <w:rsid w:val="005B4FC8"/>
    <w:rsid w:val="005C4499"/>
    <w:rsid w:val="005C5121"/>
    <w:rsid w:val="005C72C6"/>
    <w:rsid w:val="005D5008"/>
    <w:rsid w:val="005E040A"/>
    <w:rsid w:val="00607AFF"/>
    <w:rsid w:val="00614FDB"/>
    <w:rsid w:val="0061770B"/>
    <w:rsid w:val="006332E3"/>
    <w:rsid w:val="00644BC3"/>
    <w:rsid w:val="006538EF"/>
    <w:rsid w:val="006637BA"/>
    <w:rsid w:val="00670666"/>
    <w:rsid w:val="00695A1A"/>
    <w:rsid w:val="006B3C34"/>
    <w:rsid w:val="006C01F9"/>
    <w:rsid w:val="006C2EA5"/>
    <w:rsid w:val="006C7B94"/>
    <w:rsid w:val="006E3BFA"/>
    <w:rsid w:val="00703ACE"/>
    <w:rsid w:val="00731CAE"/>
    <w:rsid w:val="00747CAF"/>
    <w:rsid w:val="0076032B"/>
    <w:rsid w:val="00763791"/>
    <w:rsid w:val="007763A6"/>
    <w:rsid w:val="007A5B78"/>
    <w:rsid w:val="007A6D44"/>
    <w:rsid w:val="007F19AB"/>
    <w:rsid w:val="007F317B"/>
    <w:rsid w:val="008052A0"/>
    <w:rsid w:val="00815F6C"/>
    <w:rsid w:val="008218FD"/>
    <w:rsid w:val="00822B3D"/>
    <w:rsid w:val="00837F0E"/>
    <w:rsid w:val="00845251"/>
    <w:rsid w:val="008672D2"/>
    <w:rsid w:val="00877042"/>
    <w:rsid w:val="00883532"/>
    <w:rsid w:val="008A38D6"/>
    <w:rsid w:val="008B0230"/>
    <w:rsid w:val="008C2AEE"/>
    <w:rsid w:val="008C63C4"/>
    <w:rsid w:val="008C675D"/>
    <w:rsid w:val="008D6F5A"/>
    <w:rsid w:val="00901802"/>
    <w:rsid w:val="00904B99"/>
    <w:rsid w:val="00906652"/>
    <w:rsid w:val="00912DFC"/>
    <w:rsid w:val="00932483"/>
    <w:rsid w:val="00962100"/>
    <w:rsid w:val="0098708A"/>
    <w:rsid w:val="00987FA7"/>
    <w:rsid w:val="009B1528"/>
    <w:rsid w:val="009C21B5"/>
    <w:rsid w:val="009C75E1"/>
    <w:rsid w:val="009D05F6"/>
    <w:rsid w:val="009E7D73"/>
    <w:rsid w:val="00A213D2"/>
    <w:rsid w:val="00A31FA3"/>
    <w:rsid w:val="00A5488C"/>
    <w:rsid w:val="00A83892"/>
    <w:rsid w:val="00AC699F"/>
    <w:rsid w:val="00AD5C88"/>
    <w:rsid w:val="00AF6D23"/>
    <w:rsid w:val="00B0386E"/>
    <w:rsid w:val="00B149D1"/>
    <w:rsid w:val="00B225A8"/>
    <w:rsid w:val="00B24B02"/>
    <w:rsid w:val="00B40842"/>
    <w:rsid w:val="00B55744"/>
    <w:rsid w:val="00B56E01"/>
    <w:rsid w:val="00B61285"/>
    <w:rsid w:val="00B70C78"/>
    <w:rsid w:val="00B721D5"/>
    <w:rsid w:val="00B72432"/>
    <w:rsid w:val="00B832ED"/>
    <w:rsid w:val="00B92B5F"/>
    <w:rsid w:val="00BA0ACF"/>
    <w:rsid w:val="00BA75CE"/>
    <w:rsid w:val="00BC2BE1"/>
    <w:rsid w:val="00BC5F53"/>
    <w:rsid w:val="00BC6C17"/>
    <w:rsid w:val="00BF3FA7"/>
    <w:rsid w:val="00BF462E"/>
    <w:rsid w:val="00C10226"/>
    <w:rsid w:val="00C160F3"/>
    <w:rsid w:val="00C17812"/>
    <w:rsid w:val="00C343B3"/>
    <w:rsid w:val="00C572E4"/>
    <w:rsid w:val="00C72BC0"/>
    <w:rsid w:val="00C97AA9"/>
    <w:rsid w:val="00CA023B"/>
    <w:rsid w:val="00CB2451"/>
    <w:rsid w:val="00CE5FDA"/>
    <w:rsid w:val="00D0134E"/>
    <w:rsid w:val="00D11AE5"/>
    <w:rsid w:val="00D21458"/>
    <w:rsid w:val="00D23254"/>
    <w:rsid w:val="00D268C2"/>
    <w:rsid w:val="00D30655"/>
    <w:rsid w:val="00D30FF2"/>
    <w:rsid w:val="00D4725E"/>
    <w:rsid w:val="00D80927"/>
    <w:rsid w:val="00D854FB"/>
    <w:rsid w:val="00D86625"/>
    <w:rsid w:val="00D9345B"/>
    <w:rsid w:val="00D94AAF"/>
    <w:rsid w:val="00D953F5"/>
    <w:rsid w:val="00DF4380"/>
    <w:rsid w:val="00E300D9"/>
    <w:rsid w:val="00E535D4"/>
    <w:rsid w:val="00E658C7"/>
    <w:rsid w:val="00E67212"/>
    <w:rsid w:val="00E72E88"/>
    <w:rsid w:val="00E7728F"/>
    <w:rsid w:val="00E774F8"/>
    <w:rsid w:val="00E87F68"/>
    <w:rsid w:val="00E902F2"/>
    <w:rsid w:val="00EA08B6"/>
    <w:rsid w:val="00EE6844"/>
    <w:rsid w:val="00F00207"/>
    <w:rsid w:val="00F059A3"/>
    <w:rsid w:val="00F130CC"/>
    <w:rsid w:val="00F223B1"/>
    <w:rsid w:val="00F37695"/>
    <w:rsid w:val="00F42E66"/>
    <w:rsid w:val="00F659E0"/>
    <w:rsid w:val="00F70FD3"/>
    <w:rsid w:val="00F936E0"/>
    <w:rsid w:val="00F93752"/>
    <w:rsid w:val="00FD79C1"/>
    <w:rsid w:val="00FE3AD7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01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240</cp:revision>
  <dcterms:created xsi:type="dcterms:W3CDTF">2016-11-04T20:01:00Z</dcterms:created>
  <dcterms:modified xsi:type="dcterms:W3CDTF">2016-11-13T08:03:00Z</dcterms:modified>
</cp:coreProperties>
</file>