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FA4" w:rsidRPr="00923F40" w:rsidRDefault="00E07E9C" w:rsidP="00E07E9C">
      <w:pPr>
        <w:jc w:val="center"/>
        <w:rPr>
          <w:rFonts w:ascii="Times New Roman" w:hAnsi="Times New Roman" w:cs="Times New Roman"/>
          <w:b/>
          <w:sz w:val="28"/>
          <w:szCs w:val="28"/>
        </w:rPr>
      </w:pPr>
      <w:r w:rsidRPr="00923F40">
        <w:rPr>
          <w:rFonts w:ascii="Times New Roman" w:hAnsi="Times New Roman" w:cs="Times New Roman"/>
          <w:b/>
          <w:sz w:val="28"/>
          <w:szCs w:val="28"/>
        </w:rPr>
        <w:t>Project 1</w:t>
      </w:r>
    </w:p>
    <w:p w:rsidR="00E07E9C" w:rsidRPr="00923F40" w:rsidRDefault="00255869" w:rsidP="00255869">
      <w:pPr>
        <w:jc w:val="center"/>
        <w:rPr>
          <w:rFonts w:ascii="Times New Roman" w:hAnsi="Times New Roman" w:cs="Times New Roman"/>
        </w:rPr>
      </w:pPr>
      <w:r w:rsidRPr="00923F40">
        <w:rPr>
          <w:rFonts w:ascii="Times New Roman" w:hAnsi="Times New Roman" w:cs="Times New Roman"/>
        </w:rPr>
        <w:t>Luyao Zhang</w:t>
      </w:r>
    </w:p>
    <w:p w:rsidR="00CB7DA6" w:rsidRPr="00923F40" w:rsidRDefault="00CB7DA6" w:rsidP="00CB7DA6">
      <w:pPr>
        <w:rPr>
          <w:rFonts w:ascii="Times New Roman" w:hAnsi="Times New Roman" w:cs="Times New Roman"/>
          <w:b/>
          <w:sz w:val="26"/>
          <w:szCs w:val="26"/>
        </w:rPr>
      </w:pPr>
      <w:r w:rsidRPr="00923F40">
        <w:rPr>
          <w:rFonts w:ascii="Times New Roman" w:hAnsi="Times New Roman" w:cs="Times New Roman"/>
          <w:b/>
          <w:sz w:val="26"/>
          <w:szCs w:val="26"/>
        </w:rPr>
        <w:t>EAP estimation</w:t>
      </w:r>
    </w:p>
    <w:p w:rsidR="00CB7DA6" w:rsidRPr="00923F40" w:rsidRDefault="002E0181" w:rsidP="00E770BC">
      <w:pPr>
        <w:pStyle w:val="ListParagraph"/>
        <w:numPr>
          <w:ilvl w:val="0"/>
          <w:numId w:val="1"/>
        </w:numPr>
        <w:rPr>
          <w:rFonts w:ascii="Times New Roman" w:hAnsi="Times New Roman" w:cs="Times New Roman"/>
          <w:sz w:val="24"/>
          <w:szCs w:val="24"/>
        </w:rPr>
      </w:pPr>
      <w:r w:rsidRPr="00923F40">
        <w:rPr>
          <w:rFonts w:ascii="Times New Roman" w:hAnsi="Times New Roman" w:cs="Times New Roman"/>
          <w:sz w:val="24"/>
          <w:szCs w:val="24"/>
        </w:rPr>
        <w:t xml:space="preserve">EAP is an alternative method for ability estimation, besides ML and MAP. It belongs to the Bayesian method, and one thing that EAP is capable of while ML is not is that it can deal with even all-correct or all-incorrect response pattern. </w:t>
      </w:r>
    </w:p>
    <w:p w:rsidR="00651BAC" w:rsidRPr="00923F40" w:rsidRDefault="00C95429" w:rsidP="00E770BC">
      <w:pPr>
        <w:pStyle w:val="ListParagraph"/>
        <w:numPr>
          <w:ilvl w:val="0"/>
          <w:numId w:val="1"/>
        </w:numPr>
        <w:rPr>
          <w:rFonts w:ascii="Times New Roman" w:hAnsi="Times New Roman" w:cs="Times New Roman"/>
          <w:sz w:val="24"/>
          <w:szCs w:val="24"/>
        </w:rPr>
      </w:pPr>
      <w:r w:rsidRPr="00923F40">
        <w:rPr>
          <w:rFonts w:ascii="Times New Roman" w:hAnsi="Times New Roman" w:cs="Times New Roman"/>
          <w:sz w:val="24"/>
          <w:szCs w:val="24"/>
        </w:rPr>
        <w:t xml:space="preserve">EAP contains </w:t>
      </w:r>
      <w:r w:rsidR="00CE1627" w:rsidRPr="00923F40">
        <w:rPr>
          <w:rFonts w:ascii="Times New Roman" w:hAnsi="Times New Roman" w:cs="Times New Roman"/>
          <w:sz w:val="24"/>
          <w:szCs w:val="24"/>
        </w:rPr>
        <w:t xml:space="preserve">“AP” which stands for “a posterior”, referring to </w:t>
      </w:r>
      <w:r w:rsidR="00BD1392" w:rsidRPr="00923F40">
        <w:rPr>
          <w:rFonts w:ascii="Times New Roman" w:hAnsi="Times New Roman" w:cs="Times New Roman"/>
          <w:sz w:val="24"/>
          <w:szCs w:val="24"/>
        </w:rPr>
        <w:t>the predicted distribution of latent trait scores given the response pattern and estimated model p</w:t>
      </w:r>
      <w:r w:rsidRPr="00923F40">
        <w:rPr>
          <w:rFonts w:ascii="Times New Roman" w:hAnsi="Times New Roman" w:cs="Times New Roman"/>
          <w:sz w:val="24"/>
          <w:szCs w:val="24"/>
        </w:rPr>
        <w:t>arameters of a case, and “E”, which stands for “expected”, which in statistics simple means to take average.</w:t>
      </w:r>
      <w:r w:rsidR="00B83609" w:rsidRPr="00923F40">
        <w:rPr>
          <w:rFonts w:ascii="Times New Roman" w:hAnsi="Times New Roman" w:cs="Times New Roman"/>
          <w:sz w:val="24"/>
          <w:szCs w:val="24"/>
        </w:rPr>
        <w:t xml:space="preserve"> Therefore, the procedure of EAP estimation is to figure out the expected value of the posterior probability distribution of latent trait scores given a case.</w:t>
      </w:r>
    </w:p>
    <w:p w:rsidR="00BD1392" w:rsidRDefault="009D79CB" w:rsidP="009D79CB">
      <w:pPr>
        <w:rPr>
          <w:rFonts w:ascii="Times New Roman" w:hAnsi="Times New Roman" w:cs="Times New Roman"/>
          <w:b/>
          <w:sz w:val="26"/>
          <w:szCs w:val="26"/>
        </w:rPr>
      </w:pPr>
      <w:r w:rsidRPr="009D79CB">
        <w:rPr>
          <w:rFonts w:ascii="Times New Roman" w:hAnsi="Times New Roman" w:cs="Times New Roman" w:hint="eastAsia"/>
          <w:b/>
          <w:sz w:val="26"/>
          <w:szCs w:val="26"/>
        </w:rPr>
        <w:t xml:space="preserve">EAP </w:t>
      </w:r>
      <w:r w:rsidR="00504C58">
        <w:rPr>
          <w:rFonts w:ascii="Times New Roman" w:hAnsi="Times New Roman" w:cs="Times New Roman" w:hint="eastAsia"/>
          <w:b/>
          <w:sz w:val="26"/>
          <w:szCs w:val="26"/>
        </w:rPr>
        <w:t xml:space="preserve">approximation </w:t>
      </w:r>
      <w:r w:rsidRPr="009D79CB">
        <w:rPr>
          <w:rFonts w:ascii="Times New Roman" w:hAnsi="Times New Roman" w:cs="Times New Roman" w:hint="eastAsia"/>
          <w:b/>
          <w:sz w:val="26"/>
          <w:szCs w:val="26"/>
        </w:rPr>
        <w:t>step by step</w:t>
      </w:r>
      <w:r w:rsidR="005F005E">
        <w:rPr>
          <w:rFonts w:ascii="Times New Roman" w:hAnsi="Times New Roman" w:cs="Times New Roman" w:hint="eastAsia"/>
          <w:b/>
          <w:sz w:val="26"/>
          <w:szCs w:val="26"/>
        </w:rPr>
        <w:t xml:space="preserve"> in this project</w:t>
      </w:r>
    </w:p>
    <w:p w:rsidR="009D79CB" w:rsidRPr="002F131A" w:rsidRDefault="007B51DD" w:rsidP="009D79CB">
      <w:pPr>
        <w:pStyle w:val="ListParagraph"/>
        <w:numPr>
          <w:ilvl w:val="0"/>
          <w:numId w:val="2"/>
        </w:numPr>
        <w:rPr>
          <w:rFonts w:ascii="Times New Roman" w:hAnsi="Times New Roman" w:cs="Times New Roman"/>
          <w:sz w:val="24"/>
          <w:szCs w:val="24"/>
        </w:rPr>
      </w:pPr>
      <w:r w:rsidRPr="002F131A">
        <w:rPr>
          <w:rFonts w:ascii="Times New Roman" w:hAnsi="Times New Roman" w:cs="Times New Roman" w:hint="eastAsia"/>
          <w:sz w:val="24"/>
          <w:szCs w:val="24"/>
        </w:rPr>
        <w:t xml:space="preserve">We set a certain number of theta values (in our case, from -4 to 4, and the number is 31) as quadrature nodes. </w:t>
      </w:r>
    </w:p>
    <w:p w:rsidR="009D79CB" w:rsidRPr="002F131A" w:rsidRDefault="00755743" w:rsidP="002340DE">
      <w:pPr>
        <w:pStyle w:val="ListParagraph"/>
        <w:numPr>
          <w:ilvl w:val="0"/>
          <w:numId w:val="2"/>
        </w:numPr>
        <w:rPr>
          <w:rFonts w:ascii="Times New Roman" w:hAnsi="Times New Roman" w:cs="Times New Roman"/>
          <w:sz w:val="24"/>
          <w:szCs w:val="24"/>
        </w:rPr>
      </w:pPr>
      <w:r>
        <w:rPr>
          <w:rFonts w:ascii="Times New Roman" w:hAnsi="Times New Roman" w:cs="Times New Roman" w:hint="eastAsia"/>
          <w:sz w:val="24"/>
          <w:szCs w:val="24"/>
        </w:rPr>
        <w:t xml:space="preserve">Given that the prior </w:t>
      </w:r>
      <w:r>
        <w:rPr>
          <w:rFonts w:ascii="Times New Roman" w:hAnsi="Times New Roman" w:cs="Times New Roman"/>
          <w:sz w:val="24"/>
          <w:szCs w:val="24"/>
        </w:rPr>
        <w:t>distribution</w:t>
      </w:r>
      <w:r>
        <w:rPr>
          <w:rFonts w:ascii="Times New Roman" w:hAnsi="Times New Roman" w:cs="Times New Roman" w:hint="eastAsia"/>
          <w:sz w:val="24"/>
          <w:szCs w:val="24"/>
        </w:rPr>
        <w:t xml:space="preserve"> is standard normal, w</w:t>
      </w:r>
      <w:r w:rsidR="002340DE" w:rsidRPr="002F131A">
        <w:rPr>
          <w:rFonts w:ascii="Times New Roman" w:hAnsi="Times New Roman" w:cs="Times New Roman" w:hint="eastAsia"/>
          <w:sz w:val="24"/>
          <w:szCs w:val="24"/>
        </w:rPr>
        <w:t xml:space="preserve">e </w:t>
      </w:r>
      <w:r>
        <w:rPr>
          <w:rFonts w:ascii="Times New Roman" w:hAnsi="Times New Roman" w:cs="Times New Roman" w:hint="eastAsia"/>
          <w:sz w:val="24"/>
          <w:szCs w:val="24"/>
        </w:rPr>
        <w:t xml:space="preserve">can </w:t>
      </w:r>
      <w:r w:rsidR="002340DE" w:rsidRPr="002F131A">
        <w:rPr>
          <w:rFonts w:ascii="Times New Roman" w:hAnsi="Times New Roman" w:cs="Times New Roman" w:hint="eastAsia"/>
          <w:sz w:val="24"/>
          <w:szCs w:val="24"/>
        </w:rPr>
        <w:t xml:space="preserve">obtain the weights at each </w:t>
      </w:r>
      <w:r w:rsidR="002340DE" w:rsidRPr="002F131A">
        <w:rPr>
          <w:rFonts w:ascii="Times New Roman" w:hAnsi="Times New Roman" w:cs="Times New Roman"/>
          <w:sz w:val="24"/>
          <w:szCs w:val="24"/>
        </w:rPr>
        <w:t>quadrature</w:t>
      </w:r>
      <w:r w:rsidR="002340DE" w:rsidRPr="002F131A">
        <w:rPr>
          <w:rFonts w:ascii="Times New Roman" w:hAnsi="Times New Roman" w:cs="Times New Roman" w:hint="eastAsia"/>
          <w:sz w:val="24"/>
          <w:szCs w:val="24"/>
        </w:rPr>
        <w:t xml:space="preserve"> node using the formula below:</w:t>
      </w:r>
    </w:p>
    <w:p w:rsidR="00013CE2" w:rsidRPr="002F131A" w:rsidRDefault="007A5896" w:rsidP="005A3459">
      <w:pPr>
        <w:pStyle w:val="ListParagraph"/>
        <w:jc w:val="center"/>
        <w:rPr>
          <w:rFonts w:ascii="Times New Roman" w:hAnsi="Times New Roman" w:cs="Times New Roman"/>
          <w:sz w:val="24"/>
          <w:szCs w:val="24"/>
        </w:rPr>
      </w:pPr>
      <w:r w:rsidRPr="002F131A">
        <w:rPr>
          <w:rFonts w:ascii="Times New Roman" w:hAnsi="Times New Roman" w:cs="Times New Roman"/>
          <w:position w:val="-12"/>
          <w:sz w:val="24"/>
          <w:szCs w:val="24"/>
        </w:rPr>
        <w:object w:dxaOrig="351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5pt;height:20.25pt" o:ole="">
            <v:imagedata r:id="rId6" o:title=""/>
          </v:shape>
          <o:OLEObject Type="Embed" ProgID="Equation.DSMT4" ShapeID="_x0000_i1025" DrawAspect="Content" ObjectID="_1491132604" r:id="rId7"/>
        </w:object>
      </w:r>
      <w:r w:rsidRPr="002F131A">
        <w:rPr>
          <w:rFonts w:ascii="Times New Roman" w:hAnsi="Times New Roman" w:cs="Times New Roman" w:hint="eastAsia"/>
          <w:sz w:val="24"/>
          <w:szCs w:val="24"/>
        </w:rPr>
        <w:t xml:space="preserve"> </w:t>
      </w:r>
    </w:p>
    <w:p w:rsidR="002340DE" w:rsidRPr="002F131A" w:rsidRDefault="006C379D" w:rsidP="002340DE">
      <w:pPr>
        <w:pStyle w:val="ListParagraph"/>
        <w:rPr>
          <w:rFonts w:ascii="Times New Roman" w:hAnsi="Times New Roman" w:cs="Times New Roman"/>
          <w:sz w:val="24"/>
          <w:szCs w:val="24"/>
        </w:rPr>
      </w:pPr>
      <w:r>
        <w:rPr>
          <w:rFonts w:ascii="Times New Roman" w:hAnsi="Times New Roman" w:cs="Times New Roman" w:hint="eastAsia"/>
          <w:sz w:val="24"/>
          <w:szCs w:val="24"/>
        </w:rPr>
        <w:t>In the equation</w:t>
      </w:r>
      <w:r w:rsidR="008E5F57">
        <w:rPr>
          <w:rFonts w:ascii="Times New Roman" w:hAnsi="Times New Roman" w:cs="Times New Roman" w:hint="eastAsia"/>
          <w:sz w:val="24"/>
          <w:szCs w:val="24"/>
        </w:rPr>
        <w:t xml:space="preserve"> above</w:t>
      </w:r>
      <w:r w:rsidR="009D12A0">
        <w:rPr>
          <w:rFonts w:ascii="Times New Roman" w:hAnsi="Times New Roman" w:cs="Times New Roman" w:hint="eastAsia"/>
          <w:sz w:val="24"/>
          <w:szCs w:val="24"/>
        </w:rPr>
        <w:t>,</w:t>
      </w:r>
      <w:r w:rsidR="007A5896" w:rsidRPr="002F131A">
        <w:rPr>
          <w:rFonts w:ascii="Times New Roman" w:hAnsi="Times New Roman" w:cs="Times New Roman" w:hint="eastAsia"/>
          <w:sz w:val="24"/>
          <w:szCs w:val="24"/>
        </w:rPr>
        <w:t xml:space="preserve"> </w:t>
      </w:r>
      <w:r w:rsidR="00013CE2" w:rsidRPr="002F131A">
        <w:rPr>
          <w:rFonts w:ascii="Times New Roman" w:hAnsi="Times New Roman" w:cs="Times New Roman"/>
          <w:sz w:val="24"/>
          <w:szCs w:val="24"/>
        </w:rPr>
        <w:t>“</w:t>
      </w:r>
      <w:r w:rsidR="007A5896" w:rsidRPr="002F131A">
        <w:rPr>
          <w:rFonts w:ascii="Times New Roman" w:hAnsi="Times New Roman" w:cs="Times New Roman" w:hint="eastAsia"/>
          <w:sz w:val="24"/>
          <w:szCs w:val="24"/>
        </w:rPr>
        <w:t>int</w:t>
      </w:r>
      <w:r w:rsidR="00013CE2" w:rsidRPr="002F131A">
        <w:rPr>
          <w:rFonts w:ascii="Times New Roman" w:hAnsi="Times New Roman" w:cs="Times New Roman"/>
          <w:sz w:val="24"/>
          <w:szCs w:val="24"/>
        </w:rPr>
        <w:t>”</w:t>
      </w:r>
      <w:r w:rsidR="007A5896" w:rsidRPr="002F131A">
        <w:rPr>
          <w:rFonts w:ascii="Times New Roman" w:hAnsi="Times New Roman" w:cs="Times New Roman" w:hint="eastAsia"/>
          <w:sz w:val="24"/>
          <w:szCs w:val="24"/>
        </w:rPr>
        <w:t xml:space="preserve"> is the interval between to quadrature nodes that are next to each other, which in our case is 8/31.</w:t>
      </w:r>
    </w:p>
    <w:p w:rsidR="00AA0457" w:rsidRDefault="00AA0457" w:rsidP="007038BB">
      <w:pPr>
        <w:pStyle w:val="ListParagraph"/>
        <w:numPr>
          <w:ilvl w:val="0"/>
          <w:numId w:val="2"/>
        </w:numPr>
        <w:rPr>
          <w:rFonts w:ascii="Times New Roman" w:hAnsi="Times New Roman" w:cs="Times New Roman"/>
          <w:sz w:val="24"/>
          <w:szCs w:val="24"/>
        </w:rPr>
      </w:pPr>
      <w:r>
        <w:rPr>
          <w:rFonts w:ascii="Times New Roman" w:hAnsi="Times New Roman" w:cs="Times New Roman" w:hint="eastAsia"/>
          <w:sz w:val="24"/>
          <w:szCs w:val="24"/>
        </w:rPr>
        <w:t xml:space="preserve">We already know that </w:t>
      </w:r>
    </w:p>
    <w:p w:rsidR="00632165" w:rsidRDefault="00AA0457" w:rsidP="00AA0457">
      <w:pPr>
        <w:pStyle w:val="ListParagraph"/>
        <w:jc w:val="center"/>
        <w:rPr>
          <w:rFonts w:ascii="Times New Roman" w:hAnsi="Times New Roman" w:cs="Times New Roman"/>
          <w:sz w:val="24"/>
          <w:szCs w:val="24"/>
        </w:rPr>
      </w:pPr>
      <w:r w:rsidRPr="00AA0457">
        <w:rPr>
          <w:rFonts w:ascii="Times New Roman" w:hAnsi="Times New Roman" w:cs="Times New Roman"/>
          <w:position w:val="-38"/>
          <w:sz w:val="24"/>
          <w:szCs w:val="24"/>
        </w:rPr>
        <w:object w:dxaOrig="2960" w:dyaOrig="880">
          <v:shape id="_x0000_i1026" type="#_x0000_t75" style="width:147.75pt;height:44.25pt" o:ole="">
            <v:imagedata r:id="rId8" o:title=""/>
          </v:shape>
          <o:OLEObject Type="Embed" ProgID="Equation.DSMT4" ShapeID="_x0000_i1026" DrawAspect="Content" ObjectID="_1491132605" r:id="rId9"/>
        </w:object>
      </w:r>
      <w:r w:rsidR="00E31987">
        <w:rPr>
          <w:rFonts w:ascii="Times New Roman" w:hAnsi="Times New Roman" w:cs="Times New Roman" w:hint="eastAsia"/>
          <w:sz w:val="24"/>
          <w:szCs w:val="24"/>
        </w:rPr>
        <w:t xml:space="preserve"> </w:t>
      </w:r>
    </w:p>
    <w:p w:rsidR="007A5896" w:rsidRDefault="00632165" w:rsidP="00632165">
      <w:pPr>
        <w:pStyle w:val="ListParagraph"/>
        <w:rPr>
          <w:rFonts w:ascii="Times New Roman" w:hAnsi="Times New Roman" w:cs="Times New Roman"/>
          <w:sz w:val="24"/>
          <w:szCs w:val="24"/>
        </w:rPr>
      </w:pPr>
      <w:r>
        <w:rPr>
          <w:rFonts w:ascii="Times New Roman" w:hAnsi="Times New Roman" w:cs="Times New Roman" w:hint="eastAsia"/>
          <w:sz w:val="24"/>
          <w:szCs w:val="24"/>
        </w:rPr>
        <w:t xml:space="preserve">And because the </w:t>
      </w:r>
      <w:r w:rsidR="00E31987">
        <w:rPr>
          <w:rFonts w:ascii="Times New Roman" w:hAnsi="Times New Roman" w:cs="Times New Roman" w:hint="eastAsia"/>
          <w:sz w:val="24"/>
          <w:szCs w:val="24"/>
        </w:rPr>
        <w:t xml:space="preserve">prior </w:t>
      </w:r>
      <w:r w:rsidR="00E31987">
        <w:rPr>
          <w:rFonts w:ascii="Times New Roman" w:hAnsi="Times New Roman" w:cs="Times New Roman"/>
          <w:sz w:val="24"/>
          <w:szCs w:val="24"/>
        </w:rPr>
        <w:t>distribution</w:t>
      </w:r>
      <w:r w:rsidR="00E31987">
        <w:rPr>
          <w:rFonts w:ascii="Times New Roman" w:hAnsi="Times New Roman" w:cs="Times New Roman" w:hint="eastAsia"/>
          <w:sz w:val="24"/>
          <w:szCs w:val="24"/>
        </w:rPr>
        <w:t xml:space="preserve"> </w:t>
      </w:r>
      <w:r>
        <w:rPr>
          <w:rFonts w:ascii="Times New Roman" w:hAnsi="Times New Roman" w:cs="Times New Roman" w:hint="eastAsia"/>
          <w:sz w:val="24"/>
          <w:szCs w:val="24"/>
        </w:rPr>
        <w:t>is standard normal,</w:t>
      </w:r>
      <w:r w:rsidR="00953817" w:rsidRPr="00632165">
        <w:rPr>
          <w:rFonts w:ascii="Times New Roman" w:hAnsi="Times New Roman" w:cs="Times New Roman" w:hint="eastAsia"/>
          <w:sz w:val="24"/>
          <w:szCs w:val="24"/>
        </w:rPr>
        <w:t xml:space="preserve"> EAP can be approximated using the equation below:</w:t>
      </w:r>
    </w:p>
    <w:p w:rsidR="00410C46" w:rsidRPr="00632165" w:rsidRDefault="00410C46" w:rsidP="00632165">
      <w:pPr>
        <w:pStyle w:val="ListParagraph"/>
        <w:rPr>
          <w:rFonts w:ascii="Times New Roman" w:hAnsi="Times New Roman" w:cs="Times New Roman"/>
          <w:sz w:val="24"/>
          <w:szCs w:val="24"/>
        </w:rPr>
      </w:pPr>
    </w:p>
    <w:p w:rsidR="00953817" w:rsidRDefault="00560B05" w:rsidP="000A43F3">
      <w:pPr>
        <w:pStyle w:val="ListParagraph"/>
        <w:jc w:val="center"/>
        <w:rPr>
          <w:rFonts w:ascii="Times New Roman" w:hAnsi="Times New Roman" w:cs="Times New Roman"/>
          <w:sz w:val="24"/>
          <w:szCs w:val="24"/>
        </w:rPr>
      </w:pPr>
      <w:r w:rsidRPr="00560B05">
        <w:rPr>
          <w:rFonts w:ascii="Times New Roman" w:hAnsi="Times New Roman" w:cs="Times New Roman"/>
          <w:position w:val="-22"/>
          <w:sz w:val="24"/>
          <w:szCs w:val="24"/>
        </w:rPr>
        <w:object w:dxaOrig="5740" w:dyaOrig="560">
          <v:shape id="_x0000_i1027" type="#_x0000_t75" style="width:287.25pt;height:27.75pt" o:ole="">
            <v:imagedata r:id="rId10" o:title=""/>
          </v:shape>
          <o:OLEObject Type="Embed" ProgID="Equation.DSMT4" ShapeID="_x0000_i1027" DrawAspect="Content" ObjectID="_1491132606" r:id="rId11"/>
        </w:object>
      </w:r>
    </w:p>
    <w:p w:rsidR="00E31987" w:rsidRDefault="00E31987" w:rsidP="000A43F3">
      <w:pPr>
        <w:pStyle w:val="ListParagraph"/>
        <w:jc w:val="center"/>
        <w:rPr>
          <w:rFonts w:ascii="Times New Roman" w:hAnsi="Times New Roman" w:cs="Times New Roman"/>
          <w:sz w:val="24"/>
          <w:szCs w:val="24"/>
        </w:rPr>
      </w:pPr>
    </w:p>
    <w:p w:rsidR="00470922" w:rsidRDefault="00897ACF" w:rsidP="00B31D4B">
      <w:pPr>
        <w:pStyle w:val="ListParagraph"/>
        <w:rPr>
          <w:rFonts w:ascii="Times New Roman" w:hAnsi="Times New Roman" w:cs="Times New Roman"/>
          <w:sz w:val="24"/>
          <w:szCs w:val="24"/>
        </w:rPr>
      </w:pPr>
      <w:r>
        <w:rPr>
          <w:rFonts w:ascii="Times New Roman" w:hAnsi="Times New Roman" w:cs="Times New Roman" w:hint="eastAsia"/>
          <w:sz w:val="24"/>
          <w:szCs w:val="24"/>
        </w:rPr>
        <w:t xml:space="preserve">In this equation, </w:t>
      </w:r>
      <w:r w:rsidRPr="00897ACF">
        <w:rPr>
          <w:rFonts w:ascii="Times New Roman" w:hAnsi="Times New Roman" w:cs="Times New Roman"/>
          <w:position w:val="-12"/>
          <w:sz w:val="24"/>
          <w:szCs w:val="24"/>
        </w:rPr>
        <w:object w:dxaOrig="639" w:dyaOrig="360">
          <v:shape id="_x0000_i1028" type="#_x0000_t75" style="width:32.25pt;height:18pt" o:ole="">
            <v:imagedata r:id="rId12" o:title=""/>
          </v:shape>
          <o:OLEObject Type="Embed" ProgID="Equation.DSMT4" ShapeID="_x0000_i1028" DrawAspect="Content" ObjectID="_1491132607" r:id="rId13"/>
        </w:object>
      </w:r>
      <w:r>
        <w:rPr>
          <w:rFonts w:ascii="Times New Roman" w:hAnsi="Times New Roman" w:cs="Times New Roman" w:hint="eastAsia"/>
          <w:sz w:val="24"/>
          <w:szCs w:val="24"/>
        </w:rPr>
        <w:t xml:space="preserve"> is the likelihood function evaluated at each of the 31 quadrature nodes, and </w:t>
      </w:r>
      <w:r w:rsidRPr="00897ACF">
        <w:rPr>
          <w:rFonts w:ascii="Times New Roman" w:hAnsi="Times New Roman" w:cs="Times New Roman"/>
          <w:position w:val="-12"/>
          <w:sz w:val="24"/>
          <w:szCs w:val="24"/>
        </w:rPr>
        <w:object w:dxaOrig="300" w:dyaOrig="360">
          <v:shape id="_x0000_i1029" type="#_x0000_t75" style="width:15pt;height:18pt" o:ole="">
            <v:imagedata r:id="rId14" o:title=""/>
          </v:shape>
          <o:OLEObject Type="Embed" ProgID="Equation.DSMT4" ShapeID="_x0000_i1029" DrawAspect="Content" ObjectID="_1491132608" r:id="rId15"/>
        </w:object>
      </w:r>
      <w:r>
        <w:rPr>
          <w:rFonts w:ascii="Times New Roman" w:hAnsi="Times New Roman" w:cs="Times New Roman" w:hint="eastAsia"/>
          <w:sz w:val="24"/>
          <w:szCs w:val="24"/>
        </w:rPr>
        <w:t xml:space="preserve"> represents the </w:t>
      </w:r>
      <w:r w:rsidRPr="00897ACF">
        <w:rPr>
          <w:rFonts w:ascii="Times New Roman" w:hAnsi="Times New Roman" w:cs="Times New Roman"/>
          <w:position w:val="-6"/>
          <w:sz w:val="24"/>
          <w:szCs w:val="24"/>
        </w:rPr>
        <w:object w:dxaOrig="200" w:dyaOrig="279">
          <v:shape id="_x0000_i1030" type="#_x0000_t75" style="width:9.75pt;height:14.25pt" o:ole="">
            <v:imagedata r:id="rId16" o:title=""/>
          </v:shape>
          <o:OLEObject Type="Embed" ProgID="Equation.DSMT4" ShapeID="_x0000_i1030" DrawAspect="Content" ObjectID="_1491132609" r:id="rId17"/>
        </w:object>
      </w:r>
      <w:r>
        <w:rPr>
          <w:rFonts w:ascii="Times New Roman" w:hAnsi="Times New Roman" w:cs="Times New Roman" w:hint="eastAsia"/>
          <w:sz w:val="24"/>
          <w:szCs w:val="24"/>
        </w:rPr>
        <w:t xml:space="preserve"> values of the 31 quadrature nodes.</w:t>
      </w:r>
      <w:r w:rsidR="00391239">
        <w:rPr>
          <w:rFonts w:ascii="Times New Roman" w:hAnsi="Times New Roman" w:cs="Times New Roman" w:hint="eastAsia"/>
          <w:sz w:val="24"/>
          <w:szCs w:val="24"/>
        </w:rPr>
        <w:t xml:space="preserve"> To make it more feasible for practice, we replace the integration with summation.</w:t>
      </w:r>
    </w:p>
    <w:p w:rsidR="00470922" w:rsidRDefault="00470922">
      <w:pPr>
        <w:rPr>
          <w:rFonts w:ascii="Times New Roman" w:hAnsi="Times New Roman" w:cs="Times New Roman"/>
          <w:sz w:val="24"/>
          <w:szCs w:val="24"/>
        </w:rPr>
      </w:pPr>
      <w:r>
        <w:rPr>
          <w:rFonts w:ascii="Times New Roman" w:hAnsi="Times New Roman" w:cs="Times New Roman"/>
          <w:sz w:val="24"/>
          <w:szCs w:val="24"/>
        </w:rPr>
        <w:br w:type="page"/>
      </w:r>
    </w:p>
    <w:p w:rsidR="000A43F3" w:rsidRDefault="003615CE" w:rsidP="003615CE">
      <w:pPr>
        <w:rPr>
          <w:rFonts w:ascii="Times New Roman" w:hAnsi="Times New Roman" w:cs="Times New Roman"/>
          <w:b/>
          <w:sz w:val="26"/>
          <w:szCs w:val="26"/>
        </w:rPr>
      </w:pPr>
      <w:r w:rsidRPr="003615CE">
        <w:rPr>
          <w:rFonts w:ascii="Times New Roman" w:hAnsi="Times New Roman" w:cs="Times New Roman" w:hint="eastAsia"/>
          <w:b/>
          <w:sz w:val="26"/>
          <w:szCs w:val="26"/>
        </w:rPr>
        <w:lastRenderedPageBreak/>
        <w:t>R code for EAP estimation</w:t>
      </w:r>
    </w:p>
    <w:p w:rsidR="00B958EB" w:rsidRPr="0041626D" w:rsidRDefault="00B958EB" w:rsidP="00B958EB">
      <w:pPr>
        <w:pStyle w:val="ListParagraph"/>
        <w:numPr>
          <w:ilvl w:val="0"/>
          <w:numId w:val="3"/>
        </w:numPr>
        <w:rPr>
          <w:rFonts w:ascii="Times New Roman" w:hAnsi="Times New Roman" w:cs="Times New Roman"/>
          <w:sz w:val="26"/>
          <w:szCs w:val="26"/>
        </w:rPr>
      </w:pPr>
      <w:r w:rsidRPr="0041626D">
        <w:rPr>
          <w:rFonts w:ascii="Times New Roman" w:hAnsi="Times New Roman" w:cs="Times New Roman" w:hint="eastAsia"/>
          <w:sz w:val="26"/>
          <w:szCs w:val="26"/>
        </w:rPr>
        <w:t>Simulate responses using GRE item parameters for 40 items, and the theta va</w:t>
      </w:r>
      <w:r w:rsidR="0041626D" w:rsidRPr="0041626D">
        <w:rPr>
          <w:rFonts w:ascii="Times New Roman" w:hAnsi="Times New Roman" w:cs="Times New Roman" w:hint="eastAsia"/>
          <w:sz w:val="26"/>
          <w:szCs w:val="26"/>
        </w:rPr>
        <w:t>lues of</w:t>
      </w:r>
      <w:r w:rsidRPr="0041626D">
        <w:rPr>
          <w:rFonts w:ascii="Times New Roman" w:hAnsi="Times New Roman" w:cs="Times New Roman" w:hint="eastAsia"/>
          <w:sz w:val="26"/>
          <w:szCs w:val="26"/>
        </w:rPr>
        <w:t xml:space="preserve"> 2000 students.</w:t>
      </w:r>
    </w:p>
    <w:p w:rsidR="00FE5B6E" w:rsidRPr="003615CE" w:rsidRDefault="005D4243" w:rsidP="001C2B2A">
      <w:pPr>
        <w:rPr>
          <w:rFonts w:ascii="Times New Roman" w:hAnsi="Times New Roman" w:cs="Times New Roman"/>
          <w:b/>
          <w:sz w:val="26"/>
          <w:szCs w:val="26"/>
        </w:rPr>
      </w:pPr>
      <w:r>
        <w:rPr>
          <w:rFonts w:ascii="Times New Roman" w:hAnsi="Times New Roman" w:cs="Times New Roman"/>
          <w:b/>
          <w:sz w:val="26"/>
          <w:szCs w:val="26"/>
        </w:rPr>
        <w:pict>
          <v:shape id="_x0000_i1031" type="#_x0000_t75" style="width:522.75pt;height:411pt">
            <v:imagedata r:id="rId18" o:title="1_R"/>
          </v:shape>
        </w:pict>
      </w:r>
    </w:p>
    <w:p w:rsidR="00A25550" w:rsidRDefault="00A25550">
      <w:pPr>
        <w:rPr>
          <w:rFonts w:ascii="Times New Roman" w:hAnsi="Times New Roman" w:cs="Times New Roman"/>
          <w:sz w:val="24"/>
          <w:szCs w:val="24"/>
        </w:rPr>
      </w:pPr>
      <w:r>
        <w:rPr>
          <w:rFonts w:ascii="Times New Roman" w:hAnsi="Times New Roman" w:cs="Times New Roman"/>
          <w:sz w:val="24"/>
          <w:szCs w:val="24"/>
        </w:rPr>
        <w:br w:type="page"/>
      </w:r>
    </w:p>
    <w:p w:rsidR="003615CE" w:rsidRDefault="00E94B7D" w:rsidP="00A25550">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lastRenderedPageBreak/>
        <w:t>Function for calculation of probability for 3PL model.</w:t>
      </w:r>
    </w:p>
    <w:p w:rsidR="00E94B7D" w:rsidRDefault="00E94B7D" w:rsidP="00E94B7D">
      <w:pPr>
        <w:pStyle w:val="ListParagraph"/>
        <w:rPr>
          <w:rFonts w:ascii="Times New Roman" w:hAnsi="Times New Roman" w:cs="Times New Roman"/>
          <w:sz w:val="24"/>
          <w:szCs w:val="24"/>
        </w:rPr>
      </w:pPr>
    </w:p>
    <w:p w:rsidR="00A25550" w:rsidRPr="00192EF4" w:rsidRDefault="00192EF4" w:rsidP="00192EF4">
      <w:pPr>
        <w:jc w:val="center"/>
        <w:rPr>
          <w:rFonts w:ascii="Times New Roman" w:hAnsi="Times New Roman" w:cs="Times New Roman"/>
          <w:sz w:val="24"/>
          <w:szCs w:val="24"/>
        </w:rPr>
      </w:pPr>
      <w:r>
        <w:pict>
          <v:shape id="_x0000_i1032" type="#_x0000_t75" style="width:523.5pt;height:97.5pt">
            <v:imagedata r:id="rId19" o:title="2_R"/>
          </v:shape>
        </w:pict>
      </w:r>
    </w:p>
    <w:p w:rsidR="00610881" w:rsidRPr="00012681" w:rsidRDefault="00A478DD" w:rsidP="00012681">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EAP</w:t>
      </w:r>
      <w:r w:rsidR="00C7258E">
        <w:rPr>
          <w:rFonts w:ascii="Times New Roman" w:hAnsi="Times New Roman" w:cs="Times New Roman" w:hint="eastAsia"/>
          <w:sz w:val="24"/>
          <w:szCs w:val="24"/>
        </w:rPr>
        <w:t xml:space="preserve"> function (setup and the main function)</w:t>
      </w:r>
      <w:bookmarkStart w:id="0" w:name="_GoBack"/>
      <w:bookmarkEnd w:id="0"/>
      <w:r w:rsidR="005D4243">
        <w:pict>
          <v:shape id="_x0000_i1033" type="#_x0000_t75" style="width:534pt;height:460.5pt">
            <v:imagedata r:id="rId20" o:title="3_R"/>
          </v:shape>
        </w:pict>
      </w:r>
      <w:r w:rsidR="00610881">
        <w:br w:type="page"/>
      </w:r>
    </w:p>
    <w:p w:rsidR="00610881" w:rsidRDefault="00610881" w:rsidP="00610881">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lastRenderedPageBreak/>
        <w:t xml:space="preserve">Run EAP with simulated response. Check for accuracy using </w:t>
      </w:r>
      <w:r w:rsidR="00A86A73">
        <w:rPr>
          <w:rFonts w:ascii="Times New Roman" w:hAnsi="Times New Roman" w:cs="Times New Roman" w:hint="eastAsia"/>
          <w:sz w:val="24"/>
          <w:szCs w:val="24"/>
        </w:rPr>
        <w:t xml:space="preserve">plots, </w:t>
      </w:r>
      <w:r>
        <w:rPr>
          <w:rFonts w:ascii="Times New Roman" w:hAnsi="Times New Roman" w:cs="Times New Roman" w:hint="eastAsia"/>
          <w:sz w:val="24"/>
          <w:szCs w:val="24"/>
        </w:rPr>
        <w:t>bias and MSE.</w:t>
      </w:r>
    </w:p>
    <w:p w:rsidR="00610881" w:rsidRDefault="005D4243" w:rsidP="00A85E7C">
      <w:r>
        <w:pict>
          <v:shape id="_x0000_i1034" type="#_x0000_t75" style="width:487.5pt;height:252pt">
            <v:imagedata r:id="rId21" o:title="4_R"/>
          </v:shape>
        </w:pict>
      </w:r>
    </w:p>
    <w:p w:rsidR="0048249E" w:rsidRDefault="0048249E">
      <w:r>
        <w:br w:type="page"/>
      </w:r>
    </w:p>
    <w:p w:rsidR="0048249E" w:rsidRPr="0048249E" w:rsidRDefault="0048249E" w:rsidP="00A85E7C">
      <w:pPr>
        <w:rPr>
          <w:rFonts w:ascii="Times New Roman" w:hAnsi="Times New Roman" w:cs="Times New Roman"/>
          <w:b/>
          <w:sz w:val="26"/>
          <w:szCs w:val="26"/>
        </w:rPr>
      </w:pPr>
      <w:r w:rsidRPr="0048249E">
        <w:rPr>
          <w:rFonts w:ascii="Times New Roman" w:hAnsi="Times New Roman" w:cs="Times New Roman" w:hint="eastAsia"/>
          <w:b/>
          <w:sz w:val="26"/>
          <w:szCs w:val="26"/>
        </w:rPr>
        <w:lastRenderedPageBreak/>
        <w:t>Accuracy of EAP estimates</w:t>
      </w:r>
    </w:p>
    <w:p w:rsidR="0048249E" w:rsidRDefault="00D47E50" w:rsidP="00D47E50">
      <w:pPr>
        <w:pStyle w:val="ListParagraph"/>
        <w:numPr>
          <w:ilvl w:val="0"/>
          <w:numId w:val="4"/>
        </w:numPr>
        <w:rPr>
          <w:rFonts w:ascii="Times New Roman" w:hAnsi="Times New Roman" w:cs="Times New Roman"/>
          <w:sz w:val="24"/>
          <w:szCs w:val="24"/>
        </w:rPr>
      </w:pPr>
      <w:r>
        <w:rPr>
          <w:rFonts w:ascii="Times New Roman" w:hAnsi="Times New Roman" w:cs="Times New Roman" w:hint="eastAsia"/>
          <w:sz w:val="24"/>
          <w:szCs w:val="24"/>
        </w:rPr>
        <w:t>By plotting EAP estimated theta against the true theta (plot as shown below) with 45 degree line and regression line, we can tell that the regression line deviates from the 45 degree line at both ends, which is consistent with our knowledge that EAP estimates is biased.</w:t>
      </w:r>
    </w:p>
    <w:p w:rsidR="00D47E50" w:rsidRDefault="005D4243" w:rsidP="00D47E50">
      <w:r>
        <w:pict>
          <v:shape id="_x0000_i1035" type="#_x0000_t75" style="width:467.25pt;height:349.5pt">
            <v:imagedata r:id="rId22" o:title="45 degree vs"/>
          </v:shape>
        </w:pict>
      </w:r>
    </w:p>
    <w:p w:rsidR="00D70821" w:rsidRPr="00D70821" w:rsidRDefault="00D70821" w:rsidP="00D70821">
      <w:pPr>
        <w:pStyle w:val="ListParagraph"/>
        <w:numPr>
          <w:ilvl w:val="0"/>
          <w:numId w:val="4"/>
        </w:numPr>
        <w:rPr>
          <w:rFonts w:ascii="Times New Roman" w:hAnsi="Times New Roman" w:cs="Times New Roman"/>
          <w:sz w:val="24"/>
          <w:szCs w:val="24"/>
        </w:rPr>
      </w:pPr>
      <w:r>
        <w:rPr>
          <w:rFonts w:ascii="Times New Roman" w:hAnsi="Times New Roman" w:cs="Times New Roman" w:hint="eastAsia"/>
          <w:sz w:val="24"/>
          <w:szCs w:val="24"/>
        </w:rPr>
        <w:t xml:space="preserve">The bias is -0.006, which is very close to 0, and the MSE is 0.121. </w:t>
      </w:r>
      <w:r w:rsidR="00AE2749">
        <w:rPr>
          <w:rFonts w:ascii="Times New Roman" w:hAnsi="Times New Roman" w:cs="Times New Roman" w:hint="eastAsia"/>
          <w:sz w:val="24"/>
          <w:szCs w:val="24"/>
        </w:rPr>
        <w:t>EAP estimated theta is highly positively correlated with true theta, r = 0.941.</w:t>
      </w:r>
      <w:r w:rsidR="00D36A4E">
        <w:rPr>
          <w:rFonts w:ascii="Times New Roman" w:hAnsi="Times New Roman" w:cs="Times New Roman" w:hint="eastAsia"/>
          <w:sz w:val="24"/>
          <w:szCs w:val="24"/>
        </w:rPr>
        <w:t xml:space="preserve"> These statistics indicate that even though biased, EAP estimates is not a bad way to estimate abilities, especially when there are patterns of all-endorsed or all-not-endorsed.</w:t>
      </w:r>
    </w:p>
    <w:p w:rsidR="0048249E" w:rsidRPr="00A85E7C" w:rsidRDefault="0048249E" w:rsidP="00A85E7C">
      <w:pPr>
        <w:rPr>
          <w:rFonts w:ascii="Times New Roman" w:hAnsi="Times New Roman" w:cs="Times New Roman"/>
          <w:sz w:val="24"/>
          <w:szCs w:val="24"/>
        </w:rPr>
      </w:pPr>
    </w:p>
    <w:sectPr w:rsidR="0048249E" w:rsidRPr="00A85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22F6"/>
    <w:multiLevelType w:val="hybridMultilevel"/>
    <w:tmpl w:val="4FE69E80"/>
    <w:lvl w:ilvl="0" w:tplc="30A0DA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B3C25"/>
    <w:multiLevelType w:val="hybridMultilevel"/>
    <w:tmpl w:val="4B1C0786"/>
    <w:lvl w:ilvl="0" w:tplc="EE4EAC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05533"/>
    <w:multiLevelType w:val="hybridMultilevel"/>
    <w:tmpl w:val="9D265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2C77CD"/>
    <w:multiLevelType w:val="hybridMultilevel"/>
    <w:tmpl w:val="A8CE69AC"/>
    <w:lvl w:ilvl="0" w:tplc="43941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522"/>
    <w:rsid w:val="00012681"/>
    <w:rsid w:val="00013CE2"/>
    <w:rsid w:val="00027543"/>
    <w:rsid w:val="000A43F3"/>
    <w:rsid w:val="00192EF4"/>
    <w:rsid w:val="001C2B2A"/>
    <w:rsid w:val="001E04CF"/>
    <w:rsid w:val="002340DE"/>
    <w:rsid w:val="00255869"/>
    <w:rsid w:val="002E0181"/>
    <w:rsid w:val="002F131A"/>
    <w:rsid w:val="003016D2"/>
    <w:rsid w:val="003240BC"/>
    <w:rsid w:val="003615CE"/>
    <w:rsid w:val="00391239"/>
    <w:rsid w:val="003D36EB"/>
    <w:rsid w:val="00410C46"/>
    <w:rsid w:val="0041626D"/>
    <w:rsid w:val="00470922"/>
    <w:rsid w:val="0048249E"/>
    <w:rsid w:val="004B1B3D"/>
    <w:rsid w:val="004D03FB"/>
    <w:rsid w:val="004F0115"/>
    <w:rsid w:val="00504C58"/>
    <w:rsid w:val="00560B05"/>
    <w:rsid w:val="005A3459"/>
    <w:rsid w:val="005D4243"/>
    <w:rsid w:val="005F005E"/>
    <w:rsid w:val="00610881"/>
    <w:rsid w:val="00632165"/>
    <w:rsid w:val="00651BAC"/>
    <w:rsid w:val="006C379D"/>
    <w:rsid w:val="007038BB"/>
    <w:rsid w:val="00755743"/>
    <w:rsid w:val="007A5896"/>
    <w:rsid w:val="007B51DD"/>
    <w:rsid w:val="00897ACF"/>
    <w:rsid w:val="008E5F57"/>
    <w:rsid w:val="00923F40"/>
    <w:rsid w:val="00953817"/>
    <w:rsid w:val="009D12A0"/>
    <w:rsid w:val="009D79CB"/>
    <w:rsid w:val="00A109A7"/>
    <w:rsid w:val="00A25550"/>
    <w:rsid w:val="00A478DD"/>
    <w:rsid w:val="00A85E7C"/>
    <w:rsid w:val="00A86A73"/>
    <w:rsid w:val="00AA0457"/>
    <w:rsid w:val="00AE2749"/>
    <w:rsid w:val="00B31D4B"/>
    <w:rsid w:val="00B83609"/>
    <w:rsid w:val="00B958EB"/>
    <w:rsid w:val="00B97522"/>
    <w:rsid w:val="00BD1392"/>
    <w:rsid w:val="00C42FA4"/>
    <w:rsid w:val="00C7258E"/>
    <w:rsid w:val="00C95429"/>
    <w:rsid w:val="00CB7DA6"/>
    <w:rsid w:val="00CE1627"/>
    <w:rsid w:val="00D00A52"/>
    <w:rsid w:val="00D159CE"/>
    <w:rsid w:val="00D36A4E"/>
    <w:rsid w:val="00D47E50"/>
    <w:rsid w:val="00D546F6"/>
    <w:rsid w:val="00D70821"/>
    <w:rsid w:val="00D81080"/>
    <w:rsid w:val="00D92CE0"/>
    <w:rsid w:val="00E07E9C"/>
    <w:rsid w:val="00E31987"/>
    <w:rsid w:val="00E770BC"/>
    <w:rsid w:val="00E94B7D"/>
    <w:rsid w:val="00F37970"/>
    <w:rsid w:val="00F7775F"/>
    <w:rsid w:val="00FA4493"/>
    <w:rsid w:val="00FE5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0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74</cp:revision>
  <cp:lastPrinted>2015-04-21T19:27:00Z</cp:lastPrinted>
  <dcterms:created xsi:type="dcterms:W3CDTF">2015-04-20T21:29:00Z</dcterms:created>
  <dcterms:modified xsi:type="dcterms:W3CDTF">2015-04-21T19:43:00Z</dcterms:modified>
</cp:coreProperties>
</file>