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43A1" w:rsidRPr="008643A1" w:rsidRDefault="00680878" w:rsidP="008C404E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 xml:space="preserve">Comments on </w:t>
      </w:r>
      <w:r w:rsidR="008643A1" w:rsidRPr="008643A1">
        <w:rPr>
          <w:rFonts w:ascii="Times New Roman" w:hAnsi="Times New Roman" w:cs="Times New Roman"/>
          <w:color w:val="FF0000"/>
        </w:rPr>
        <w:t>Page 4 (Figure 2 and Table 1)</w:t>
      </w:r>
    </w:p>
    <w:p w:rsidR="008C404E" w:rsidRPr="008C404E" w:rsidRDefault="008C404E" w:rsidP="008C40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The </w:t>
      </w:r>
      <w:r w:rsidR="005178CB">
        <w:rPr>
          <w:rFonts w:ascii="Times New Roman" w:hAnsi="Times New Roman" w:cs="Times New Roman"/>
          <w:color w:val="000000"/>
        </w:rPr>
        <w:t xml:space="preserve">sub-figure </w:t>
      </w:r>
      <w:r>
        <w:rPr>
          <w:rFonts w:ascii="Times New Roman" w:hAnsi="Times New Roman" w:cs="Times New Roman"/>
          <w:color w:val="000000"/>
        </w:rPr>
        <w:t>on the left</w:t>
      </w:r>
      <w:r w:rsidR="005178CB">
        <w:rPr>
          <w:rFonts w:ascii="Times New Roman" w:hAnsi="Times New Roman" w:cs="Times New Roman"/>
          <w:color w:val="000000"/>
        </w:rPr>
        <w:t xml:space="preserve"> hand side in</w:t>
      </w:r>
      <w:r w:rsidR="00925395">
        <w:rPr>
          <w:rFonts w:ascii="Times New Roman" w:hAnsi="Times New Roman" w:cs="Times New Roman"/>
          <w:color w:val="000000"/>
        </w:rPr>
        <w:t xml:space="preserve"> Figure 2</w:t>
      </w:r>
      <w:r>
        <w:rPr>
          <w:rFonts w:ascii="Times New Roman" w:hAnsi="Times New Roman" w:cs="Times New Roman"/>
          <w:color w:val="000000"/>
        </w:rPr>
        <w:t xml:space="preserve"> shows the relationship between scaled a-parameters </w:t>
      </w:r>
      <w:r w:rsidR="00731A3B">
        <w:rPr>
          <w:rFonts w:ascii="Times New Roman" w:hAnsi="Times New Roman" w:cs="Times New Roman"/>
          <w:color w:val="000000"/>
        </w:rPr>
        <w:t>using Mean and Si</w:t>
      </w:r>
      <w:r w:rsidR="00255E5A">
        <w:rPr>
          <w:rFonts w:ascii="Times New Roman" w:hAnsi="Times New Roman" w:cs="Times New Roman"/>
          <w:color w:val="000000"/>
        </w:rPr>
        <w:t xml:space="preserve">gma method </w:t>
      </w:r>
      <w:r>
        <w:rPr>
          <w:rFonts w:ascii="Times New Roman" w:hAnsi="Times New Roman" w:cs="Times New Roman"/>
          <w:color w:val="000000"/>
        </w:rPr>
        <w:t xml:space="preserve">and the ones from item bank for the 10 common items. We can tell that </w:t>
      </w:r>
      <w:r w:rsidRPr="008C404E">
        <w:rPr>
          <w:rFonts w:ascii="Times New Roman" w:hAnsi="Times New Roman" w:cs="Times New Roman"/>
          <w:color w:val="000000"/>
        </w:rPr>
        <w:t>the regression line deviates from the 45 degree</w:t>
      </w:r>
      <w:r w:rsidR="00D175C5">
        <w:rPr>
          <w:rFonts w:ascii="Times New Roman" w:hAnsi="Times New Roman" w:cs="Times New Roman"/>
          <w:color w:val="000000"/>
        </w:rPr>
        <w:t xml:space="preserve"> line</w:t>
      </w:r>
      <w:r w:rsidRPr="008C404E">
        <w:rPr>
          <w:rFonts w:ascii="Times New Roman" w:hAnsi="Times New Roman" w:cs="Times New Roman"/>
          <w:color w:val="000000"/>
        </w:rPr>
        <w:t>, and t</w:t>
      </w:r>
      <w:r w:rsidR="005178CB">
        <w:rPr>
          <w:rFonts w:ascii="Times New Roman" w:hAnsi="Times New Roman" w:cs="Times New Roman"/>
          <w:color w:val="000000"/>
        </w:rPr>
        <w:t xml:space="preserve">he </w:t>
      </w:r>
      <w:r w:rsidR="00BA2E34">
        <w:rPr>
          <w:rFonts w:ascii="Times New Roman" w:hAnsi="Times New Roman" w:cs="Times New Roman"/>
          <w:color w:val="000000"/>
        </w:rPr>
        <w:t>deviance</w:t>
      </w:r>
      <w:r w:rsidR="005178CB">
        <w:rPr>
          <w:rFonts w:ascii="Times New Roman" w:hAnsi="Times New Roman" w:cs="Times New Roman"/>
          <w:color w:val="000000"/>
        </w:rPr>
        <w:t xml:space="preserve"> increases as the a-</w:t>
      </w:r>
      <w:r w:rsidRPr="008C404E">
        <w:rPr>
          <w:rFonts w:ascii="Times New Roman" w:hAnsi="Times New Roman" w:cs="Times New Roman"/>
          <w:color w:val="000000"/>
        </w:rPr>
        <w:t xml:space="preserve">parameters go up (i.e. the </w:t>
      </w:r>
      <w:r w:rsidR="00BA2E34">
        <w:rPr>
          <w:rFonts w:ascii="Times New Roman" w:hAnsi="Times New Roman" w:cs="Times New Roman"/>
          <w:color w:val="000000"/>
        </w:rPr>
        <w:t>deviance</w:t>
      </w:r>
      <w:r w:rsidRPr="008C404E">
        <w:rPr>
          <w:rFonts w:ascii="Times New Roman" w:hAnsi="Times New Roman" w:cs="Times New Roman"/>
          <w:color w:val="000000"/>
        </w:rPr>
        <w:t xml:space="preserve"> is larger for more discriminating items).</w:t>
      </w:r>
      <w:r w:rsidR="00263109">
        <w:rPr>
          <w:rFonts w:ascii="Times New Roman" w:hAnsi="Times New Roman" w:cs="Times New Roman"/>
          <w:color w:val="000000"/>
        </w:rPr>
        <w:t xml:space="preserve"> </w:t>
      </w:r>
      <w:r w:rsidR="007E133A">
        <w:rPr>
          <w:rFonts w:ascii="Times New Roman" w:hAnsi="Times New Roman" w:cs="Times New Roman"/>
          <w:color w:val="000000"/>
        </w:rPr>
        <w:t>In our case, f</w:t>
      </w:r>
      <w:r w:rsidR="0023655F">
        <w:rPr>
          <w:rFonts w:ascii="Times New Roman" w:hAnsi="Times New Roman" w:cs="Times New Roman"/>
          <w:color w:val="000000"/>
        </w:rPr>
        <w:t>or 9 out of the 10 common items,</w:t>
      </w:r>
      <w:r w:rsidR="00263109">
        <w:rPr>
          <w:rFonts w:ascii="Times New Roman" w:hAnsi="Times New Roman" w:cs="Times New Roman"/>
          <w:color w:val="000000"/>
        </w:rPr>
        <w:t xml:space="preserve"> the </w:t>
      </w:r>
      <w:r w:rsidR="00443511">
        <w:rPr>
          <w:rFonts w:ascii="Times New Roman" w:hAnsi="Times New Roman" w:cs="Times New Roman"/>
          <w:color w:val="000000"/>
        </w:rPr>
        <w:t xml:space="preserve">original a-parameters from the item bank are overestimated </w:t>
      </w:r>
      <w:r w:rsidR="00CB4E6E">
        <w:rPr>
          <w:rFonts w:ascii="Times New Roman" w:hAnsi="Times New Roman" w:cs="Times New Roman"/>
          <w:color w:val="000000"/>
        </w:rPr>
        <w:t>after scaling</w:t>
      </w:r>
      <w:r w:rsidR="00443511">
        <w:rPr>
          <w:rFonts w:ascii="Times New Roman" w:hAnsi="Times New Roman" w:cs="Times New Roman"/>
          <w:color w:val="000000"/>
        </w:rPr>
        <w:t>.</w:t>
      </w:r>
    </w:p>
    <w:p w:rsidR="008C404E" w:rsidRDefault="008C404E">
      <w:pPr>
        <w:rPr>
          <w:rFonts w:ascii="Times New Roman" w:hAnsi="Times New Roman" w:cs="Times New Roman"/>
        </w:rPr>
      </w:pPr>
      <w:r w:rsidRPr="008C404E">
        <w:rPr>
          <w:rFonts w:ascii="Times New Roman" w:hAnsi="Times New Roman" w:cs="Times New Roman"/>
        </w:rPr>
        <w:t>T</w:t>
      </w:r>
      <w:r w:rsidR="007323BF">
        <w:rPr>
          <w:rFonts w:ascii="Times New Roman" w:hAnsi="Times New Roman" w:cs="Times New Roman"/>
        </w:rPr>
        <w:t>he original a-parameters and scaled a-parameters of common items are</w:t>
      </w:r>
      <w:r w:rsidRPr="008C404E">
        <w:rPr>
          <w:rFonts w:ascii="Times New Roman" w:hAnsi="Times New Roman" w:cs="Times New Roman"/>
        </w:rPr>
        <w:t xml:space="preserve"> highly but not perfectly correlated, with r being 0.83</w:t>
      </w:r>
      <w:r w:rsidR="002C44AE">
        <w:rPr>
          <w:rFonts w:ascii="Times New Roman" w:hAnsi="Times New Roman" w:cs="Times New Roman"/>
        </w:rPr>
        <w:t>6, according to Table 1.</w:t>
      </w:r>
    </w:p>
    <w:p w:rsidR="008C404E" w:rsidRDefault="008C40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Compared with</w:t>
      </w:r>
      <w:r w:rsidR="00715E65">
        <w:rPr>
          <w:rFonts w:ascii="Times New Roman" w:hAnsi="Times New Roman" w:cs="Times New Roman"/>
        </w:rPr>
        <w:t xml:space="preserve"> scaling the a-parameters, the Mean and S</w:t>
      </w:r>
      <w:r>
        <w:rPr>
          <w:rFonts w:ascii="Times New Roman" w:hAnsi="Times New Roman" w:cs="Times New Roman"/>
        </w:rPr>
        <w:t xml:space="preserve">igma method does a better job scaling the b-parameters, which we can tell by looking at the regression line and the 45 degree line that have almost none </w:t>
      </w:r>
      <w:r w:rsidR="00BA2E34">
        <w:rPr>
          <w:rFonts w:ascii="Times New Roman" w:hAnsi="Times New Roman" w:cs="Times New Roman"/>
        </w:rPr>
        <w:t>deviance</w:t>
      </w:r>
      <w:r w:rsidR="00592986">
        <w:rPr>
          <w:rFonts w:ascii="Times New Roman" w:hAnsi="Times New Roman" w:cs="Times New Roman"/>
        </w:rPr>
        <w:t xml:space="preserve"> (the sub-figure on</w:t>
      </w:r>
      <w:r w:rsidR="00925395">
        <w:rPr>
          <w:rFonts w:ascii="Times New Roman" w:hAnsi="Times New Roman" w:cs="Times New Roman"/>
        </w:rPr>
        <w:t xml:space="preserve"> the right hand side in Figure 2</w:t>
      </w:r>
      <w:r w:rsidR="00592986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, as well as the correlation that almost equals 1 (</w:t>
      </w:r>
      <w:r w:rsidRPr="00CB010B">
        <w:rPr>
          <w:rFonts w:ascii="Times New Roman" w:hAnsi="Times New Roman" w:cs="Times New Roman"/>
          <w:i/>
        </w:rPr>
        <w:t>r</w:t>
      </w:r>
      <w:r w:rsidR="002C44AE">
        <w:rPr>
          <w:rFonts w:ascii="Times New Roman" w:hAnsi="Times New Roman" w:cs="Times New Roman"/>
        </w:rPr>
        <w:t xml:space="preserve"> = 0.989), based on Table 1.</w:t>
      </w:r>
    </w:p>
    <w:p w:rsidR="003D1129" w:rsidRDefault="003D1129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:rsidR="008643A1" w:rsidRPr="00680878" w:rsidRDefault="008643A1" w:rsidP="003F3AEE">
      <w:pPr>
        <w:rPr>
          <w:rFonts w:ascii="Times New Roman" w:hAnsi="Times New Roman" w:cs="Times New Roman"/>
          <w:color w:val="FF0000"/>
        </w:rPr>
      </w:pPr>
      <w:r w:rsidRPr="00680878">
        <w:rPr>
          <w:rFonts w:ascii="Times New Roman" w:hAnsi="Times New Roman" w:cs="Times New Roman"/>
          <w:color w:val="FF0000"/>
        </w:rPr>
        <w:t>Comments on Page 4-5 (Figure 3 and Table 2).</w:t>
      </w:r>
    </w:p>
    <w:p w:rsidR="003F3AEE" w:rsidRPr="008C404E" w:rsidRDefault="003F3AEE" w:rsidP="003F3A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The sub-figure on the left hand side in</w:t>
      </w:r>
      <w:r w:rsidR="00925395">
        <w:rPr>
          <w:rFonts w:ascii="Times New Roman" w:hAnsi="Times New Roman" w:cs="Times New Roman"/>
          <w:color w:val="000000"/>
        </w:rPr>
        <w:t xml:space="preserve"> Figure 3</w:t>
      </w:r>
      <w:r>
        <w:rPr>
          <w:rFonts w:ascii="Times New Roman" w:hAnsi="Times New Roman" w:cs="Times New Roman"/>
          <w:color w:val="000000"/>
        </w:rPr>
        <w:t xml:space="preserve"> shows the relationship between scaled a-parameters</w:t>
      </w:r>
      <w:r w:rsidR="00255E5A">
        <w:rPr>
          <w:rFonts w:ascii="Times New Roman" w:hAnsi="Times New Roman" w:cs="Times New Roman"/>
          <w:color w:val="000000"/>
        </w:rPr>
        <w:t xml:space="preserve"> using the regression method</w:t>
      </w:r>
      <w:r>
        <w:rPr>
          <w:rFonts w:ascii="Times New Roman" w:hAnsi="Times New Roman" w:cs="Times New Roman"/>
          <w:color w:val="000000"/>
        </w:rPr>
        <w:t xml:space="preserve"> and the ones from item bank for the 10 common items. We can tell that </w:t>
      </w:r>
      <w:r w:rsidRPr="008C404E">
        <w:rPr>
          <w:rFonts w:ascii="Times New Roman" w:hAnsi="Times New Roman" w:cs="Times New Roman"/>
          <w:color w:val="000000"/>
        </w:rPr>
        <w:t>the regression line devi</w:t>
      </w:r>
      <w:r w:rsidR="00BE78B9">
        <w:rPr>
          <w:rFonts w:ascii="Times New Roman" w:hAnsi="Times New Roman" w:cs="Times New Roman"/>
          <w:color w:val="000000"/>
        </w:rPr>
        <w:t>ates from the 45 degree line</w:t>
      </w:r>
      <w:r w:rsidRPr="008C404E">
        <w:rPr>
          <w:rFonts w:ascii="Times New Roman" w:hAnsi="Times New Roman" w:cs="Times New Roman"/>
          <w:color w:val="000000"/>
        </w:rPr>
        <w:t>, and t</w:t>
      </w:r>
      <w:r>
        <w:rPr>
          <w:rFonts w:ascii="Times New Roman" w:hAnsi="Times New Roman" w:cs="Times New Roman"/>
          <w:color w:val="000000"/>
        </w:rPr>
        <w:t xml:space="preserve">he </w:t>
      </w:r>
      <w:r w:rsidR="00BA2E34">
        <w:rPr>
          <w:rFonts w:ascii="Times New Roman" w:hAnsi="Times New Roman" w:cs="Times New Roman"/>
          <w:color w:val="000000"/>
        </w:rPr>
        <w:t>deviance</w:t>
      </w:r>
      <w:r>
        <w:rPr>
          <w:rFonts w:ascii="Times New Roman" w:hAnsi="Times New Roman" w:cs="Times New Roman"/>
          <w:color w:val="000000"/>
        </w:rPr>
        <w:t xml:space="preserve"> increases as the a-</w:t>
      </w:r>
      <w:r w:rsidRPr="008C404E">
        <w:rPr>
          <w:rFonts w:ascii="Times New Roman" w:hAnsi="Times New Roman" w:cs="Times New Roman"/>
          <w:color w:val="000000"/>
        </w:rPr>
        <w:t xml:space="preserve">parameters go up (i.e. the </w:t>
      </w:r>
      <w:r w:rsidR="00BA2E34">
        <w:rPr>
          <w:rFonts w:ascii="Times New Roman" w:hAnsi="Times New Roman" w:cs="Times New Roman"/>
          <w:color w:val="000000"/>
        </w:rPr>
        <w:t>deviance</w:t>
      </w:r>
      <w:r w:rsidRPr="008C404E">
        <w:rPr>
          <w:rFonts w:ascii="Times New Roman" w:hAnsi="Times New Roman" w:cs="Times New Roman"/>
          <w:color w:val="000000"/>
        </w:rPr>
        <w:t xml:space="preserve"> is larger for more discriminating items).</w:t>
      </w:r>
      <w:r w:rsidR="00B8354F" w:rsidRPr="00B8354F">
        <w:rPr>
          <w:rFonts w:ascii="Times New Roman" w:hAnsi="Times New Roman" w:cs="Times New Roman"/>
          <w:color w:val="000000"/>
        </w:rPr>
        <w:t xml:space="preserve"> </w:t>
      </w:r>
      <w:r w:rsidR="00721B6A">
        <w:rPr>
          <w:rFonts w:ascii="Times New Roman" w:hAnsi="Times New Roman" w:cs="Times New Roman"/>
          <w:color w:val="000000"/>
        </w:rPr>
        <w:t xml:space="preserve">In our case, </w:t>
      </w:r>
      <w:r w:rsidR="00721B6A">
        <w:rPr>
          <w:rFonts w:ascii="Times New Roman" w:hAnsi="Times New Roman" w:cs="Times New Roman"/>
          <w:color w:val="000000"/>
        </w:rPr>
        <w:t xml:space="preserve">For 9 out of the 10 common items, the original a-parameters from the item bank are overestimated </w:t>
      </w:r>
      <w:r w:rsidR="00CB4E6E">
        <w:rPr>
          <w:rFonts w:ascii="Times New Roman" w:hAnsi="Times New Roman" w:cs="Times New Roman"/>
          <w:color w:val="000000"/>
        </w:rPr>
        <w:t>after scaling</w:t>
      </w:r>
      <w:r w:rsidR="00721B6A">
        <w:rPr>
          <w:rFonts w:ascii="Times New Roman" w:hAnsi="Times New Roman" w:cs="Times New Roman"/>
          <w:color w:val="000000"/>
        </w:rPr>
        <w:t>.</w:t>
      </w:r>
    </w:p>
    <w:p w:rsidR="003F3AEE" w:rsidRDefault="003F3AEE" w:rsidP="003F3AEE">
      <w:pPr>
        <w:rPr>
          <w:rFonts w:ascii="Times New Roman" w:hAnsi="Times New Roman" w:cs="Times New Roman"/>
        </w:rPr>
      </w:pPr>
      <w:r w:rsidRPr="008C404E">
        <w:rPr>
          <w:rFonts w:ascii="Times New Roman" w:hAnsi="Times New Roman" w:cs="Times New Roman"/>
        </w:rPr>
        <w:t>T</w:t>
      </w:r>
      <w:r w:rsidR="006346BC">
        <w:rPr>
          <w:rFonts w:ascii="Times New Roman" w:hAnsi="Times New Roman" w:cs="Times New Roman"/>
        </w:rPr>
        <w:t>he original a-parameters and scaled a-</w:t>
      </w:r>
      <w:r w:rsidR="00CB777F">
        <w:rPr>
          <w:rFonts w:ascii="Times New Roman" w:hAnsi="Times New Roman" w:cs="Times New Roman"/>
        </w:rPr>
        <w:t>parameters of common items are</w:t>
      </w:r>
      <w:r w:rsidRPr="008C404E">
        <w:rPr>
          <w:rFonts w:ascii="Times New Roman" w:hAnsi="Times New Roman" w:cs="Times New Roman"/>
        </w:rPr>
        <w:t xml:space="preserve"> highly but </w:t>
      </w:r>
      <w:r w:rsidR="00580F8F">
        <w:rPr>
          <w:rFonts w:ascii="Times New Roman" w:hAnsi="Times New Roman" w:cs="Times New Roman"/>
        </w:rPr>
        <w:t xml:space="preserve">not perfectly correlated, with </w:t>
      </w:r>
      <w:r w:rsidR="00580F8F">
        <w:rPr>
          <w:rFonts w:ascii="Times New Roman" w:hAnsi="Times New Roman" w:cs="Times New Roman"/>
          <w:i/>
        </w:rPr>
        <w:t>r</w:t>
      </w:r>
      <w:r w:rsidRPr="008C404E">
        <w:rPr>
          <w:rFonts w:ascii="Times New Roman" w:hAnsi="Times New Roman" w:cs="Times New Roman"/>
        </w:rPr>
        <w:t xml:space="preserve"> being 0.83</w:t>
      </w:r>
      <w:r w:rsidR="00486509">
        <w:rPr>
          <w:rFonts w:ascii="Times New Roman" w:hAnsi="Times New Roman" w:cs="Times New Roman"/>
        </w:rPr>
        <w:t>9</w:t>
      </w:r>
      <w:r w:rsidR="008F32C0">
        <w:rPr>
          <w:rFonts w:ascii="Times New Roman" w:hAnsi="Times New Roman" w:cs="Times New Roman"/>
        </w:rPr>
        <w:t>, as is shown in Table 2.</w:t>
      </w:r>
    </w:p>
    <w:p w:rsidR="003F3AEE" w:rsidRDefault="003F3AEE" w:rsidP="003F3A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Therefore, the </w:t>
      </w:r>
      <w:r w:rsidR="00CD7F3A">
        <w:rPr>
          <w:rFonts w:ascii="Times New Roman" w:hAnsi="Times New Roman" w:cs="Times New Roman"/>
        </w:rPr>
        <w:t>regression method is not perfect for scaling the a-parameters.</w:t>
      </w:r>
    </w:p>
    <w:p w:rsidR="003F3AEE" w:rsidRDefault="003F3AEE" w:rsidP="003F3A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Compared with scaling the a-parameters, the </w:t>
      </w:r>
      <w:r w:rsidR="00093CB1">
        <w:rPr>
          <w:rFonts w:ascii="Times New Roman" w:hAnsi="Times New Roman" w:cs="Times New Roman"/>
        </w:rPr>
        <w:t xml:space="preserve">regression </w:t>
      </w:r>
      <w:r>
        <w:rPr>
          <w:rFonts w:ascii="Times New Roman" w:hAnsi="Times New Roman" w:cs="Times New Roman"/>
        </w:rPr>
        <w:t xml:space="preserve">method does a better job scaling the b-parameters, which we can tell by looking at the regression line and the 45 degree line that have almost none </w:t>
      </w:r>
      <w:r w:rsidR="00BA2E34">
        <w:rPr>
          <w:rFonts w:ascii="Times New Roman" w:hAnsi="Times New Roman" w:cs="Times New Roman"/>
        </w:rPr>
        <w:t>deviance</w:t>
      </w:r>
      <w:r>
        <w:rPr>
          <w:rFonts w:ascii="Times New Roman" w:hAnsi="Times New Roman" w:cs="Times New Roman"/>
        </w:rPr>
        <w:t xml:space="preserve"> (the sub-figure on</w:t>
      </w:r>
      <w:r w:rsidR="00925395">
        <w:rPr>
          <w:rFonts w:ascii="Times New Roman" w:hAnsi="Times New Roman" w:cs="Times New Roman"/>
        </w:rPr>
        <w:t xml:space="preserve"> the right hand side in Figure 3</w:t>
      </w:r>
      <w:r>
        <w:rPr>
          <w:rFonts w:ascii="Times New Roman" w:hAnsi="Times New Roman" w:cs="Times New Roman"/>
        </w:rPr>
        <w:t>), as well as the correlation</w:t>
      </w:r>
      <w:r w:rsidR="00BF5F6C">
        <w:rPr>
          <w:rFonts w:ascii="Times New Roman" w:hAnsi="Times New Roman" w:cs="Times New Roman"/>
        </w:rPr>
        <w:t xml:space="preserve"> that almost equals 1 (</w:t>
      </w:r>
      <w:r w:rsidR="00BF5F6C" w:rsidRPr="0067176E">
        <w:rPr>
          <w:rFonts w:ascii="Times New Roman" w:hAnsi="Times New Roman" w:cs="Times New Roman"/>
          <w:i/>
        </w:rPr>
        <w:t>r</w:t>
      </w:r>
      <w:r w:rsidR="00BF5F6C">
        <w:rPr>
          <w:rFonts w:ascii="Times New Roman" w:hAnsi="Times New Roman" w:cs="Times New Roman"/>
        </w:rPr>
        <w:t xml:space="preserve"> = 0.990</w:t>
      </w:r>
      <w:r w:rsidR="008F32C0">
        <w:rPr>
          <w:rFonts w:ascii="Times New Roman" w:hAnsi="Times New Roman" w:cs="Times New Roman"/>
        </w:rPr>
        <w:t>), based on Table 2.</w:t>
      </w:r>
    </w:p>
    <w:p w:rsidR="00296C3C" w:rsidRDefault="00296C3C" w:rsidP="003F3AEE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:rsidR="00B65461" w:rsidRPr="00B65461" w:rsidRDefault="00B65461" w:rsidP="003F3AEE">
      <w:pPr>
        <w:rPr>
          <w:rFonts w:ascii="Times New Roman" w:hAnsi="Times New Roman" w:cs="Times New Roman"/>
          <w:color w:val="FF0000"/>
        </w:rPr>
      </w:pPr>
      <w:r w:rsidRPr="00B65461">
        <w:rPr>
          <w:rFonts w:ascii="Times New Roman" w:hAnsi="Times New Roman" w:cs="Times New Roman"/>
          <w:color w:val="FF0000"/>
        </w:rPr>
        <w:t>Comments on Page 8 (Figure 4)</w:t>
      </w:r>
    </w:p>
    <w:p w:rsidR="00296C3C" w:rsidRDefault="00925395" w:rsidP="003F3A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sub-figure on the left hand side in Figure 4</w:t>
      </w:r>
      <w:r w:rsidR="00263109">
        <w:rPr>
          <w:rFonts w:ascii="Times New Roman" w:hAnsi="Times New Roman" w:cs="Times New Roman"/>
        </w:rPr>
        <w:t xml:space="preserve"> displays the relationshi</w:t>
      </w:r>
      <w:r w:rsidR="00B317FE">
        <w:rPr>
          <w:rFonts w:ascii="Times New Roman" w:hAnsi="Times New Roman" w:cs="Times New Roman"/>
        </w:rPr>
        <w:t>p between scaled a-parameters us</w:t>
      </w:r>
      <w:r w:rsidR="00263109">
        <w:rPr>
          <w:rFonts w:ascii="Times New Roman" w:hAnsi="Times New Roman" w:cs="Times New Roman"/>
        </w:rPr>
        <w:t xml:space="preserve">ing the Stocking-Lord method and the ones from item bank for the 10 common items. We can see that the regression line still deviates from the </w:t>
      </w:r>
      <w:r w:rsidR="002F3164">
        <w:rPr>
          <w:rFonts w:ascii="Times New Roman" w:hAnsi="Times New Roman" w:cs="Times New Roman"/>
        </w:rPr>
        <w:t>45 degree line, indicating that the scaled a-parameters are still not perfect.</w:t>
      </w:r>
      <w:r w:rsidR="00276D60">
        <w:rPr>
          <w:rFonts w:ascii="Times New Roman" w:hAnsi="Times New Roman" w:cs="Times New Roman"/>
        </w:rPr>
        <w:t xml:space="preserve"> To be more specific, i</w:t>
      </w:r>
      <w:r w:rsidR="002F3164">
        <w:rPr>
          <w:rFonts w:ascii="Times New Roman" w:hAnsi="Times New Roman" w:cs="Times New Roman"/>
        </w:rPr>
        <w:t>n our case, for less discriminating items (items with smaller a-parameters)</w:t>
      </w:r>
      <w:r w:rsidR="00B317FE">
        <w:rPr>
          <w:rFonts w:ascii="Times New Roman" w:hAnsi="Times New Roman" w:cs="Times New Roman"/>
        </w:rPr>
        <w:t xml:space="preserve">, the </w:t>
      </w:r>
      <w:r w:rsidR="009F608B">
        <w:rPr>
          <w:rFonts w:ascii="Times New Roman" w:hAnsi="Times New Roman" w:cs="Times New Roman"/>
        </w:rPr>
        <w:t>original a-parameters tend to be underestimated, while</w:t>
      </w:r>
      <w:r w:rsidR="002B7C6E">
        <w:rPr>
          <w:rFonts w:ascii="Times New Roman" w:hAnsi="Times New Roman" w:cs="Times New Roman"/>
        </w:rPr>
        <w:t xml:space="preserve"> for more discriminating items (items with relatively larger a-parameters), </w:t>
      </w:r>
      <w:r w:rsidR="00E15CF5">
        <w:rPr>
          <w:rFonts w:ascii="Times New Roman" w:hAnsi="Times New Roman" w:cs="Times New Roman"/>
        </w:rPr>
        <w:t>the</w:t>
      </w:r>
      <w:r w:rsidR="0048219C">
        <w:rPr>
          <w:rFonts w:ascii="Times New Roman" w:hAnsi="Times New Roman" w:cs="Times New Roman"/>
        </w:rPr>
        <w:t xml:space="preserve"> </w:t>
      </w:r>
      <w:r w:rsidR="009F608B">
        <w:rPr>
          <w:rFonts w:ascii="Times New Roman" w:hAnsi="Times New Roman" w:cs="Times New Roman"/>
        </w:rPr>
        <w:t xml:space="preserve">original </w:t>
      </w:r>
      <w:r w:rsidR="0048219C">
        <w:rPr>
          <w:rFonts w:ascii="Times New Roman" w:hAnsi="Times New Roman" w:cs="Times New Roman"/>
        </w:rPr>
        <w:t>a-</w:t>
      </w:r>
      <w:r w:rsidR="0041243A">
        <w:rPr>
          <w:rFonts w:ascii="Times New Roman" w:hAnsi="Times New Roman" w:cs="Times New Roman"/>
        </w:rPr>
        <w:t>parameters tend to be overestimated.</w:t>
      </w:r>
      <w:r w:rsidR="00B317FE">
        <w:rPr>
          <w:rFonts w:ascii="Times New Roman" w:hAnsi="Times New Roman" w:cs="Times New Roman"/>
        </w:rPr>
        <w:t xml:space="preserve"> </w:t>
      </w:r>
    </w:p>
    <w:p w:rsidR="00E05C03" w:rsidRPr="00E05C03" w:rsidRDefault="00E05C03" w:rsidP="003F3AE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lastRenderedPageBreak/>
        <w:t>The same conclusion that estimates for the a-parameters are biased can be drawn from the correlation between the scaled a-parameters and the original ones (</w:t>
      </w:r>
      <w:r w:rsidRPr="00CB010B"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</w:rPr>
        <w:t xml:space="preserve"> = 0.838).</w:t>
      </w:r>
    </w:p>
    <w:p w:rsidR="00F725D4" w:rsidRDefault="00F725D4" w:rsidP="003F3A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Scaling for the b-parameters is better than that for the a-parameters, in that there’</w:t>
      </w:r>
      <w:r w:rsidR="00C85CD7">
        <w:rPr>
          <w:rFonts w:ascii="Times New Roman" w:hAnsi="Times New Roman" w:cs="Times New Roman"/>
        </w:rPr>
        <w:t>s less deviance, but still</w:t>
      </w:r>
      <w:r w:rsidR="00E05C03">
        <w:rPr>
          <w:rFonts w:ascii="Times New Roman" w:hAnsi="Times New Roman" w:cs="Times New Roman"/>
        </w:rPr>
        <w:t>,</w:t>
      </w:r>
      <w:r w:rsidR="00C85CD7">
        <w:rPr>
          <w:rFonts w:ascii="Times New Roman" w:hAnsi="Times New Roman" w:cs="Times New Roman"/>
        </w:rPr>
        <w:t xml:space="preserve"> the correlation is not perfect.</w:t>
      </w:r>
      <w:r w:rsidR="000B3FD3">
        <w:rPr>
          <w:rFonts w:ascii="Times New Roman" w:hAnsi="Times New Roman" w:cs="Times New Roman"/>
        </w:rPr>
        <w:t xml:space="preserve"> However, generally the estimates are pretty accurate, with the correlation between scaled and original b-parameters being 0.99.</w:t>
      </w:r>
    </w:p>
    <w:p w:rsidR="00A14F1C" w:rsidRDefault="00A14F1C" w:rsidP="003F3AEE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:rsidR="00B65461" w:rsidRPr="00B65461" w:rsidRDefault="00B65461" w:rsidP="003F3AEE">
      <w:pPr>
        <w:rPr>
          <w:rFonts w:ascii="Times New Roman" w:hAnsi="Times New Roman" w:cs="Times New Roman"/>
          <w:color w:val="FF0000"/>
        </w:rPr>
      </w:pPr>
      <w:r w:rsidRPr="00B65461">
        <w:rPr>
          <w:rFonts w:ascii="Times New Roman" w:hAnsi="Times New Roman" w:cs="Times New Roman"/>
          <w:color w:val="FF0000"/>
        </w:rPr>
        <w:t>Comments on Page 8 (Table 3)</w:t>
      </w:r>
    </w:p>
    <w:p w:rsidR="00A14F1C" w:rsidRDefault="00140278" w:rsidP="003F3A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Table 3 shows the summary of our main findings, and we can see that in terms of accuracy, </w:t>
      </w:r>
      <w:r w:rsidR="00685A29">
        <w:rPr>
          <w:rFonts w:ascii="Times New Roman" w:hAnsi="Times New Roman" w:cs="Times New Roman"/>
        </w:rPr>
        <w:t>by looking at the correlation</w:t>
      </w:r>
      <w:r w:rsidR="004F5272">
        <w:rPr>
          <w:rFonts w:ascii="Times New Roman" w:hAnsi="Times New Roman" w:cs="Times New Roman"/>
        </w:rPr>
        <w:t>s</w:t>
      </w:r>
      <w:r w:rsidR="00E10B3A">
        <w:rPr>
          <w:rFonts w:ascii="Times New Roman" w:hAnsi="Times New Roman" w:cs="Times New Roman"/>
        </w:rPr>
        <w:t xml:space="preserve"> between scaled </w:t>
      </w:r>
      <w:r w:rsidR="00E84577">
        <w:rPr>
          <w:rFonts w:ascii="Times New Roman" w:hAnsi="Times New Roman" w:cs="Times New Roman"/>
        </w:rPr>
        <w:t xml:space="preserve">item </w:t>
      </w:r>
      <w:r w:rsidR="00685A29">
        <w:rPr>
          <w:rFonts w:ascii="Times New Roman" w:hAnsi="Times New Roman" w:cs="Times New Roman"/>
        </w:rPr>
        <w:t>parameters and the ones in the item bank</w:t>
      </w:r>
      <w:r w:rsidR="00FE34E8">
        <w:rPr>
          <w:rFonts w:ascii="Times New Roman" w:hAnsi="Times New Roman" w:cs="Times New Roman"/>
        </w:rPr>
        <w:t xml:space="preserve"> for </w:t>
      </w:r>
      <w:bookmarkStart w:id="0" w:name="_GoBack"/>
      <w:bookmarkEnd w:id="0"/>
      <w:r w:rsidR="00C45B46">
        <w:rPr>
          <w:rFonts w:ascii="Times New Roman" w:hAnsi="Times New Roman" w:cs="Times New Roman"/>
        </w:rPr>
        <w:t>common items</w:t>
      </w:r>
      <w:r w:rsidR="00685A29">
        <w:rPr>
          <w:rFonts w:ascii="Times New Roman" w:hAnsi="Times New Roman" w:cs="Times New Roman"/>
        </w:rPr>
        <w:t xml:space="preserve">, </w:t>
      </w:r>
      <w:r w:rsidR="00AE770A">
        <w:rPr>
          <w:rFonts w:ascii="Times New Roman" w:hAnsi="Times New Roman" w:cs="Times New Roman"/>
        </w:rPr>
        <w:t>the 3 methods do not differ greatly, and th</w:t>
      </w:r>
      <w:r w:rsidR="007F6D4D">
        <w:rPr>
          <w:rFonts w:ascii="Times New Roman" w:hAnsi="Times New Roman" w:cs="Times New Roman"/>
        </w:rPr>
        <w:t>ey all do a better job scaling the b-parameters compared with the a-parameters. However, the specific pattern of the relationships between scaled and original parameters varies</w:t>
      </w:r>
      <w:r w:rsidR="0073410A">
        <w:rPr>
          <w:rFonts w:ascii="Times New Roman" w:hAnsi="Times New Roman" w:cs="Times New Roman"/>
        </w:rPr>
        <w:t xml:space="preserve"> for each method, and can be observed by looking at the plots (Figure 2,</w:t>
      </w:r>
      <w:r w:rsidR="00154D47">
        <w:rPr>
          <w:rFonts w:ascii="Times New Roman" w:hAnsi="Times New Roman" w:cs="Times New Roman"/>
        </w:rPr>
        <w:t xml:space="preserve"> </w:t>
      </w:r>
      <w:r w:rsidR="0073410A">
        <w:rPr>
          <w:rFonts w:ascii="Times New Roman" w:hAnsi="Times New Roman" w:cs="Times New Roman"/>
        </w:rPr>
        <w:t>3, and 4).</w:t>
      </w:r>
      <w:r w:rsidR="00514C46">
        <w:rPr>
          <w:rFonts w:ascii="Times New Roman" w:hAnsi="Times New Roman" w:cs="Times New Roman"/>
        </w:rPr>
        <w:t xml:space="preserve"> </w:t>
      </w:r>
    </w:p>
    <w:p w:rsidR="00514C46" w:rsidRDefault="00514C46" w:rsidP="003F3A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terms of scaling constants, the ones are very similar generated by the Mean and Sigma method and the regression method. However, when using Stocking-Lord method, we obtain</w:t>
      </w:r>
      <w:r w:rsidR="00E76CC5">
        <w:rPr>
          <w:rFonts w:ascii="Times New Roman" w:hAnsi="Times New Roman" w:cs="Times New Roman"/>
        </w:rPr>
        <w:t>ed</w:t>
      </w:r>
      <w:r>
        <w:rPr>
          <w:rFonts w:ascii="Times New Roman" w:hAnsi="Times New Roman" w:cs="Times New Roman"/>
        </w:rPr>
        <w:t xml:space="preserve"> </w:t>
      </w:r>
      <w:r w:rsidR="00E76CC5">
        <w:rPr>
          <w:rFonts w:ascii="Times New Roman" w:hAnsi="Times New Roman" w:cs="Times New Roman"/>
        </w:rPr>
        <w:t xml:space="preserve">a much </w:t>
      </w:r>
      <w:r w:rsidR="00E06417">
        <w:rPr>
          <w:rFonts w:ascii="Times New Roman" w:hAnsi="Times New Roman" w:cs="Times New Roman"/>
        </w:rPr>
        <w:t>bigger</w:t>
      </w:r>
      <w:r w:rsidR="00E76CC5" w:rsidRPr="00E76CC5">
        <w:rPr>
          <w:rFonts w:ascii="Times New Roman" w:hAnsi="Times New Roman" w:cs="Times New Roman"/>
          <w:position w:val="-6"/>
        </w:rPr>
        <w:object w:dxaOrig="24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25pt;height:10.85pt" o:ole="">
            <v:imagedata r:id="rId5" o:title=""/>
          </v:shape>
          <o:OLEObject Type="Embed" ProgID="Equation.DSMT4" ShapeID="_x0000_i1025" DrawAspect="Content" ObjectID="_1492353635" r:id="rId6"/>
        </w:object>
      </w:r>
      <w:r w:rsidR="00473871">
        <w:rPr>
          <w:rFonts w:ascii="Times New Roman" w:hAnsi="Times New Roman" w:cs="Times New Roman"/>
        </w:rPr>
        <w:t xml:space="preserve">that is very close to 1, indicating that there will be almost zero change from estimated a-parameters of common items to scaled a-parameters. The value of </w:t>
      </w:r>
      <w:r w:rsidR="00E76CC5" w:rsidRPr="00E76CC5">
        <w:rPr>
          <w:rFonts w:ascii="Times New Roman" w:hAnsi="Times New Roman" w:cs="Times New Roman"/>
          <w:position w:val="-10"/>
        </w:rPr>
        <w:object w:dxaOrig="240" w:dyaOrig="320">
          <v:shape id="_x0000_i1026" type="#_x0000_t75" style="width:12.25pt;height:16.3pt" o:ole="">
            <v:imagedata r:id="rId7" o:title=""/>
          </v:shape>
          <o:OLEObject Type="Embed" ProgID="Equation.DSMT4" ShapeID="_x0000_i1026" DrawAspect="Content" ObjectID="_1492353636" r:id="rId8"/>
        </w:object>
      </w:r>
      <w:r w:rsidR="00E76CC5">
        <w:rPr>
          <w:rFonts w:ascii="Times New Roman" w:hAnsi="Times New Roman" w:cs="Times New Roman"/>
        </w:rPr>
        <w:t xml:space="preserve"> </w:t>
      </w:r>
      <w:r w:rsidR="00473871">
        <w:rPr>
          <w:rFonts w:ascii="Times New Roman" w:hAnsi="Times New Roman" w:cs="Times New Roman"/>
        </w:rPr>
        <w:t>is also different</w:t>
      </w:r>
      <w:r w:rsidR="00E76CC5">
        <w:rPr>
          <w:rFonts w:ascii="Times New Roman" w:hAnsi="Times New Roman" w:cs="Times New Roman"/>
        </w:rPr>
        <w:t xml:space="preserve">, compared with the other 2 methods. </w:t>
      </w:r>
    </w:p>
    <w:p w:rsidR="003D1129" w:rsidRPr="008C404E" w:rsidRDefault="006822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Generally speaking, after scaling, discrimination levels of the common items tend to change more greatly than the b-parameters, compared with the original parameters. </w:t>
      </w:r>
    </w:p>
    <w:sectPr w:rsidR="003D1129" w:rsidRPr="008C4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04E"/>
    <w:rsid w:val="00093CB1"/>
    <w:rsid w:val="000B3FD3"/>
    <w:rsid w:val="00120C8D"/>
    <w:rsid w:val="00140278"/>
    <w:rsid w:val="00154D47"/>
    <w:rsid w:val="001937E2"/>
    <w:rsid w:val="0023655F"/>
    <w:rsid w:val="00255E5A"/>
    <w:rsid w:val="00263109"/>
    <w:rsid w:val="00276D60"/>
    <w:rsid w:val="00296C3C"/>
    <w:rsid w:val="002A1A29"/>
    <w:rsid w:val="002B7C6E"/>
    <w:rsid w:val="002C44AE"/>
    <w:rsid w:val="002F3164"/>
    <w:rsid w:val="00360D40"/>
    <w:rsid w:val="00372829"/>
    <w:rsid w:val="00393613"/>
    <w:rsid w:val="003D1129"/>
    <w:rsid w:val="003F3AEE"/>
    <w:rsid w:val="0041243A"/>
    <w:rsid w:val="00443511"/>
    <w:rsid w:val="004458A9"/>
    <w:rsid w:val="00473871"/>
    <w:rsid w:val="0048219C"/>
    <w:rsid w:val="00486509"/>
    <w:rsid w:val="00491CD9"/>
    <w:rsid w:val="004F5272"/>
    <w:rsid w:val="00514C46"/>
    <w:rsid w:val="00517699"/>
    <w:rsid w:val="005178CB"/>
    <w:rsid w:val="00580F8F"/>
    <w:rsid w:val="00592986"/>
    <w:rsid w:val="006346BC"/>
    <w:rsid w:val="0067176E"/>
    <w:rsid w:val="00680878"/>
    <w:rsid w:val="006822FC"/>
    <w:rsid w:val="00685A29"/>
    <w:rsid w:val="0071010D"/>
    <w:rsid w:val="00715E65"/>
    <w:rsid w:val="00721B6A"/>
    <w:rsid w:val="00731A3B"/>
    <w:rsid w:val="007323BF"/>
    <w:rsid w:val="0073410A"/>
    <w:rsid w:val="00736F9A"/>
    <w:rsid w:val="007E133A"/>
    <w:rsid w:val="007F6D4D"/>
    <w:rsid w:val="008643A1"/>
    <w:rsid w:val="00872C73"/>
    <w:rsid w:val="008C404E"/>
    <w:rsid w:val="008F32C0"/>
    <w:rsid w:val="00925395"/>
    <w:rsid w:val="009A6652"/>
    <w:rsid w:val="009F608B"/>
    <w:rsid w:val="00A14F1C"/>
    <w:rsid w:val="00AE770A"/>
    <w:rsid w:val="00B317FE"/>
    <w:rsid w:val="00B65461"/>
    <w:rsid w:val="00B8354F"/>
    <w:rsid w:val="00BA2E34"/>
    <w:rsid w:val="00BE5E5D"/>
    <w:rsid w:val="00BE78B9"/>
    <w:rsid w:val="00BF5F6C"/>
    <w:rsid w:val="00C45B46"/>
    <w:rsid w:val="00C85CD7"/>
    <w:rsid w:val="00C92685"/>
    <w:rsid w:val="00CB010B"/>
    <w:rsid w:val="00CB4E6E"/>
    <w:rsid w:val="00CB777F"/>
    <w:rsid w:val="00CD7F3A"/>
    <w:rsid w:val="00D175C5"/>
    <w:rsid w:val="00E05C03"/>
    <w:rsid w:val="00E06417"/>
    <w:rsid w:val="00E10B3A"/>
    <w:rsid w:val="00E15CF5"/>
    <w:rsid w:val="00E309EC"/>
    <w:rsid w:val="00E76CC5"/>
    <w:rsid w:val="00E84577"/>
    <w:rsid w:val="00EC4CDE"/>
    <w:rsid w:val="00F725D4"/>
    <w:rsid w:val="00FE34E8"/>
    <w:rsid w:val="00FF2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653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lzhang94</dc:creator>
  <cp:lastModifiedBy>lzhang94</cp:lastModifiedBy>
  <cp:revision>81</cp:revision>
  <dcterms:created xsi:type="dcterms:W3CDTF">2015-05-05T21:48:00Z</dcterms:created>
  <dcterms:modified xsi:type="dcterms:W3CDTF">2015-05-05T22:53:00Z</dcterms:modified>
</cp:coreProperties>
</file>