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B741E8" w14:textId="77777777" w:rsidR="000C3133" w:rsidRPr="00327C1F" w:rsidRDefault="00945A9B">
      <w:pPr>
        <w:rPr>
          <w:sz w:val="26"/>
          <w:szCs w:val="26"/>
        </w:rPr>
      </w:pPr>
      <w:r w:rsidRPr="00327C1F">
        <w:rPr>
          <w:sz w:val="26"/>
          <w:szCs w:val="26"/>
        </w:rPr>
        <w:t>E1</w:t>
      </w:r>
    </w:p>
    <w:p w14:paraId="656852F2" w14:textId="77777777" w:rsidR="00945A9B" w:rsidRPr="00327C1F" w:rsidRDefault="00945A9B">
      <w:pPr>
        <w:rPr>
          <w:sz w:val="26"/>
          <w:szCs w:val="26"/>
        </w:rPr>
      </w:pPr>
      <w:r w:rsidRPr="00327C1F">
        <w:rPr>
          <w:sz w:val="26"/>
          <w:szCs w:val="26"/>
        </w:rPr>
        <w:t>a.</w:t>
      </w:r>
    </w:p>
    <w:p w14:paraId="6E42FCCE" w14:textId="77777777" w:rsidR="000C3133" w:rsidRPr="00327C1F" w:rsidRDefault="00DD20E2">
      <w:pPr>
        <w:rPr>
          <w:sz w:val="26"/>
          <w:szCs w:val="26"/>
        </w:rPr>
      </w:pPr>
      <w:r w:rsidRPr="00327C1F">
        <w:rPr>
          <w:sz w:val="26"/>
          <w:szCs w:val="26"/>
        </w:rPr>
        <w:t xml:space="preserve">The tabulate below shows that </w:t>
      </w:r>
    </w:p>
    <w:p w14:paraId="1AE96472" w14:textId="77777777" w:rsidR="00DD20E2" w:rsidRPr="00327C1F" w:rsidRDefault="007C1523" w:rsidP="00DD20E2">
      <w:pPr>
        <w:pStyle w:val="a3"/>
        <w:numPr>
          <w:ilvl w:val="0"/>
          <w:numId w:val="1"/>
        </w:numPr>
        <w:rPr>
          <w:sz w:val="26"/>
          <w:szCs w:val="26"/>
        </w:rPr>
      </w:pPr>
      <w:r w:rsidRPr="00327C1F">
        <w:rPr>
          <w:sz w:val="26"/>
          <w:szCs w:val="26"/>
        </w:rPr>
        <w:t>In the sample, the number of patients with malignant tumor</w:t>
      </w:r>
      <w:r w:rsidR="00623E12" w:rsidRPr="00327C1F">
        <w:rPr>
          <w:sz w:val="26"/>
          <w:szCs w:val="26"/>
        </w:rPr>
        <w:t xml:space="preserve"> is almost twice as large as that of patients with benign tumor.</w:t>
      </w:r>
    </w:p>
    <w:p w14:paraId="06BF3BC4" w14:textId="77777777" w:rsidR="00E62AD2" w:rsidRPr="00327C1F" w:rsidRDefault="00E62AD2" w:rsidP="00DD20E2">
      <w:pPr>
        <w:pStyle w:val="a3"/>
        <w:numPr>
          <w:ilvl w:val="0"/>
          <w:numId w:val="1"/>
        </w:numPr>
        <w:rPr>
          <w:sz w:val="26"/>
          <w:szCs w:val="26"/>
        </w:rPr>
      </w:pPr>
      <w:r w:rsidRPr="00327C1F">
        <w:rPr>
          <w:sz w:val="26"/>
          <w:szCs w:val="26"/>
        </w:rPr>
        <w:t>The mean proportion uniform shape of cells for patients with malignant tumor is</w:t>
      </w:r>
      <w:r w:rsidR="00471012" w:rsidRPr="00327C1F">
        <w:rPr>
          <w:sz w:val="26"/>
          <w:szCs w:val="26"/>
        </w:rPr>
        <w:t xml:space="preserve"> less than 50% but slightly higher</w:t>
      </w:r>
      <w:r w:rsidRPr="00327C1F">
        <w:rPr>
          <w:sz w:val="26"/>
          <w:szCs w:val="26"/>
        </w:rPr>
        <w:t xml:space="preserve"> than 30%, which is much smaller than the proportion for patients with benign tumor, which is higher than 90%.</w:t>
      </w:r>
    </w:p>
    <w:p w14:paraId="71647337" w14:textId="77777777" w:rsidR="00AD27FE" w:rsidRPr="00327C1F" w:rsidRDefault="00754225" w:rsidP="00DD20E2">
      <w:pPr>
        <w:pStyle w:val="a3"/>
        <w:numPr>
          <w:ilvl w:val="0"/>
          <w:numId w:val="1"/>
        </w:numPr>
        <w:rPr>
          <w:sz w:val="26"/>
          <w:szCs w:val="26"/>
        </w:rPr>
      </w:pPr>
      <w:r w:rsidRPr="00327C1F">
        <w:rPr>
          <w:sz w:val="26"/>
          <w:szCs w:val="26"/>
        </w:rPr>
        <w:t>Uniformity of the cell’s shape has a higher standard deviation for patients with cancer, which is 2.56, compared with those who do not have cancer (s.d</w:t>
      </w:r>
      <w:r w:rsidR="00AD27FE" w:rsidRPr="00327C1F">
        <w:rPr>
          <w:sz w:val="26"/>
          <w:szCs w:val="26"/>
        </w:rPr>
        <w:t>. =</w:t>
      </w:r>
      <w:r w:rsidRPr="00327C1F">
        <w:rPr>
          <w:sz w:val="26"/>
          <w:szCs w:val="26"/>
        </w:rPr>
        <w:t>2.56).</w:t>
      </w:r>
    </w:p>
    <w:p w14:paraId="35A4FAD8" w14:textId="77777777" w:rsidR="004248B1" w:rsidRPr="00327C1F" w:rsidRDefault="004248B1" w:rsidP="004248B1">
      <w:pPr>
        <w:pStyle w:val="a3"/>
        <w:rPr>
          <w:sz w:val="26"/>
          <w:szCs w:val="26"/>
        </w:rPr>
      </w:pPr>
    </w:p>
    <w:p w14:paraId="1537FFAC" w14:textId="77777777" w:rsidR="00AD27FE" w:rsidRPr="00327C1F" w:rsidRDefault="00AD27FE" w:rsidP="004248B1">
      <w:pPr>
        <w:pStyle w:val="a3"/>
        <w:jc w:val="center"/>
        <w:rPr>
          <w:sz w:val="26"/>
          <w:szCs w:val="26"/>
        </w:rPr>
      </w:pPr>
      <w:r w:rsidRPr="00327C1F">
        <w:rPr>
          <w:noProof/>
          <w:sz w:val="26"/>
          <w:szCs w:val="26"/>
          <w:lang w:eastAsia="zh-CN"/>
        </w:rPr>
        <w:drawing>
          <wp:inline distT="0" distB="0" distL="0" distR="0" wp14:anchorId="4B44D44C" wp14:editId="2A914978">
            <wp:extent cx="284797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975" cy="1743075"/>
                    </a:xfrm>
                    <a:prstGeom prst="rect">
                      <a:avLst/>
                    </a:prstGeom>
                    <a:noFill/>
                    <a:ln>
                      <a:noFill/>
                    </a:ln>
                  </pic:spPr>
                </pic:pic>
              </a:graphicData>
            </a:graphic>
          </wp:inline>
        </w:drawing>
      </w:r>
    </w:p>
    <w:p w14:paraId="20581CBD" w14:textId="77777777" w:rsidR="00623E12" w:rsidRPr="00327C1F" w:rsidRDefault="00E62AD2" w:rsidP="00AD27FE">
      <w:pPr>
        <w:rPr>
          <w:sz w:val="26"/>
          <w:szCs w:val="26"/>
        </w:rPr>
      </w:pPr>
      <w:r w:rsidRPr="00327C1F">
        <w:rPr>
          <w:sz w:val="26"/>
          <w:szCs w:val="26"/>
        </w:rPr>
        <w:t xml:space="preserve"> </w:t>
      </w:r>
      <w:r w:rsidR="00D5254B" w:rsidRPr="00327C1F">
        <w:rPr>
          <w:sz w:val="26"/>
          <w:szCs w:val="26"/>
        </w:rPr>
        <w:t>b.</w:t>
      </w:r>
      <w:r w:rsidR="00F55348" w:rsidRPr="00327C1F">
        <w:rPr>
          <w:sz w:val="26"/>
          <w:szCs w:val="26"/>
        </w:rPr>
        <w:t xml:space="preserve"> Interpretation:</w:t>
      </w:r>
    </w:p>
    <w:p w14:paraId="6F533B6D" w14:textId="77777777" w:rsidR="00CE173E" w:rsidRPr="00327C1F" w:rsidRDefault="00D5254B" w:rsidP="00AD27FE">
      <w:pPr>
        <w:pStyle w:val="a3"/>
        <w:numPr>
          <w:ilvl w:val="0"/>
          <w:numId w:val="3"/>
        </w:numPr>
        <w:rPr>
          <w:sz w:val="26"/>
          <w:szCs w:val="26"/>
        </w:rPr>
      </w:pPr>
      <w:r w:rsidRPr="00327C1F">
        <w:rPr>
          <w:sz w:val="26"/>
          <w:szCs w:val="26"/>
        </w:rPr>
        <w:t>As shown in the tables below,</w:t>
      </w:r>
      <w:r w:rsidR="007B3E85" w:rsidRPr="00327C1F">
        <w:rPr>
          <w:sz w:val="26"/>
          <w:szCs w:val="26"/>
        </w:rPr>
        <w:t xml:space="preserve"> the models fit much better when covariate “ushape” is included, because the AIC drops from 902.53 (intercept only) to 288.25 (intercept and covariate).</w:t>
      </w:r>
    </w:p>
    <w:p w14:paraId="671BAA59" w14:textId="77777777" w:rsidR="007B3E85" w:rsidRPr="00327C1F" w:rsidRDefault="00F800B6" w:rsidP="00AD27FE">
      <w:pPr>
        <w:pStyle w:val="a3"/>
        <w:numPr>
          <w:ilvl w:val="0"/>
          <w:numId w:val="3"/>
        </w:numPr>
        <w:rPr>
          <w:sz w:val="26"/>
          <w:szCs w:val="26"/>
        </w:rPr>
      </w:pPr>
      <w:r w:rsidRPr="00327C1F">
        <w:rPr>
          <w:sz w:val="26"/>
          <w:szCs w:val="26"/>
        </w:rPr>
        <w:t xml:space="preserve">Both </w:t>
      </w:r>
      <w:r w:rsidR="00887708" w:rsidRPr="00327C1F">
        <w:rPr>
          <w:sz w:val="26"/>
          <w:szCs w:val="26"/>
        </w:rPr>
        <w:t>intercept and ushape are significant</w:t>
      </w:r>
      <w:r w:rsidRPr="00327C1F">
        <w:rPr>
          <w:sz w:val="26"/>
          <w:szCs w:val="26"/>
        </w:rPr>
        <w:t xml:space="preserve"> (p-values &lt;.0001).</w:t>
      </w:r>
      <w:r w:rsidR="00CE173E" w:rsidRPr="00327C1F">
        <w:rPr>
          <w:sz w:val="26"/>
          <w:szCs w:val="26"/>
        </w:rPr>
        <w:t xml:space="preserve"> </w:t>
      </w:r>
    </w:p>
    <w:p w14:paraId="2B630BF3" w14:textId="77777777" w:rsidR="000676D7" w:rsidRPr="00327C1F" w:rsidRDefault="000676D7" w:rsidP="000676D7">
      <w:pPr>
        <w:pStyle w:val="a3"/>
        <w:numPr>
          <w:ilvl w:val="0"/>
          <w:numId w:val="3"/>
        </w:numPr>
        <w:rPr>
          <w:sz w:val="26"/>
          <w:szCs w:val="26"/>
        </w:rPr>
      </w:pPr>
      <w:r w:rsidRPr="00327C1F">
        <w:rPr>
          <w:sz w:val="26"/>
          <w:szCs w:val="26"/>
        </w:rPr>
        <w:t>When ushape is evaluate</w:t>
      </w:r>
      <w:r w:rsidR="00602486" w:rsidRPr="00327C1F">
        <w:rPr>
          <w:sz w:val="26"/>
          <w:szCs w:val="26"/>
        </w:rPr>
        <w:t xml:space="preserve">d at 0, </w:t>
      </w:r>
      <w:r w:rsidRPr="00327C1F">
        <w:rPr>
          <w:sz w:val="26"/>
          <w:szCs w:val="26"/>
        </w:rPr>
        <w:t>the log-odds of this p</w:t>
      </w:r>
      <w:r w:rsidR="00356743" w:rsidRPr="00327C1F">
        <w:rPr>
          <w:sz w:val="26"/>
          <w:szCs w:val="26"/>
        </w:rPr>
        <w:t>atient having cancer is -5.06. H</w:t>
      </w:r>
      <w:r w:rsidRPr="00327C1F">
        <w:rPr>
          <w:sz w:val="26"/>
          <w:szCs w:val="26"/>
        </w:rPr>
        <w:t>owever,</w:t>
      </w:r>
      <w:r w:rsidR="00943829" w:rsidRPr="00327C1F">
        <w:rPr>
          <w:sz w:val="26"/>
          <w:szCs w:val="26"/>
        </w:rPr>
        <w:t xml:space="preserve"> as a matter of fact,</w:t>
      </w:r>
      <w:r w:rsidRPr="00327C1F">
        <w:rPr>
          <w:sz w:val="26"/>
          <w:szCs w:val="26"/>
        </w:rPr>
        <w:t xml:space="preserve"> evaluating ushape at zero is out of the range of plausible ushape scores (1-10).</w:t>
      </w:r>
    </w:p>
    <w:p w14:paraId="11CE272C" w14:textId="6029E7F5" w:rsidR="000676D7" w:rsidRPr="00327C1F" w:rsidRDefault="000676D7" w:rsidP="000676D7">
      <w:pPr>
        <w:pStyle w:val="a3"/>
        <w:numPr>
          <w:ilvl w:val="0"/>
          <w:numId w:val="3"/>
        </w:numPr>
        <w:rPr>
          <w:sz w:val="26"/>
          <w:szCs w:val="26"/>
        </w:rPr>
      </w:pPr>
      <w:r w:rsidRPr="00327C1F">
        <w:rPr>
          <w:sz w:val="26"/>
          <w:szCs w:val="26"/>
        </w:rPr>
        <w:t xml:space="preserve">More specifically, with 1-unit increase in ushape, the </w:t>
      </w:r>
      <w:r w:rsidR="00F44E61" w:rsidRPr="00327C1F">
        <w:rPr>
          <w:sz w:val="26"/>
          <w:szCs w:val="26"/>
        </w:rPr>
        <w:t xml:space="preserve">difference in </w:t>
      </w:r>
      <w:r w:rsidR="00D83D2F" w:rsidRPr="00327C1F">
        <w:rPr>
          <w:sz w:val="26"/>
          <w:szCs w:val="26"/>
        </w:rPr>
        <w:t>log-odds</w:t>
      </w:r>
      <w:r w:rsidR="00F44E61" w:rsidRPr="00327C1F">
        <w:rPr>
          <w:sz w:val="26"/>
          <w:szCs w:val="26"/>
        </w:rPr>
        <w:t xml:space="preserve"> for</w:t>
      </w:r>
      <w:r w:rsidR="00D83D2F" w:rsidRPr="00327C1F">
        <w:rPr>
          <w:sz w:val="26"/>
          <w:szCs w:val="26"/>
        </w:rPr>
        <w:t xml:space="preserve"> having cancer </w:t>
      </w:r>
      <w:r w:rsidR="00BD6A86" w:rsidRPr="00327C1F">
        <w:rPr>
          <w:sz w:val="26"/>
          <w:szCs w:val="26"/>
        </w:rPr>
        <w:t>is expected to increase</w:t>
      </w:r>
      <w:r w:rsidR="002E6F40" w:rsidRPr="00327C1F">
        <w:rPr>
          <w:sz w:val="26"/>
          <w:szCs w:val="26"/>
        </w:rPr>
        <w:t xml:space="preserve"> by 1.4068, and </w:t>
      </w:r>
      <w:r w:rsidR="00D83D2F" w:rsidRPr="00327C1F">
        <w:rPr>
          <w:sz w:val="26"/>
          <w:szCs w:val="26"/>
        </w:rPr>
        <w:t xml:space="preserve">the </w:t>
      </w:r>
      <w:r w:rsidRPr="00327C1F">
        <w:rPr>
          <w:sz w:val="26"/>
          <w:szCs w:val="26"/>
        </w:rPr>
        <w:t>odds</w:t>
      </w:r>
      <w:r w:rsidR="00121032" w:rsidRPr="00327C1F">
        <w:rPr>
          <w:sz w:val="26"/>
          <w:szCs w:val="26"/>
        </w:rPr>
        <w:t xml:space="preserve"> </w:t>
      </w:r>
      <w:r w:rsidRPr="00327C1F">
        <w:rPr>
          <w:sz w:val="26"/>
          <w:szCs w:val="26"/>
        </w:rPr>
        <w:t xml:space="preserve">of having cancer (malignant tumor) </w:t>
      </w:r>
      <w:r w:rsidR="00BD6A86" w:rsidRPr="00327C1F">
        <w:rPr>
          <w:sz w:val="26"/>
          <w:szCs w:val="26"/>
        </w:rPr>
        <w:t>is expected to increase</w:t>
      </w:r>
      <w:r w:rsidRPr="00327C1F">
        <w:rPr>
          <w:sz w:val="26"/>
          <w:szCs w:val="26"/>
        </w:rPr>
        <w:t xml:space="preserve"> by </w:t>
      </w:r>
      <w:r w:rsidR="00121032" w:rsidRPr="00327C1F">
        <w:rPr>
          <w:sz w:val="26"/>
          <w:szCs w:val="26"/>
        </w:rPr>
        <w:t>308% (</w:t>
      </w:r>
      <w:r w:rsidR="00D83D2F" w:rsidRPr="00327C1F">
        <w:rPr>
          <w:sz w:val="26"/>
          <w:szCs w:val="26"/>
        </w:rPr>
        <w:t>e^1.4068=</w:t>
      </w:r>
      <w:r w:rsidRPr="00327C1F">
        <w:rPr>
          <w:sz w:val="26"/>
          <w:szCs w:val="26"/>
        </w:rPr>
        <w:t>4.08</w:t>
      </w:r>
      <w:r w:rsidR="00121032" w:rsidRPr="00327C1F">
        <w:rPr>
          <w:sz w:val="26"/>
          <w:szCs w:val="26"/>
        </w:rPr>
        <w:t>)</w:t>
      </w:r>
      <w:r w:rsidRPr="00327C1F">
        <w:rPr>
          <w:sz w:val="26"/>
          <w:szCs w:val="26"/>
        </w:rPr>
        <w:t>.</w:t>
      </w:r>
    </w:p>
    <w:p w14:paraId="2CC177CF" w14:textId="77777777" w:rsidR="007B3E85" w:rsidRPr="00327C1F" w:rsidRDefault="007B3E85" w:rsidP="00AD27FE">
      <w:pPr>
        <w:rPr>
          <w:sz w:val="26"/>
          <w:szCs w:val="26"/>
        </w:rPr>
      </w:pPr>
    </w:p>
    <w:p w14:paraId="151E1C37" w14:textId="77777777" w:rsidR="002E1D4A" w:rsidRPr="00327C1F" w:rsidRDefault="00D5254B" w:rsidP="00604F26">
      <w:pPr>
        <w:jc w:val="center"/>
        <w:rPr>
          <w:sz w:val="26"/>
          <w:szCs w:val="26"/>
        </w:rPr>
      </w:pPr>
      <w:r w:rsidRPr="00327C1F">
        <w:rPr>
          <w:noProof/>
          <w:sz w:val="26"/>
          <w:szCs w:val="26"/>
          <w:lang w:eastAsia="zh-CN"/>
        </w:rPr>
        <w:lastRenderedPageBreak/>
        <w:drawing>
          <wp:inline distT="0" distB="0" distL="0" distR="0" wp14:anchorId="22BC3C9D" wp14:editId="2A6E1978">
            <wp:extent cx="4057650" cy="5947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9836" cy="5965245"/>
                    </a:xfrm>
                    <a:prstGeom prst="rect">
                      <a:avLst/>
                    </a:prstGeom>
                    <a:noFill/>
                    <a:ln>
                      <a:noFill/>
                    </a:ln>
                  </pic:spPr>
                </pic:pic>
              </a:graphicData>
            </a:graphic>
          </wp:inline>
        </w:drawing>
      </w:r>
    </w:p>
    <w:p w14:paraId="3F2D1F8E" w14:textId="77777777" w:rsidR="00604F26" w:rsidRPr="00327C1F" w:rsidRDefault="00604F26">
      <w:pPr>
        <w:rPr>
          <w:sz w:val="26"/>
          <w:szCs w:val="26"/>
        </w:rPr>
      </w:pPr>
      <w:r w:rsidRPr="00327C1F">
        <w:rPr>
          <w:sz w:val="26"/>
          <w:szCs w:val="26"/>
        </w:rPr>
        <w:br w:type="page"/>
      </w:r>
    </w:p>
    <w:p w14:paraId="41205F8E" w14:textId="77777777" w:rsidR="00604F26" w:rsidRPr="00327C1F" w:rsidRDefault="00604F26" w:rsidP="00604F26">
      <w:pPr>
        <w:rPr>
          <w:sz w:val="26"/>
          <w:szCs w:val="26"/>
        </w:rPr>
      </w:pPr>
      <w:r w:rsidRPr="00327C1F">
        <w:rPr>
          <w:sz w:val="26"/>
          <w:szCs w:val="26"/>
        </w:rPr>
        <w:lastRenderedPageBreak/>
        <w:t>c.</w:t>
      </w:r>
    </w:p>
    <w:p w14:paraId="11FEA3AE" w14:textId="77777777" w:rsidR="007D4168" w:rsidRPr="00327C1F" w:rsidRDefault="00EA5FDB" w:rsidP="00EA5FDB">
      <w:pPr>
        <w:pStyle w:val="a3"/>
        <w:numPr>
          <w:ilvl w:val="0"/>
          <w:numId w:val="7"/>
        </w:numPr>
        <w:rPr>
          <w:sz w:val="26"/>
          <w:szCs w:val="26"/>
        </w:rPr>
      </w:pPr>
      <w:r w:rsidRPr="00327C1F">
        <w:rPr>
          <w:sz w:val="26"/>
          <w:szCs w:val="26"/>
        </w:rPr>
        <w:t xml:space="preserve">The plot below shows that </w:t>
      </w:r>
      <w:r w:rsidR="00DF6307" w:rsidRPr="00327C1F">
        <w:rPr>
          <w:sz w:val="26"/>
          <w:szCs w:val="26"/>
        </w:rPr>
        <w:t>as the proportion of cells uniformity increases, the estimated probability of having cancer (malignant tumor) increases. However, the speed of probability increase is relatively slow when ushape is below 2 or is above 6. When ushape is rising from approximately 3 to 4, the speed is the largest of increase of the probability of having cancer</w:t>
      </w:r>
      <w:r w:rsidR="00857AA3" w:rsidRPr="00327C1F">
        <w:rPr>
          <w:sz w:val="26"/>
          <w:szCs w:val="26"/>
        </w:rPr>
        <w:t xml:space="preserve"> (the slope is the largest).</w:t>
      </w:r>
    </w:p>
    <w:p w14:paraId="70D9FC8F" w14:textId="77777777" w:rsidR="007D4168" w:rsidRPr="00327C1F" w:rsidRDefault="005B360F" w:rsidP="00EA5FDB">
      <w:pPr>
        <w:pStyle w:val="a3"/>
        <w:numPr>
          <w:ilvl w:val="0"/>
          <w:numId w:val="7"/>
        </w:numPr>
        <w:rPr>
          <w:sz w:val="26"/>
          <w:szCs w:val="26"/>
        </w:rPr>
      </w:pPr>
      <w:r w:rsidRPr="00327C1F">
        <w:rPr>
          <w:sz w:val="26"/>
          <w:szCs w:val="26"/>
        </w:rPr>
        <w:t>According to the plot, when ushape is approximately 3.8, the probability of hav</w:t>
      </w:r>
      <w:r w:rsidR="005243D0" w:rsidRPr="00327C1F">
        <w:rPr>
          <w:sz w:val="26"/>
          <w:szCs w:val="26"/>
        </w:rPr>
        <w:t>ing malignant tumor exceeds 0.5.</w:t>
      </w:r>
    </w:p>
    <w:p w14:paraId="75BAFC8C" w14:textId="77777777" w:rsidR="00A551B8" w:rsidRPr="00327C1F" w:rsidRDefault="00EA5FDB" w:rsidP="007D4168">
      <w:pPr>
        <w:pStyle w:val="a3"/>
        <w:rPr>
          <w:sz w:val="26"/>
          <w:szCs w:val="26"/>
        </w:rPr>
      </w:pPr>
      <w:r w:rsidRPr="00327C1F">
        <w:rPr>
          <w:noProof/>
          <w:sz w:val="26"/>
          <w:szCs w:val="26"/>
          <w:lang w:eastAsia="zh-CN"/>
        </w:rPr>
        <w:drawing>
          <wp:inline distT="0" distB="0" distL="0" distR="0" wp14:anchorId="5CD3E08A" wp14:editId="475A0711">
            <wp:extent cx="5790822" cy="44386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0822" cy="4438650"/>
                    </a:xfrm>
                    <a:prstGeom prst="rect">
                      <a:avLst/>
                    </a:prstGeom>
                    <a:noFill/>
                    <a:ln>
                      <a:noFill/>
                    </a:ln>
                  </pic:spPr>
                </pic:pic>
              </a:graphicData>
            </a:graphic>
          </wp:inline>
        </w:drawing>
      </w:r>
    </w:p>
    <w:p w14:paraId="217777C7" w14:textId="77777777" w:rsidR="00EA5FDB" w:rsidRPr="00327C1F" w:rsidRDefault="00A551B8" w:rsidP="00715473">
      <w:pPr>
        <w:rPr>
          <w:sz w:val="26"/>
          <w:szCs w:val="26"/>
        </w:rPr>
      </w:pPr>
      <w:r w:rsidRPr="00327C1F">
        <w:rPr>
          <w:sz w:val="26"/>
          <w:szCs w:val="26"/>
        </w:rPr>
        <w:br w:type="page"/>
      </w:r>
      <w:r w:rsidR="002B7736" w:rsidRPr="00327C1F">
        <w:rPr>
          <w:sz w:val="26"/>
          <w:szCs w:val="26"/>
        </w:rPr>
        <w:lastRenderedPageBreak/>
        <w:t>E2</w:t>
      </w:r>
    </w:p>
    <w:p w14:paraId="7F3ADCF0" w14:textId="77777777" w:rsidR="002B7736" w:rsidRPr="00327C1F" w:rsidRDefault="00D90ECA" w:rsidP="00D90ECA">
      <w:pPr>
        <w:rPr>
          <w:sz w:val="26"/>
          <w:szCs w:val="26"/>
        </w:rPr>
      </w:pPr>
      <w:r w:rsidRPr="00327C1F">
        <w:rPr>
          <w:sz w:val="26"/>
          <w:szCs w:val="26"/>
        </w:rPr>
        <w:t xml:space="preserve">a. </w:t>
      </w:r>
    </w:p>
    <w:p w14:paraId="103AE69D" w14:textId="7B732ED1" w:rsidR="00D90ECA" w:rsidRPr="00327C1F" w:rsidRDefault="00D90ECA" w:rsidP="00D90ECA">
      <w:pPr>
        <w:pStyle w:val="a3"/>
        <w:numPr>
          <w:ilvl w:val="0"/>
          <w:numId w:val="9"/>
        </w:numPr>
        <w:rPr>
          <w:sz w:val="26"/>
          <w:szCs w:val="26"/>
        </w:rPr>
      </w:pPr>
      <w:r w:rsidRPr="00327C1F">
        <w:rPr>
          <w:sz w:val="26"/>
          <w:szCs w:val="26"/>
        </w:rPr>
        <w:t xml:space="preserve">The procedure that is used here for model selection is stepwise selection. </w:t>
      </w:r>
      <w:r w:rsidR="00E039AA" w:rsidRPr="00327C1F">
        <w:rPr>
          <w:sz w:val="26"/>
          <w:szCs w:val="26"/>
        </w:rPr>
        <w:t xml:space="preserve"> As is shown below, the model includes 10 out of the 11 predictor, with only</w:t>
      </w:r>
      <w:r w:rsidR="00B92CAC" w:rsidRPr="00327C1F">
        <w:rPr>
          <w:sz w:val="26"/>
          <w:szCs w:val="26"/>
        </w:rPr>
        <w:t xml:space="preserve"> the variable “</w:t>
      </w:r>
      <w:r w:rsidR="00E039AA" w:rsidRPr="00327C1F">
        <w:rPr>
          <w:sz w:val="26"/>
          <w:szCs w:val="26"/>
        </w:rPr>
        <w:t xml:space="preserve"> fixed_acidity</w:t>
      </w:r>
      <w:r w:rsidR="00853775">
        <w:rPr>
          <w:sz w:val="26"/>
          <w:szCs w:val="26"/>
        </w:rPr>
        <w:t>s</w:t>
      </w:r>
      <w:r w:rsidR="00853775" w:rsidRPr="00327C1F">
        <w:rPr>
          <w:sz w:val="26"/>
          <w:szCs w:val="26"/>
        </w:rPr>
        <w:t>” being</w:t>
      </w:r>
      <w:r w:rsidR="00E039AA" w:rsidRPr="00327C1F">
        <w:rPr>
          <w:sz w:val="26"/>
          <w:szCs w:val="26"/>
        </w:rPr>
        <w:t xml:space="preserve"> left out.</w:t>
      </w:r>
    </w:p>
    <w:p w14:paraId="228F5A5C" w14:textId="04C0B81E" w:rsidR="00C20E8B" w:rsidRPr="00327C1F" w:rsidRDefault="00140F7F" w:rsidP="00D26E3C">
      <w:pPr>
        <w:pStyle w:val="a3"/>
        <w:numPr>
          <w:ilvl w:val="0"/>
          <w:numId w:val="9"/>
        </w:numPr>
        <w:rPr>
          <w:sz w:val="26"/>
          <w:szCs w:val="26"/>
        </w:rPr>
      </w:pPr>
      <w:r w:rsidRPr="00327C1F">
        <w:rPr>
          <w:sz w:val="26"/>
          <w:szCs w:val="26"/>
        </w:rPr>
        <w:t xml:space="preserve">The model tells us that </w:t>
      </w:r>
      <w:r w:rsidR="0069523E" w:rsidRPr="00327C1F">
        <w:rPr>
          <w:sz w:val="26"/>
          <w:szCs w:val="26"/>
        </w:rPr>
        <w:t xml:space="preserve">quality does not predict whether the wine is red or white (p-values &gt;.05). </w:t>
      </w:r>
      <w:r w:rsidR="005B028C" w:rsidRPr="00327C1F">
        <w:rPr>
          <w:sz w:val="26"/>
          <w:szCs w:val="26"/>
        </w:rPr>
        <w:t>Given other variables in the model are held constant, w</w:t>
      </w:r>
      <w:r w:rsidR="0094269E" w:rsidRPr="00327C1F">
        <w:rPr>
          <w:sz w:val="26"/>
          <w:szCs w:val="26"/>
        </w:rPr>
        <w:t xml:space="preserve">ith </w:t>
      </w:r>
      <w:r w:rsidR="002F7ABC" w:rsidRPr="00327C1F">
        <w:rPr>
          <w:sz w:val="26"/>
          <w:szCs w:val="26"/>
        </w:rPr>
        <w:t>1-unit i</w:t>
      </w:r>
      <w:r w:rsidR="00DF62D8" w:rsidRPr="00327C1F">
        <w:rPr>
          <w:sz w:val="26"/>
          <w:szCs w:val="26"/>
        </w:rPr>
        <w:t xml:space="preserve">ncrease in volatile_acidity, </w:t>
      </w:r>
      <w:r w:rsidR="008D30D2" w:rsidRPr="00327C1F">
        <w:rPr>
          <w:sz w:val="26"/>
          <w:szCs w:val="26"/>
        </w:rPr>
        <w:t xml:space="preserve">chlorides, free_sulfur_dioxide, density, sulphates, and alcohol, respectively, the odds that the wine is red is expected to increase by </w:t>
      </w:r>
      <w:r w:rsidR="0012655A" w:rsidRPr="00327C1F">
        <w:rPr>
          <w:sz w:val="26"/>
          <w:szCs w:val="26"/>
        </w:rPr>
        <w:t>more than 998</w:t>
      </w:r>
      <w:r w:rsidR="00EE76CF">
        <w:rPr>
          <w:sz w:val="26"/>
          <w:szCs w:val="26"/>
        </w:rPr>
        <w:t>99</w:t>
      </w:r>
      <w:r w:rsidR="00326BFE">
        <w:rPr>
          <w:sz w:val="26"/>
          <w:szCs w:val="26"/>
        </w:rPr>
        <w:t>.</w:t>
      </w:r>
      <w:r w:rsidR="00EE76CF">
        <w:rPr>
          <w:sz w:val="26"/>
          <w:szCs w:val="26"/>
        </w:rPr>
        <w:t>9</w:t>
      </w:r>
      <w:r w:rsidR="00902CCA">
        <w:rPr>
          <w:sz w:val="26"/>
          <w:szCs w:val="26"/>
        </w:rPr>
        <w:t>%</w:t>
      </w:r>
      <w:r w:rsidR="00902CCA" w:rsidRPr="00327C1F">
        <w:rPr>
          <w:sz w:val="26"/>
          <w:szCs w:val="26"/>
        </w:rPr>
        <w:t>,</w:t>
      </w:r>
      <w:r w:rsidR="00EE76CF">
        <w:rPr>
          <w:sz w:val="26"/>
          <w:szCs w:val="26"/>
        </w:rPr>
        <w:t xml:space="preserve"> more than 998</w:t>
      </w:r>
      <w:r w:rsidR="00D26E3C" w:rsidRPr="00327C1F">
        <w:rPr>
          <w:sz w:val="26"/>
          <w:szCs w:val="26"/>
        </w:rPr>
        <w:t>99</w:t>
      </w:r>
      <w:r w:rsidR="00326BFE">
        <w:rPr>
          <w:sz w:val="26"/>
          <w:szCs w:val="26"/>
        </w:rPr>
        <w:t>.</w:t>
      </w:r>
      <w:r w:rsidR="00D26E3C" w:rsidRPr="00327C1F">
        <w:rPr>
          <w:sz w:val="26"/>
          <w:szCs w:val="26"/>
        </w:rPr>
        <w:t>9</w:t>
      </w:r>
      <w:r w:rsidR="00EE76CF">
        <w:rPr>
          <w:sz w:val="26"/>
          <w:szCs w:val="26"/>
        </w:rPr>
        <w:t xml:space="preserve">%, </w:t>
      </w:r>
      <w:r w:rsidR="00D26E3C" w:rsidRPr="00327C1F">
        <w:rPr>
          <w:sz w:val="26"/>
          <w:szCs w:val="26"/>
        </w:rPr>
        <w:t>7</w:t>
      </w:r>
      <w:r w:rsidR="00EE76CF">
        <w:rPr>
          <w:sz w:val="26"/>
          <w:szCs w:val="26"/>
        </w:rPr>
        <w:t>%</w:t>
      </w:r>
      <w:r w:rsidR="00D26E3C" w:rsidRPr="00327C1F">
        <w:rPr>
          <w:sz w:val="26"/>
          <w:szCs w:val="26"/>
        </w:rPr>
        <w:t xml:space="preserve">, </w:t>
      </w:r>
      <w:r w:rsidR="00EE76CF">
        <w:rPr>
          <w:sz w:val="26"/>
          <w:szCs w:val="26"/>
        </w:rPr>
        <w:t>more than 998</w:t>
      </w:r>
      <w:r w:rsidR="00D26E3C" w:rsidRPr="00327C1F">
        <w:rPr>
          <w:sz w:val="26"/>
          <w:szCs w:val="26"/>
        </w:rPr>
        <w:t>99</w:t>
      </w:r>
      <w:r w:rsidR="00326BFE">
        <w:rPr>
          <w:sz w:val="26"/>
          <w:szCs w:val="26"/>
        </w:rPr>
        <w:t>.</w:t>
      </w:r>
      <w:r w:rsidR="00D26E3C" w:rsidRPr="00327C1F">
        <w:rPr>
          <w:sz w:val="26"/>
          <w:szCs w:val="26"/>
        </w:rPr>
        <w:t>9</w:t>
      </w:r>
      <w:r w:rsidR="00EE76CF">
        <w:rPr>
          <w:sz w:val="26"/>
          <w:szCs w:val="26"/>
        </w:rPr>
        <w:t>%</w:t>
      </w:r>
      <w:r w:rsidR="00D26E3C" w:rsidRPr="00327C1F">
        <w:rPr>
          <w:sz w:val="26"/>
          <w:szCs w:val="26"/>
        </w:rPr>
        <w:t xml:space="preserve">, </w:t>
      </w:r>
      <w:r w:rsidR="00326BFE">
        <w:rPr>
          <w:sz w:val="26"/>
          <w:szCs w:val="26"/>
        </w:rPr>
        <w:t>1</w:t>
      </w:r>
      <w:r w:rsidR="00EE76CF">
        <w:rPr>
          <w:sz w:val="26"/>
          <w:szCs w:val="26"/>
        </w:rPr>
        <w:t>8</w:t>
      </w:r>
      <w:r w:rsidR="00326BFE">
        <w:rPr>
          <w:sz w:val="26"/>
          <w:szCs w:val="26"/>
        </w:rPr>
        <w:t>50.7</w:t>
      </w:r>
      <w:r w:rsidR="00EE76CF">
        <w:rPr>
          <w:sz w:val="26"/>
          <w:szCs w:val="26"/>
        </w:rPr>
        <w:t>%, and 4</w:t>
      </w:r>
      <w:r w:rsidR="00D26E3C" w:rsidRPr="00327C1F">
        <w:rPr>
          <w:sz w:val="26"/>
          <w:szCs w:val="26"/>
        </w:rPr>
        <w:t>15</w:t>
      </w:r>
      <w:r w:rsidR="00EE76CF">
        <w:rPr>
          <w:sz w:val="26"/>
          <w:szCs w:val="26"/>
        </w:rPr>
        <w:t>%</w:t>
      </w:r>
      <w:r w:rsidR="00D26E3C" w:rsidRPr="00327C1F">
        <w:rPr>
          <w:sz w:val="26"/>
          <w:szCs w:val="26"/>
        </w:rPr>
        <w:t>.</w:t>
      </w:r>
      <w:r w:rsidR="00D26E3C" w:rsidRPr="00327C1F">
        <w:rPr>
          <w:noProof/>
          <w:sz w:val="26"/>
          <w:szCs w:val="26"/>
          <w:lang w:eastAsia="zh-CN"/>
        </w:rPr>
        <w:t xml:space="preserve"> </w:t>
      </w:r>
    </w:p>
    <w:p w14:paraId="2F67736E" w14:textId="517B5FFB" w:rsidR="00887708" w:rsidRDefault="00C11719" w:rsidP="00D26E3C">
      <w:pPr>
        <w:pStyle w:val="a3"/>
        <w:numPr>
          <w:ilvl w:val="0"/>
          <w:numId w:val="9"/>
        </w:numPr>
        <w:rPr>
          <w:sz w:val="26"/>
          <w:szCs w:val="26"/>
        </w:rPr>
      </w:pPr>
      <w:r>
        <w:rPr>
          <w:sz w:val="26"/>
          <w:szCs w:val="26"/>
        </w:rPr>
        <w:t xml:space="preserve">For 1-unit increase in </w:t>
      </w:r>
      <w:r w:rsidR="00B330E3" w:rsidRPr="00327C1F">
        <w:rPr>
          <w:sz w:val="26"/>
          <w:szCs w:val="26"/>
        </w:rPr>
        <w:t>citri_acid, residual_sugar,</w:t>
      </w:r>
      <w:r w:rsidR="00EE76CF" w:rsidRPr="00327C1F">
        <w:rPr>
          <w:sz w:val="26"/>
          <w:szCs w:val="26"/>
        </w:rPr>
        <w:t xml:space="preserve"> </w:t>
      </w:r>
      <w:r>
        <w:rPr>
          <w:sz w:val="26"/>
          <w:szCs w:val="26"/>
        </w:rPr>
        <w:t xml:space="preserve">and </w:t>
      </w:r>
      <w:r w:rsidR="00EE76CF" w:rsidRPr="00327C1F">
        <w:rPr>
          <w:sz w:val="26"/>
          <w:szCs w:val="26"/>
        </w:rPr>
        <w:t>total_sulfur_dioxide,</w:t>
      </w:r>
      <w:r>
        <w:rPr>
          <w:sz w:val="26"/>
          <w:szCs w:val="26"/>
        </w:rPr>
        <w:t xml:space="preserve"> the odds that the wine is red is expected to decrease by 90%, 58%, and 5.3%.</w:t>
      </w:r>
    </w:p>
    <w:p w14:paraId="0776DD46" w14:textId="2BDEB7B5" w:rsidR="00166319" w:rsidRDefault="002101AC" w:rsidP="00166319">
      <w:pPr>
        <w:pStyle w:val="a3"/>
        <w:numPr>
          <w:ilvl w:val="0"/>
          <w:numId w:val="9"/>
        </w:numPr>
        <w:rPr>
          <w:sz w:val="26"/>
          <w:szCs w:val="26"/>
        </w:rPr>
      </w:pPr>
      <w:r>
        <w:rPr>
          <w:sz w:val="26"/>
          <w:szCs w:val="26"/>
        </w:rPr>
        <w:t>The predictor “quality” does not have a significant impact when it comes to predicting the odds of the wine being red.</w:t>
      </w:r>
    </w:p>
    <w:p w14:paraId="2EC4190E" w14:textId="21528300" w:rsidR="00715473" w:rsidRPr="0008068D" w:rsidRDefault="00166319" w:rsidP="00715473">
      <w:pPr>
        <w:pStyle w:val="a3"/>
        <w:numPr>
          <w:ilvl w:val="0"/>
          <w:numId w:val="9"/>
        </w:numPr>
        <w:rPr>
          <w:sz w:val="26"/>
          <w:szCs w:val="26"/>
        </w:rPr>
      </w:pPr>
      <w:r>
        <w:rPr>
          <w:sz w:val="26"/>
          <w:szCs w:val="26"/>
        </w:rPr>
        <w:t xml:space="preserve">Difficulties: </w:t>
      </w:r>
      <w:r w:rsidR="00C71A9B">
        <w:rPr>
          <w:sz w:val="26"/>
          <w:szCs w:val="26"/>
        </w:rPr>
        <w:t>quality is not a statistically significant predictor, b</w:t>
      </w:r>
      <w:r w:rsidR="0053036C">
        <w:rPr>
          <w:sz w:val="26"/>
          <w:szCs w:val="26"/>
        </w:rPr>
        <w:t>ut it was included in the model, which makes it hard to explain how quality influences the odds of the wine being red.</w:t>
      </w:r>
      <w:r w:rsidR="000238C3">
        <w:rPr>
          <w:sz w:val="26"/>
          <w:szCs w:val="26"/>
        </w:rPr>
        <w:t xml:space="preserve"> </w:t>
      </w:r>
    </w:p>
    <w:p w14:paraId="3401FC9D" w14:textId="37B59158" w:rsidR="002B7736" w:rsidRDefault="00C50FCD" w:rsidP="00C50FCD">
      <w:pPr>
        <w:rPr>
          <w:sz w:val="26"/>
          <w:szCs w:val="26"/>
        </w:rPr>
      </w:pPr>
      <w:r>
        <w:rPr>
          <w:sz w:val="26"/>
          <w:szCs w:val="26"/>
        </w:rPr>
        <w:t>b.</w:t>
      </w:r>
    </w:p>
    <w:p w14:paraId="487B27E0" w14:textId="0003B187" w:rsidR="00C50FCD" w:rsidRDefault="001C740F" w:rsidP="00167C6D">
      <w:pPr>
        <w:pStyle w:val="a3"/>
        <w:numPr>
          <w:ilvl w:val="0"/>
          <w:numId w:val="10"/>
        </w:numPr>
        <w:ind w:hanging="314"/>
        <w:rPr>
          <w:sz w:val="26"/>
          <w:szCs w:val="26"/>
        </w:rPr>
      </w:pPr>
      <w:r>
        <w:rPr>
          <w:sz w:val="26"/>
          <w:szCs w:val="26"/>
        </w:rPr>
        <w:t xml:space="preserve"> When alcohol is held fixed, for 1-unit increase in sugar, we can expect approximately 30.8% decrease in the odds of the wine being red; when sugar is held fixed, for 1-unit increase in alcohol, we can expect approximately 32.3% decrease in the odds of the wine being red.</w:t>
      </w:r>
    </w:p>
    <w:p w14:paraId="4C4B4E32" w14:textId="28BE47F5" w:rsidR="001C740F" w:rsidRDefault="001C740F" w:rsidP="00167C6D">
      <w:pPr>
        <w:pStyle w:val="a3"/>
        <w:numPr>
          <w:ilvl w:val="0"/>
          <w:numId w:val="10"/>
        </w:numPr>
        <w:ind w:hanging="314"/>
        <w:rPr>
          <w:sz w:val="26"/>
          <w:szCs w:val="26"/>
        </w:rPr>
      </w:pPr>
      <w:r>
        <w:rPr>
          <w:sz w:val="26"/>
          <w:szCs w:val="26"/>
        </w:rPr>
        <w:t>The main effects of both predictors are statistically significant, in that p-values are less than 0.0001, and 95% Wald CL do not include 1.</w:t>
      </w:r>
    </w:p>
    <w:p w14:paraId="15655AF4" w14:textId="45F0F7B3" w:rsidR="00915EBF" w:rsidRDefault="00915EBF" w:rsidP="00167C6D">
      <w:pPr>
        <w:pStyle w:val="a3"/>
        <w:numPr>
          <w:ilvl w:val="0"/>
          <w:numId w:val="10"/>
        </w:numPr>
        <w:ind w:hanging="314"/>
        <w:rPr>
          <w:rFonts w:hint="eastAsia"/>
          <w:sz w:val="26"/>
          <w:szCs w:val="26"/>
        </w:rPr>
      </w:pPr>
      <w:r>
        <w:rPr>
          <w:sz w:val="26"/>
          <w:szCs w:val="26"/>
        </w:rPr>
        <w:t xml:space="preserve"> According to the model, we can conclude that compare</w:t>
      </w:r>
      <w:r w:rsidR="00573530">
        <w:rPr>
          <w:sz w:val="26"/>
          <w:szCs w:val="26"/>
        </w:rPr>
        <w:t>d with white wine, red wine tend</w:t>
      </w:r>
      <w:r w:rsidR="009D054F">
        <w:rPr>
          <w:rFonts w:hint="eastAsia"/>
          <w:sz w:val="26"/>
          <w:szCs w:val="26"/>
          <w:lang w:eastAsia="zh-CN"/>
        </w:rPr>
        <w:t>s</w:t>
      </w:r>
      <w:r w:rsidR="00573530">
        <w:rPr>
          <w:sz w:val="26"/>
          <w:szCs w:val="26"/>
        </w:rPr>
        <w:t xml:space="preserve"> to have </w:t>
      </w:r>
      <w:r>
        <w:rPr>
          <w:sz w:val="26"/>
          <w:szCs w:val="26"/>
        </w:rPr>
        <w:t>lower levels of residual sugar as well alcohol.</w:t>
      </w:r>
    </w:p>
    <w:p w14:paraId="510D4705" w14:textId="7C244AF0" w:rsidR="00805F6E" w:rsidRDefault="00805F6E" w:rsidP="00805F6E">
      <w:pPr>
        <w:pStyle w:val="a3"/>
        <w:ind w:left="740"/>
        <w:rPr>
          <w:rFonts w:hint="eastAsia"/>
          <w:sz w:val="26"/>
          <w:szCs w:val="26"/>
          <w:lang w:eastAsia="zh-CN"/>
        </w:rPr>
      </w:pPr>
      <w:r>
        <w:rPr>
          <w:noProof/>
          <w:sz w:val="26"/>
          <w:szCs w:val="26"/>
          <w:lang w:eastAsia="zh-CN"/>
        </w:rPr>
        <w:lastRenderedPageBreak/>
        <w:drawing>
          <wp:inline distT="0" distB="0" distL="0" distR="0" wp14:anchorId="5C5F8151" wp14:editId="1FD2FC43">
            <wp:extent cx="4406900" cy="3352800"/>
            <wp:effectExtent l="0" t="0" r="12700" b="0"/>
            <wp:docPr id="3" name="图片 3" descr="Macintosh HD:Users:AshleyLuyaoZh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leyLuyaoZhang: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6900" cy="3352800"/>
                    </a:xfrm>
                    <a:prstGeom prst="rect">
                      <a:avLst/>
                    </a:prstGeom>
                    <a:noFill/>
                    <a:ln>
                      <a:noFill/>
                    </a:ln>
                  </pic:spPr>
                </pic:pic>
              </a:graphicData>
            </a:graphic>
          </wp:inline>
        </w:drawing>
      </w:r>
    </w:p>
    <w:p w14:paraId="6F82035D" w14:textId="5CD9F393" w:rsidR="00A63183" w:rsidRDefault="00A63183">
      <w:pPr>
        <w:rPr>
          <w:sz w:val="26"/>
          <w:szCs w:val="26"/>
          <w:lang w:eastAsia="zh-CN"/>
        </w:rPr>
      </w:pPr>
      <w:r>
        <w:rPr>
          <w:sz w:val="26"/>
          <w:szCs w:val="26"/>
          <w:lang w:eastAsia="zh-CN"/>
        </w:rPr>
        <w:br w:type="page"/>
      </w:r>
    </w:p>
    <w:p w14:paraId="306232E2" w14:textId="31ECA807" w:rsidR="004B1FFA" w:rsidRDefault="00A63183" w:rsidP="00A63183">
      <w:pPr>
        <w:rPr>
          <w:rFonts w:hint="eastAsia"/>
          <w:sz w:val="26"/>
          <w:szCs w:val="26"/>
          <w:lang w:eastAsia="zh-CN"/>
        </w:rPr>
      </w:pPr>
      <w:r>
        <w:rPr>
          <w:rFonts w:hint="eastAsia"/>
          <w:sz w:val="26"/>
          <w:szCs w:val="26"/>
          <w:lang w:eastAsia="zh-CN"/>
        </w:rPr>
        <w:lastRenderedPageBreak/>
        <w:t>E3</w:t>
      </w:r>
    </w:p>
    <w:p w14:paraId="5EF6F19A" w14:textId="5CC6D0BB" w:rsidR="00A63183" w:rsidRDefault="00D34C19" w:rsidP="00A63183">
      <w:pPr>
        <w:rPr>
          <w:sz w:val="26"/>
          <w:szCs w:val="26"/>
          <w:lang w:eastAsia="zh-CN"/>
        </w:rPr>
      </w:pPr>
      <w:r>
        <w:rPr>
          <w:sz w:val="26"/>
          <w:szCs w:val="26"/>
          <w:lang w:eastAsia="zh-CN"/>
        </w:rPr>
        <w:t>a.</w:t>
      </w:r>
    </w:p>
    <w:p w14:paraId="0AEC9D3B" w14:textId="77777777" w:rsidR="00010AFF" w:rsidRDefault="00600DEE" w:rsidP="00600DEE">
      <w:pPr>
        <w:pStyle w:val="a3"/>
        <w:numPr>
          <w:ilvl w:val="0"/>
          <w:numId w:val="11"/>
        </w:numPr>
        <w:ind w:leftChars="218" w:left="960"/>
        <w:rPr>
          <w:rFonts w:hint="eastAsia"/>
          <w:sz w:val="26"/>
          <w:szCs w:val="26"/>
          <w:lang w:eastAsia="zh-CN"/>
        </w:rPr>
      </w:pPr>
      <w:r w:rsidRPr="00600DEE">
        <w:rPr>
          <w:sz w:val="26"/>
          <w:szCs w:val="26"/>
          <w:lang w:eastAsia="zh-CN"/>
        </w:rPr>
        <w:t xml:space="preserve">According to the scatter plot, </w:t>
      </w:r>
      <w:r>
        <w:rPr>
          <w:sz w:val="26"/>
          <w:szCs w:val="26"/>
          <w:lang w:eastAsia="zh-CN"/>
        </w:rPr>
        <w:t xml:space="preserve">most cars that fall within the low horsepower high mpg area have four cylinders. </w:t>
      </w:r>
    </w:p>
    <w:p w14:paraId="3AACE1AC" w14:textId="77777777" w:rsidR="00010AFF" w:rsidRDefault="00010AFF" w:rsidP="00600DEE">
      <w:pPr>
        <w:pStyle w:val="a3"/>
        <w:numPr>
          <w:ilvl w:val="0"/>
          <w:numId w:val="11"/>
        </w:numPr>
        <w:ind w:leftChars="218" w:left="960"/>
        <w:rPr>
          <w:rFonts w:hint="eastAsia"/>
          <w:sz w:val="26"/>
          <w:szCs w:val="26"/>
          <w:lang w:eastAsia="zh-CN"/>
        </w:rPr>
      </w:pPr>
      <w:r>
        <w:rPr>
          <w:sz w:val="26"/>
          <w:szCs w:val="26"/>
          <w:lang w:eastAsia="zh-CN"/>
        </w:rPr>
        <w:t xml:space="preserve">Compared with four-cylinder cars, six-cylinder cars tend to have higher horsepower and lower mpg. </w:t>
      </w:r>
    </w:p>
    <w:p w14:paraId="280CF4C3" w14:textId="17DD87D7" w:rsidR="00A63183" w:rsidRPr="00010AFF" w:rsidRDefault="00010AFF" w:rsidP="00010AFF">
      <w:pPr>
        <w:pStyle w:val="a3"/>
        <w:numPr>
          <w:ilvl w:val="0"/>
          <w:numId w:val="11"/>
        </w:numPr>
        <w:ind w:leftChars="218" w:left="960"/>
        <w:rPr>
          <w:rFonts w:hint="eastAsia"/>
          <w:sz w:val="26"/>
          <w:szCs w:val="26"/>
          <w:lang w:eastAsia="zh-CN"/>
        </w:rPr>
      </w:pPr>
      <w:r>
        <w:rPr>
          <w:sz w:val="26"/>
          <w:szCs w:val="26"/>
          <w:lang w:eastAsia="zh-CN"/>
        </w:rPr>
        <w:t>E</w:t>
      </w:r>
      <w:r w:rsidRPr="00010AFF">
        <w:rPr>
          <w:sz w:val="26"/>
          <w:szCs w:val="26"/>
          <w:lang w:eastAsia="zh-CN"/>
        </w:rPr>
        <w:t>ight-cylinder cars tend to perform well on either horsepower or mpg, but with high horsepower, the mpg is relatively high (slightly higher than six-cylinder cars), and with low mpg, the horsepower falls in the middle of the continuum.</w:t>
      </w:r>
    </w:p>
    <w:p w14:paraId="57D50EDB" w14:textId="4BDA3859" w:rsidR="00010AFF" w:rsidRDefault="00516EC8" w:rsidP="00600DEE">
      <w:pPr>
        <w:pStyle w:val="a3"/>
        <w:numPr>
          <w:ilvl w:val="0"/>
          <w:numId w:val="11"/>
        </w:numPr>
        <w:ind w:leftChars="218" w:left="960"/>
        <w:rPr>
          <w:sz w:val="26"/>
          <w:szCs w:val="26"/>
          <w:lang w:eastAsia="zh-CN"/>
        </w:rPr>
      </w:pPr>
      <w:r>
        <w:rPr>
          <w:sz w:val="26"/>
          <w:szCs w:val="26"/>
          <w:lang w:eastAsia="zh-CN"/>
        </w:rPr>
        <w:t>Two-cylinder cars have low horsepower and relatively low mpg.</w:t>
      </w:r>
    </w:p>
    <w:p w14:paraId="4EC72722" w14:textId="18DE0DBF" w:rsidR="00E76E28" w:rsidRDefault="00E76E28" w:rsidP="00600DEE">
      <w:pPr>
        <w:pStyle w:val="a3"/>
        <w:numPr>
          <w:ilvl w:val="0"/>
          <w:numId w:val="11"/>
        </w:numPr>
        <w:ind w:leftChars="218" w:left="960"/>
        <w:rPr>
          <w:sz w:val="26"/>
          <w:szCs w:val="26"/>
          <w:lang w:eastAsia="zh-CN"/>
        </w:rPr>
      </w:pPr>
      <w:r>
        <w:rPr>
          <w:sz w:val="26"/>
          <w:szCs w:val="26"/>
          <w:lang w:eastAsia="zh-CN"/>
        </w:rPr>
        <w:t>Three-cylinder cars have both the lowest horsepower and highest mpg.</w:t>
      </w:r>
    </w:p>
    <w:p w14:paraId="3B34DE0C" w14:textId="60CE970C" w:rsidR="007D3EB7" w:rsidRDefault="00F84A1A" w:rsidP="00600DEE">
      <w:pPr>
        <w:pStyle w:val="a3"/>
        <w:numPr>
          <w:ilvl w:val="0"/>
          <w:numId w:val="11"/>
        </w:numPr>
        <w:ind w:leftChars="218" w:left="960"/>
        <w:rPr>
          <w:sz w:val="26"/>
          <w:szCs w:val="26"/>
          <w:lang w:eastAsia="zh-CN"/>
        </w:rPr>
      </w:pPr>
      <w:r>
        <w:rPr>
          <w:sz w:val="26"/>
          <w:szCs w:val="26"/>
          <w:lang w:eastAsia="zh-CN"/>
        </w:rPr>
        <w:t>Twelve-cylinder cars have</w:t>
      </w:r>
      <w:r w:rsidR="007D3EB7">
        <w:rPr>
          <w:sz w:val="26"/>
          <w:szCs w:val="26"/>
          <w:lang w:eastAsia="zh-CN"/>
        </w:rPr>
        <w:t xml:space="preserve"> high horsepower and low mpg.</w:t>
      </w:r>
    </w:p>
    <w:p w14:paraId="76374753" w14:textId="2D6DF51E" w:rsidR="007D3EB7" w:rsidRDefault="00803CDC" w:rsidP="00600DEE">
      <w:pPr>
        <w:pStyle w:val="a3"/>
        <w:numPr>
          <w:ilvl w:val="0"/>
          <w:numId w:val="11"/>
        </w:numPr>
        <w:ind w:leftChars="218" w:left="960"/>
        <w:rPr>
          <w:sz w:val="26"/>
          <w:szCs w:val="26"/>
          <w:lang w:eastAsia="zh-CN"/>
        </w:rPr>
      </w:pPr>
      <w:r>
        <w:rPr>
          <w:sz w:val="26"/>
          <w:szCs w:val="26"/>
          <w:lang w:eastAsia="zh-CN"/>
        </w:rPr>
        <w:t>Overall, th</w:t>
      </w:r>
      <w:r w:rsidR="00714981">
        <w:rPr>
          <w:sz w:val="26"/>
          <w:szCs w:val="26"/>
          <w:lang w:eastAsia="zh-CN"/>
        </w:rPr>
        <w:t>ere’s a negative relationship between horsepower and mpg; cars with higher power tend to have lower mpg.</w:t>
      </w:r>
      <w:r w:rsidR="00FB00EC">
        <w:rPr>
          <w:sz w:val="26"/>
          <w:szCs w:val="26"/>
          <w:lang w:eastAsia="zh-CN"/>
        </w:rPr>
        <w:t xml:space="preserve"> </w:t>
      </w:r>
    </w:p>
    <w:p w14:paraId="340E939A" w14:textId="2CEBDF31" w:rsidR="00714981" w:rsidRDefault="00714981" w:rsidP="00600DEE">
      <w:pPr>
        <w:pStyle w:val="a3"/>
        <w:numPr>
          <w:ilvl w:val="0"/>
          <w:numId w:val="11"/>
        </w:numPr>
        <w:ind w:leftChars="218" w:left="960"/>
        <w:rPr>
          <w:sz w:val="26"/>
          <w:szCs w:val="26"/>
          <w:lang w:eastAsia="zh-CN"/>
        </w:rPr>
      </w:pPr>
      <w:r>
        <w:rPr>
          <w:sz w:val="26"/>
          <w:szCs w:val="26"/>
          <w:lang w:eastAsia="zh-CN"/>
        </w:rPr>
        <w:t>Cars with more cylinders tend to have higher horsepower</w:t>
      </w:r>
      <w:r w:rsidR="00081DF9">
        <w:rPr>
          <w:sz w:val="26"/>
          <w:szCs w:val="26"/>
          <w:lang w:eastAsia="zh-CN"/>
        </w:rPr>
        <w:t>, and lower mpg, except that two-cylinder cars actually have similar horsepower as four-cylinder cars but with relatively low mpg.</w:t>
      </w:r>
    </w:p>
    <w:p w14:paraId="401A6BF1" w14:textId="6971F68D" w:rsidR="00B93DD1" w:rsidRDefault="00B93DD1" w:rsidP="00B93DD1">
      <w:pPr>
        <w:pStyle w:val="a3"/>
        <w:ind w:left="960"/>
        <w:rPr>
          <w:sz w:val="26"/>
          <w:szCs w:val="26"/>
          <w:lang w:eastAsia="zh-CN"/>
        </w:rPr>
      </w:pPr>
      <w:r>
        <w:rPr>
          <w:rFonts w:hint="eastAsia"/>
          <w:noProof/>
          <w:sz w:val="26"/>
          <w:szCs w:val="26"/>
          <w:lang w:eastAsia="zh-CN"/>
        </w:rPr>
        <w:drawing>
          <wp:inline distT="0" distB="0" distL="0" distR="0" wp14:anchorId="680251E4" wp14:editId="261F8CC8">
            <wp:extent cx="5202754" cy="3924300"/>
            <wp:effectExtent l="0" t="0" r="4445" b="0"/>
            <wp:docPr id="7" name="图片 7" descr="Macintosh HD:Users:AshleyLuyaoZh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leyLuyaoZhang:Desktop: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3049" cy="3924523"/>
                    </a:xfrm>
                    <a:prstGeom prst="rect">
                      <a:avLst/>
                    </a:prstGeom>
                    <a:noFill/>
                    <a:ln>
                      <a:noFill/>
                    </a:ln>
                  </pic:spPr>
                </pic:pic>
              </a:graphicData>
            </a:graphic>
          </wp:inline>
        </w:drawing>
      </w:r>
    </w:p>
    <w:p w14:paraId="1FDE00D2" w14:textId="14C0FFFF" w:rsidR="006E1D27" w:rsidRDefault="00DC1D96" w:rsidP="00DC1D96">
      <w:pPr>
        <w:rPr>
          <w:sz w:val="26"/>
          <w:szCs w:val="26"/>
          <w:lang w:eastAsia="zh-CN"/>
        </w:rPr>
      </w:pPr>
      <w:r>
        <w:rPr>
          <w:sz w:val="26"/>
          <w:szCs w:val="26"/>
          <w:lang w:eastAsia="zh-CN"/>
        </w:rPr>
        <w:lastRenderedPageBreak/>
        <w:t>b.</w:t>
      </w:r>
    </w:p>
    <w:p w14:paraId="6EB0EEAB" w14:textId="0F8CE812" w:rsidR="00DC1D96" w:rsidRDefault="00DC1D96" w:rsidP="00DC1D96">
      <w:pPr>
        <w:rPr>
          <w:sz w:val="26"/>
          <w:szCs w:val="26"/>
          <w:lang w:eastAsia="zh-CN"/>
        </w:rPr>
      </w:pPr>
      <w:r>
        <w:rPr>
          <w:sz w:val="26"/>
          <w:szCs w:val="26"/>
          <w:lang w:eastAsia="zh-CN"/>
        </w:rPr>
        <w:t xml:space="preserve">AIC: </w:t>
      </w:r>
      <w:r w:rsidR="00E35F82">
        <w:rPr>
          <w:sz w:val="26"/>
          <w:szCs w:val="26"/>
          <w:lang w:eastAsia="zh-CN"/>
        </w:rPr>
        <w:t>1155.27</w:t>
      </w:r>
    </w:p>
    <w:p w14:paraId="5434FAF8" w14:textId="0C3B1212" w:rsidR="00E35F82" w:rsidRDefault="00E35F82" w:rsidP="00DC1D96">
      <w:pPr>
        <w:rPr>
          <w:sz w:val="26"/>
          <w:szCs w:val="26"/>
          <w:lang w:eastAsia="zh-CN"/>
        </w:rPr>
      </w:pPr>
      <w:r>
        <w:rPr>
          <w:sz w:val="26"/>
          <w:szCs w:val="26"/>
          <w:lang w:eastAsia="zh-CN"/>
        </w:rPr>
        <w:t>BIC: 1168.52</w:t>
      </w:r>
    </w:p>
    <w:p w14:paraId="2BAFA433" w14:textId="27D199FD" w:rsidR="00E35F82" w:rsidRDefault="00F6112E" w:rsidP="00DC1D96">
      <w:pPr>
        <w:rPr>
          <w:sz w:val="26"/>
          <w:szCs w:val="26"/>
          <w:lang w:eastAsia="zh-CN"/>
        </w:rPr>
      </w:pPr>
      <w:r>
        <w:rPr>
          <w:sz w:val="26"/>
          <w:szCs w:val="26"/>
          <w:lang w:eastAsia="zh-CN"/>
        </w:rPr>
        <w:t>The interaction effect is statistically significant, in that the p-value</w:t>
      </w:r>
      <w:r w:rsidR="002007FA">
        <w:rPr>
          <w:sz w:val="26"/>
          <w:szCs w:val="26"/>
          <w:lang w:eastAsia="zh-CN"/>
        </w:rPr>
        <w:t>s obtained from maximum likelihood parameter estimates, type 1 and type 3 analysis are all</w:t>
      </w:r>
      <w:r>
        <w:rPr>
          <w:sz w:val="26"/>
          <w:szCs w:val="26"/>
          <w:lang w:eastAsia="zh-CN"/>
        </w:rPr>
        <w:t xml:space="preserve"> less than 0.0001.</w:t>
      </w:r>
    </w:p>
    <w:p w14:paraId="0845F3A5" w14:textId="210E80B7" w:rsidR="004C3123" w:rsidRDefault="004C3123" w:rsidP="00DC1D96">
      <w:pPr>
        <w:rPr>
          <w:sz w:val="26"/>
          <w:szCs w:val="26"/>
          <w:lang w:eastAsia="zh-CN"/>
        </w:rPr>
      </w:pPr>
      <w:r>
        <w:rPr>
          <w:noProof/>
          <w:sz w:val="26"/>
          <w:szCs w:val="26"/>
          <w:lang w:eastAsia="zh-CN"/>
        </w:rPr>
        <w:lastRenderedPageBreak/>
        <w:drawing>
          <wp:inline distT="0" distB="0" distL="0" distR="0" wp14:anchorId="44CCC415" wp14:editId="32B96646">
            <wp:extent cx="4318000" cy="7429500"/>
            <wp:effectExtent l="0" t="0" r="0" b="12700"/>
            <wp:docPr id="10" name="图片 10" descr="Macintosh HD:Users:AshleyLuyaoZhang: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shleyLuyaoZhang:Desktop: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8000" cy="7429500"/>
                    </a:xfrm>
                    <a:prstGeom prst="rect">
                      <a:avLst/>
                    </a:prstGeom>
                    <a:noFill/>
                    <a:ln>
                      <a:noFill/>
                    </a:ln>
                  </pic:spPr>
                </pic:pic>
              </a:graphicData>
            </a:graphic>
          </wp:inline>
        </w:drawing>
      </w:r>
    </w:p>
    <w:p w14:paraId="1C4F1612" w14:textId="619D87CB" w:rsidR="00F67165" w:rsidRDefault="004C3123" w:rsidP="00DC1D96">
      <w:pPr>
        <w:rPr>
          <w:sz w:val="26"/>
          <w:szCs w:val="26"/>
          <w:lang w:eastAsia="zh-CN"/>
        </w:rPr>
      </w:pPr>
      <w:r>
        <w:rPr>
          <w:sz w:val="26"/>
          <w:szCs w:val="26"/>
          <w:lang w:eastAsia="zh-CN"/>
        </w:rPr>
        <w:br w:type="page"/>
      </w:r>
    </w:p>
    <w:p w14:paraId="25A5E45D" w14:textId="720B4807" w:rsidR="00832B19" w:rsidRDefault="00ED0F05" w:rsidP="00DC1D96">
      <w:pPr>
        <w:rPr>
          <w:sz w:val="26"/>
          <w:szCs w:val="26"/>
          <w:lang w:eastAsia="zh-CN"/>
        </w:rPr>
      </w:pPr>
      <w:r>
        <w:rPr>
          <w:sz w:val="26"/>
          <w:szCs w:val="26"/>
          <w:lang w:eastAsia="zh-CN"/>
        </w:rPr>
        <w:lastRenderedPageBreak/>
        <w:t>c.</w:t>
      </w:r>
    </w:p>
    <w:p w14:paraId="0364E28E" w14:textId="1101456C" w:rsidR="00C43546" w:rsidRDefault="00C8212F" w:rsidP="00DC1D96">
      <w:pPr>
        <w:rPr>
          <w:sz w:val="26"/>
          <w:szCs w:val="26"/>
          <w:lang w:eastAsia="zh-CN"/>
        </w:rPr>
      </w:pPr>
      <w:r>
        <w:rPr>
          <w:sz w:val="26"/>
          <w:szCs w:val="26"/>
          <w:lang w:eastAsia="zh-CN"/>
        </w:rPr>
        <w:t xml:space="preserve">According to the tables below, the Poisson model and gamma model roughly agree with each </w:t>
      </w:r>
      <w:r w:rsidR="00114F2D">
        <w:rPr>
          <w:sz w:val="26"/>
          <w:szCs w:val="26"/>
          <w:lang w:eastAsia="zh-CN"/>
        </w:rPr>
        <w:t xml:space="preserve">other, </w:t>
      </w:r>
      <w:r w:rsidR="00446CC7">
        <w:rPr>
          <w:sz w:val="26"/>
          <w:szCs w:val="26"/>
          <w:lang w:eastAsia="zh-CN"/>
        </w:rPr>
        <w:t xml:space="preserve">in maximum likelihood parameter estimates in both models, hp is not significant, but according to type 1 and type 3 analysis, hp is significant. Sixcylinders is not significant in type 1 analysis in the Poisson model, but is significant in other analysis in the Poisson model and all three analyses in the gamma model. The interaction effect is significant in all analysis in both models. Basically, the Poisson and gamma models do not give very different </w:t>
      </w:r>
      <w:r w:rsidR="00723F23">
        <w:rPr>
          <w:sz w:val="26"/>
          <w:szCs w:val="26"/>
          <w:lang w:eastAsia="zh-CN"/>
        </w:rPr>
        <w:t>resu</w:t>
      </w:r>
      <w:r w:rsidR="00C675B5">
        <w:rPr>
          <w:sz w:val="26"/>
          <w:szCs w:val="26"/>
          <w:lang w:eastAsia="zh-CN"/>
        </w:rPr>
        <w:t>lts regarding predictors of mpg</w:t>
      </w:r>
      <w:r w:rsidR="00D231AE">
        <w:rPr>
          <w:sz w:val="26"/>
          <w:szCs w:val="26"/>
          <w:lang w:eastAsia="zh-CN"/>
        </w:rPr>
        <w:t>, which is that hp, sixcylinders and their interaction effect are all reasonable to be included in the model to predict mpg.</w:t>
      </w:r>
    </w:p>
    <w:p w14:paraId="35E799BA" w14:textId="77777777" w:rsidR="00D231AE" w:rsidRDefault="00D231AE" w:rsidP="00DC1D96">
      <w:pPr>
        <w:rPr>
          <w:sz w:val="26"/>
          <w:szCs w:val="26"/>
          <w:lang w:eastAsia="zh-CN"/>
        </w:rPr>
      </w:pPr>
    </w:p>
    <w:p w14:paraId="7EA0B16B" w14:textId="1AC4038F" w:rsidR="00F67165" w:rsidRDefault="008A78B1" w:rsidP="00DC1D96">
      <w:pPr>
        <w:rPr>
          <w:sz w:val="26"/>
          <w:szCs w:val="26"/>
          <w:lang w:eastAsia="zh-CN"/>
        </w:rPr>
      </w:pPr>
      <w:r>
        <w:rPr>
          <w:noProof/>
          <w:sz w:val="26"/>
          <w:szCs w:val="26"/>
          <w:lang w:eastAsia="zh-CN"/>
        </w:rPr>
        <w:lastRenderedPageBreak/>
        <w:drawing>
          <wp:inline distT="0" distB="0" distL="0" distR="0" wp14:anchorId="25495B11" wp14:editId="39258FFC">
            <wp:extent cx="4716792" cy="8229600"/>
            <wp:effectExtent l="0" t="0" r="7620" b="0"/>
            <wp:docPr id="11" name="图片 11" descr="Macintosh HD:Users:AshleyLuyaoZhang: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shleyLuyaoZhang:Desktop: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7625" cy="8231053"/>
                    </a:xfrm>
                    <a:prstGeom prst="rect">
                      <a:avLst/>
                    </a:prstGeom>
                    <a:noFill/>
                    <a:ln>
                      <a:noFill/>
                    </a:ln>
                  </pic:spPr>
                </pic:pic>
              </a:graphicData>
            </a:graphic>
          </wp:inline>
        </w:drawing>
      </w:r>
    </w:p>
    <w:p w14:paraId="0BDE450F" w14:textId="77777777" w:rsidR="00BE0BE2" w:rsidRDefault="00BE0BE2" w:rsidP="00DC1D96">
      <w:pPr>
        <w:rPr>
          <w:sz w:val="26"/>
          <w:szCs w:val="26"/>
          <w:lang w:eastAsia="zh-CN"/>
        </w:rPr>
      </w:pPr>
      <w:r>
        <w:rPr>
          <w:sz w:val="26"/>
          <w:szCs w:val="26"/>
          <w:lang w:eastAsia="zh-CN"/>
        </w:rPr>
        <w:lastRenderedPageBreak/>
        <w:t>d.</w:t>
      </w:r>
    </w:p>
    <w:p w14:paraId="4176C80D" w14:textId="29EF2E69" w:rsidR="00DB223A" w:rsidRDefault="00E65A6D" w:rsidP="00DC1D96">
      <w:pPr>
        <w:rPr>
          <w:sz w:val="26"/>
          <w:szCs w:val="26"/>
          <w:lang w:eastAsia="zh-CN"/>
        </w:rPr>
      </w:pPr>
      <w:r>
        <w:rPr>
          <w:sz w:val="26"/>
          <w:szCs w:val="26"/>
          <w:lang w:eastAsia="zh-CN"/>
        </w:rPr>
        <w:t>The gamma model:</w:t>
      </w:r>
    </w:p>
    <w:p w14:paraId="52838ABE" w14:textId="3DF60D17" w:rsidR="00E65A6D" w:rsidRDefault="00DB223A" w:rsidP="00DC1D96">
      <w:pPr>
        <w:rPr>
          <w:sz w:val="26"/>
          <w:szCs w:val="26"/>
          <w:lang w:eastAsia="zh-CN"/>
        </w:rPr>
      </w:pPr>
      <w:r>
        <w:rPr>
          <w:noProof/>
          <w:sz w:val="26"/>
          <w:szCs w:val="26"/>
          <w:lang w:eastAsia="zh-CN"/>
        </w:rPr>
        <w:drawing>
          <wp:inline distT="0" distB="0" distL="0" distR="0" wp14:anchorId="6F822354" wp14:editId="32A5D3D0">
            <wp:extent cx="5344805" cy="3060700"/>
            <wp:effectExtent l="0" t="0" r="0" b="0"/>
            <wp:docPr id="12" name="图片 12" descr="Macintosh HD:Users:AshleyLuyaoZhang: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shleyLuyaoZhang:Desktop: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258" cy="3060959"/>
                    </a:xfrm>
                    <a:prstGeom prst="rect">
                      <a:avLst/>
                    </a:prstGeom>
                    <a:noFill/>
                    <a:ln>
                      <a:noFill/>
                    </a:ln>
                  </pic:spPr>
                </pic:pic>
              </a:graphicData>
            </a:graphic>
          </wp:inline>
        </w:drawing>
      </w:r>
    </w:p>
    <w:p w14:paraId="6327BAFD" w14:textId="5BEDB9F3" w:rsidR="00754226" w:rsidRDefault="00754226" w:rsidP="00DC1D96">
      <w:pPr>
        <w:rPr>
          <w:sz w:val="26"/>
          <w:szCs w:val="26"/>
          <w:lang w:eastAsia="zh-CN"/>
        </w:rPr>
      </w:pPr>
      <w:r>
        <w:rPr>
          <w:noProof/>
          <w:sz w:val="26"/>
          <w:szCs w:val="26"/>
          <w:lang w:eastAsia="zh-CN"/>
        </w:rPr>
        <w:drawing>
          <wp:inline distT="0" distB="0" distL="0" distR="0" wp14:anchorId="69D97224" wp14:editId="17774188">
            <wp:extent cx="2667868" cy="2006600"/>
            <wp:effectExtent l="0" t="0" r="0" b="0"/>
            <wp:docPr id="14" name="图片 14" descr="Macintosh HD:Users:AshleyLuyaoZhang: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shleyLuyaoZhang:Desktop: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9612" cy="2007912"/>
                    </a:xfrm>
                    <a:prstGeom prst="rect">
                      <a:avLst/>
                    </a:prstGeom>
                    <a:noFill/>
                    <a:ln>
                      <a:noFill/>
                    </a:ln>
                  </pic:spPr>
                </pic:pic>
              </a:graphicData>
            </a:graphic>
          </wp:inline>
        </w:drawing>
      </w:r>
      <w:r w:rsidRPr="00754226">
        <w:rPr>
          <w:sz w:val="26"/>
          <w:szCs w:val="26"/>
          <w:lang w:eastAsia="zh-CN"/>
        </w:rPr>
        <w:drawing>
          <wp:inline distT="0" distB="0" distL="0" distR="0" wp14:anchorId="4A039896" wp14:editId="5586992B">
            <wp:extent cx="2705100" cy="2073718"/>
            <wp:effectExtent l="0" t="0" r="0" b="9525"/>
            <wp:docPr id="15" name="图片 15" descr="Macintosh HD:Users:AshleyLuyaoZhang: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shleyLuyaoZhang:Desktop: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7370" cy="2075458"/>
                    </a:xfrm>
                    <a:prstGeom prst="rect">
                      <a:avLst/>
                    </a:prstGeom>
                    <a:noFill/>
                    <a:ln>
                      <a:noFill/>
                    </a:ln>
                  </pic:spPr>
                </pic:pic>
              </a:graphicData>
            </a:graphic>
          </wp:inline>
        </w:drawing>
      </w:r>
    </w:p>
    <w:p w14:paraId="26F5BF9F" w14:textId="1FAF3218" w:rsidR="00754226" w:rsidRDefault="001E3015" w:rsidP="00DC1D96">
      <w:pPr>
        <w:rPr>
          <w:sz w:val="26"/>
          <w:szCs w:val="26"/>
          <w:lang w:eastAsia="zh-CN"/>
        </w:rPr>
      </w:pPr>
      <w:r>
        <w:rPr>
          <w:sz w:val="26"/>
          <w:szCs w:val="26"/>
          <w:lang w:eastAsia="zh-CN"/>
        </w:rPr>
        <w:t xml:space="preserve">According to the graphs above, the </w:t>
      </w:r>
      <w:r w:rsidR="00EB5829">
        <w:rPr>
          <w:sz w:val="26"/>
          <w:szCs w:val="26"/>
          <w:lang w:eastAsia="zh-CN"/>
        </w:rPr>
        <w:t>residuals appear to be relatively evenly distributed around 0, which indicates that there are no problems with the model assumptions.</w:t>
      </w:r>
      <w:r w:rsidR="008D68AA">
        <w:rPr>
          <w:sz w:val="26"/>
          <w:szCs w:val="26"/>
          <w:lang w:eastAsia="zh-CN"/>
        </w:rPr>
        <w:t xml:space="preserve"> Also, there does not appear to be a trend in the residuals against predicted values.</w:t>
      </w:r>
    </w:p>
    <w:p w14:paraId="2538086E" w14:textId="29760B55" w:rsidR="006561DA" w:rsidRPr="00DC1D96" w:rsidRDefault="006561DA" w:rsidP="00DC1D96">
      <w:pPr>
        <w:rPr>
          <w:sz w:val="26"/>
          <w:szCs w:val="26"/>
          <w:lang w:eastAsia="zh-CN"/>
        </w:rPr>
      </w:pPr>
      <w:r>
        <w:rPr>
          <w:sz w:val="26"/>
          <w:szCs w:val="26"/>
          <w:lang w:eastAsia="zh-CN"/>
        </w:rPr>
        <w:t>For cars with fewer than 6 cylinders, for a 10-unit increase in horsepower, we can expect an increase in highway MPG as large as e^0.7561=2.13. And for cars with more than 6 cylinders, for a 10-unit increase in the horsepower, we can expect a decrease in highway MPG as large as e^0.7561=2.13.</w:t>
      </w:r>
      <w:bookmarkStart w:id="0" w:name="_GoBack"/>
      <w:bookmarkEnd w:id="0"/>
    </w:p>
    <w:sectPr w:rsidR="006561DA" w:rsidRPr="00DC1D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05161"/>
    <w:multiLevelType w:val="hybridMultilevel"/>
    <w:tmpl w:val="6E3C73AA"/>
    <w:lvl w:ilvl="0" w:tplc="C6401F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D3124"/>
    <w:multiLevelType w:val="hybridMultilevel"/>
    <w:tmpl w:val="D3C26112"/>
    <w:lvl w:ilvl="0" w:tplc="C6401F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F14DB7"/>
    <w:multiLevelType w:val="hybridMultilevel"/>
    <w:tmpl w:val="3252012A"/>
    <w:lvl w:ilvl="0" w:tplc="C6401F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A27B5C"/>
    <w:multiLevelType w:val="hybridMultilevel"/>
    <w:tmpl w:val="BBCE63E2"/>
    <w:lvl w:ilvl="0" w:tplc="C6401FBE">
      <w:start w:val="1"/>
      <w:numFmt w:val="decimal"/>
      <w:lvlText w:val="(%1)"/>
      <w:lvlJc w:val="left"/>
      <w:pPr>
        <w:ind w:left="1200" w:hanging="48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3BBE3AA5"/>
    <w:multiLevelType w:val="hybridMultilevel"/>
    <w:tmpl w:val="2A0A4972"/>
    <w:lvl w:ilvl="0" w:tplc="C6401F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CC67C7"/>
    <w:multiLevelType w:val="hybridMultilevel"/>
    <w:tmpl w:val="1E38B2DE"/>
    <w:lvl w:ilvl="0" w:tplc="C6401F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E61AAD"/>
    <w:multiLevelType w:val="hybridMultilevel"/>
    <w:tmpl w:val="41061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6D43FC"/>
    <w:multiLevelType w:val="hybridMultilevel"/>
    <w:tmpl w:val="CA8E4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A97CF2"/>
    <w:multiLevelType w:val="hybridMultilevel"/>
    <w:tmpl w:val="686EB84E"/>
    <w:lvl w:ilvl="0" w:tplc="C6401FBE">
      <w:start w:val="1"/>
      <w:numFmt w:val="decimal"/>
      <w:lvlText w:val="(%1)"/>
      <w:lvlJc w:val="left"/>
      <w:pPr>
        <w:ind w:left="740" w:hanging="480"/>
      </w:pPr>
      <w:rPr>
        <w:rFonts w:hint="default"/>
      </w:rPr>
    </w:lvl>
    <w:lvl w:ilvl="1" w:tplc="04090019" w:tentative="1">
      <w:start w:val="1"/>
      <w:numFmt w:val="lowerLetter"/>
      <w:lvlText w:val="%2)"/>
      <w:lvlJc w:val="left"/>
      <w:pPr>
        <w:ind w:left="1220" w:hanging="480"/>
      </w:pPr>
    </w:lvl>
    <w:lvl w:ilvl="2" w:tplc="0409001B" w:tentative="1">
      <w:start w:val="1"/>
      <w:numFmt w:val="lowerRoman"/>
      <w:lvlText w:val="%3."/>
      <w:lvlJc w:val="right"/>
      <w:pPr>
        <w:ind w:left="1700" w:hanging="480"/>
      </w:pPr>
    </w:lvl>
    <w:lvl w:ilvl="3" w:tplc="0409000F" w:tentative="1">
      <w:start w:val="1"/>
      <w:numFmt w:val="decimal"/>
      <w:lvlText w:val="%4."/>
      <w:lvlJc w:val="left"/>
      <w:pPr>
        <w:ind w:left="2180" w:hanging="480"/>
      </w:pPr>
    </w:lvl>
    <w:lvl w:ilvl="4" w:tplc="04090019" w:tentative="1">
      <w:start w:val="1"/>
      <w:numFmt w:val="lowerLetter"/>
      <w:lvlText w:val="%5)"/>
      <w:lvlJc w:val="left"/>
      <w:pPr>
        <w:ind w:left="2660" w:hanging="480"/>
      </w:pPr>
    </w:lvl>
    <w:lvl w:ilvl="5" w:tplc="0409001B" w:tentative="1">
      <w:start w:val="1"/>
      <w:numFmt w:val="lowerRoman"/>
      <w:lvlText w:val="%6."/>
      <w:lvlJc w:val="right"/>
      <w:pPr>
        <w:ind w:left="3140" w:hanging="480"/>
      </w:pPr>
    </w:lvl>
    <w:lvl w:ilvl="6" w:tplc="0409000F" w:tentative="1">
      <w:start w:val="1"/>
      <w:numFmt w:val="decimal"/>
      <w:lvlText w:val="%7."/>
      <w:lvlJc w:val="left"/>
      <w:pPr>
        <w:ind w:left="3620" w:hanging="480"/>
      </w:pPr>
    </w:lvl>
    <w:lvl w:ilvl="7" w:tplc="04090019" w:tentative="1">
      <w:start w:val="1"/>
      <w:numFmt w:val="lowerLetter"/>
      <w:lvlText w:val="%8)"/>
      <w:lvlJc w:val="left"/>
      <w:pPr>
        <w:ind w:left="4100" w:hanging="480"/>
      </w:pPr>
    </w:lvl>
    <w:lvl w:ilvl="8" w:tplc="0409001B" w:tentative="1">
      <w:start w:val="1"/>
      <w:numFmt w:val="lowerRoman"/>
      <w:lvlText w:val="%9."/>
      <w:lvlJc w:val="right"/>
      <w:pPr>
        <w:ind w:left="4580" w:hanging="480"/>
      </w:pPr>
    </w:lvl>
  </w:abstractNum>
  <w:abstractNum w:abstractNumId="9">
    <w:nsid w:val="677076E8"/>
    <w:multiLevelType w:val="hybridMultilevel"/>
    <w:tmpl w:val="FDE023A6"/>
    <w:lvl w:ilvl="0" w:tplc="C6401F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B53881"/>
    <w:multiLevelType w:val="hybridMultilevel"/>
    <w:tmpl w:val="1C3ED6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7"/>
  </w:num>
  <w:num w:numId="5">
    <w:abstractNumId w:val="6"/>
  </w:num>
  <w:num w:numId="6">
    <w:abstractNumId w:val="1"/>
  </w:num>
  <w:num w:numId="7">
    <w:abstractNumId w:val="2"/>
  </w:num>
  <w:num w:numId="8">
    <w:abstractNumId w:val="10"/>
  </w:num>
  <w:num w:numId="9">
    <w:abstractNumId w:val="9"/>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74C"/>
    <w:rsid w:val="00003C9D"/>
    <w:rsid w:val="00010AFF"/>
    <w:rsid w:val="000238C3"/>
    <w:rsid w:val="00041AC9"/>
    <w:rsid w:val="00051807"/>
    <w:rsid w:val="0005326C"/>
    <w:rsid w:val="00061680"/>
    <w:rsid w:val="000676D7"/>
    <w:rsid w:val="0008068D"/>
    <w:rsid w:val="00081DF9"/>
    <w:rsid w:val="000859BA"/>
    <w:rsid w:val="000B040B"/>
    <w:rsid w:val="000C3133"/>
    <w:rsid w:val="000F3220"/>
    <w:rsid w:val="001037BD"/>
    <w:rsid w:val="00114F2D"/>
    <w:rsid w:val="00121032"/>
    <w:rsid w:val="0012655A"/>
    <w:rsid w:val="00126AB4"/>
    <w:rsid w:val="001319FB"/>
    <w:rsid w:val="00140F7F"/>
    <w:rsid w:val="00141AB2"/>
    <w:rsid w:val="0014274C"/>
    <w:rsid w:val="001644AF"/>
    <w:rsid w:val="00166319"/>
    <w:rsid w:val="00167C6D"/>
    <w:rsid w:val="001C740F"/>
    <w:rsid w:val="001D482A"/>
    <w:rsid w:val="001E3015"/>
    <w:rsid w:val="002007FA"/>
    <w:rsid w:val="002101AC"/>
    <w:rsid w:val="002379C7"/>
    <w:rsid w:val="002B7736"/>
    <w:rsid w:val="002E1D4A"/>
    <w:rsid w:val="002E6F40"/>
    <w:rsid w:val="002F7ABC"/>
    <w:rsid w:val="00326BFE"/>
    <w:rsid w:val="00327C1F"/>
    <w:rsid w:val="00340CEB"/>
    <w:rsid w:val="00356743"/>
    <w:rsid w:val="003A472E"/>
    <w:rsid w:val="004248B1"/>
    <w:rsid w:val="00446CC7"/>
    <w:rsid w:val="00467678"/>
    <w:rsid w:val="00471012"/>
    <w:rsid w:val="0049664F"/>
    <w:rsid w:val="004B1FFA"/>
    <w:rsid w:val="004C3123"/>
    <w:rsid w:val="0050662D"/>
    <w:rsid w:val="00511386"/>
    <w:rsid w:val="00511E42"/>
    <w:rsid w:val="00516EC8"/>
    <w:rsid w:val="00522429"/>
    <w:rsid w:val="005243D0"/>
    <w:rsid w:val="0053036C"/>
    <w:rsid w:val="00573530"/>
    <w:rsid w:val="005B028C"/>
    <w:rsid w:val="005B1962"/>
    <w:rsid w:val="005B360F"/>
    <w:rsid w:val="00600DEE"/>
    <w:rsid w:val="00602486"/>
    <w:rsid w:val="00604F26"/>
    <w:rsid w:val="0060604D"/>
    <w:rsid w:val="00622815"/>
    <w:rsid w:val="00623E12"/>
    <w:rsid w:val="006561DA"/>
    <w:rsid w:val="00656787"/>
    <w:rsid w:val="0069523E"/>
    <w:rsid w:val="006E1D27"/>
    <w:rsid w:val="00714981"/>
    <w:rsid w:val="00715473"/>
    <w:rsid w:val="00723F23"/>
    <w:rsid w:val="007358D6"/>
    <w:rsid w:val="00746291"/>
    <w:rsid w:val="00754225"/>
    <w:rsid w:val="00754226"/>
    <w:rsid w:val="007B3E85"/>
    <w:rsid w:val="007C1523"/>
    <w:rsid w:val="007D332A"/>
    <w:rsid w:val="007D3EB7"/>
    <w:rsid w:val="007D4168"/>
    <w:rsid w:val="00803CDC"/>
    <w:rsid w:val="00805F6E"/>
    <w:rsid w:val="00832B19"/>
    <w:rsid w:val="00853775"/>
    <w:rsid w:val="00857AA3"/>
    <w:rsid w:val="00887708"/>
    <w:rsid w:val="008A024E"/>
    <w:rsid w:val="008A78B1"/>
    <w:rsid w:val="008D15BF"/>
    <w:rsid w:val="008D30D2"/>
    <w:rsid w:val="008D68AA"/>
    <w:rsid w:val="008E486C"/>
    <w:rsid w:val="00901696"/>
    <w:rsid w:val="00902CCA"/>
    <w:rsid w:val="00915EBF"/>
    <w:rsid w:val="00930DFF"/>
    <w:rsid w:val="009350EB"/>
    <w:rsid w:val="0094269E"/>
    <w:rsid w:val="00943829"/>
    <w:rsid w:val="00945A9B"/>
    <w:rsid w:val="009A757A"/>
    <w:rsid w:val="009B0217"/>
    <w:rsid w:val="009D054F"/>
    <w:rsid w:val="009F2587"/>
    <w:rsid w:val="00A51DF9"/>
    <w:rsid w:val="00A551B8"/>
    <w:rsid w:val="00A63183"/>
    <w:rsid w:val="00AD27FE"/>
    <w:rsid w:val="00B330E3"/>
    <w:rsid w:val="00B43948"/>
    <w:rsid w:val="00B7228C"/>
    <w:rsid w:val="00B7532B"/>
    <w:rsid w:val="00B92CAC"/>
    <w:rsid w:val="00B93DD1"/>
    <w:rsid w:val="00B9463B"/>
    <w:rsid w:val="00BC19CA"/>
    <w:rsid w:val="00BD6A86"/>
    <w:rsid w:val="00BE0BE2"/>
    <w:rsid w:val="00BE6356"/>
    <w:rsid w:val="00C11719"/>
    <w:rsid w:val="00C15964"/>
    <w:rsid w:val="00C20E8B"/>
    <w:rsid w:val="00C43546"/>
    <w:rsid w:val="00C50FCD"/>
    <w:rsid w:val="00C53D2B"/>
    <w:rsid w:val="00C675B5"/>
    <w:rsid w:val="00C704B8"/>
    <w:rsid w:val="00C71646"/>
    <w:rsid w:val="00C71A9B"/>
    <w:rsid w:val="00C8212F"/>
    <w:rsid w:val="00CB3CD0"/>
    <w:rsid w:val="00CB40B4"/>
    <w:rsid w:val="00CE173E"/>
    <w:rsid w:val="00CE7320"/>
    <w:rsid w:val="00D231AE"/>
    <w:rsid w:val="00D26E3C"/>
    <w:rsid w:val="00D34C19"/>
    <w:rsid w:val="00D5254B"/>
    <w:rsid w:val="00D60519"/>
    <w:rsid w:val="00D6424E"/>
    <w:rsid w:val="00D83D2F"/>
    <w:rsid w:val="00D90ECA"/>
    <w:rsid w:val="00DB223A"/>
    <w:rsid w:val="00DC1D96"/>
    <w:rsid w:val="00DD20E2"/>
    <w:rsid w:val="00DD5695"/>
    <w:rsid w:val="00DF62D8"/>
    <w:rsid w:val="00DF6307"/>
    <w:rsid w:val="00E039AA"/>
    <w:rsid w:val="00E35F82"/>
    <w:rsid w:val="00E62AD2"/>
    <w:rsid w:val="00E65A6D"/>
    <w:rsid w:val="00E76E28"/>
    <w:rsid w:val="00E92D15"/>
    <w:rsid w:val="00E939DE"/>
    <w:rsid w:val="00EA5FDB"/>
    <w:rsid w:val="00EB5829"/>
    <w:rsid w:val="00ED0F05"/>
    <w:rsid w:val="00ED592C"/>
    <w:rsid w:val="00EE76CF"/>
    <w:rsid w:val="00F2353C"/>
    <w:rsid w:val="00F44E61"/>
    <w:rsid w:val="00F4592F"/>
    <w:rsid w:val="00F55348"/>
    <w:rsid w:val="00F6112E"/>
    <w:rsid w:val="00F67165"/>
    <w:rsid w:val="00F75268"/>
    <w:rsid w:val="00F800B6"/>
    <w:rsid w:val="00F84A1A"/>
    <w:rsid w:val="00F9691D"/>
    <w:rsid w:val="00FB00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5BE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20E2"/>
    <w:pPr>
      <w:ind w:left="720"/>
      <w:contextualSpacing/>
    </w:pPr>
  </w:style>
  <w:style w:type="paragraph" w:styleId="a4">
    <w:name w:val="Balloon Text"/>
    <w:basedOn w:val="a"/>
    <w:link w:val="a5"/>
    <w:uiPriority w:val="99"/>
    <w:semiHidden/>
    <w:unhideWhenUsed/>
    <w:rsid w:val="00AD27FE"/>
    <w:pPr>
      <w:spacing w:after="0" w:line="240" w:lineRule="auto"/>
    </w:pPr>
    <w:rPr>
      <w:rFonts w:ascii="Tahoma" w:hAnsi="Tahoma" w:cs="Tahoma"/>
      <w:sz w:val="16"/>
      <w:szCs w:val="16"/>
    </w:rPr>
  </w:style>
  <w:style w:type="character" w:customStyle="1" w:styleId="a5">
    <w:name w:val="批注框文本字符"/>
    <w:basedOn w:val="a0"/>
    <w:link w:val="a4"/>
    <w:uiPriority w:val="99"/>
    <w:semiHidden/>
    <w:rsid w:val="00AD27FE"/>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20E2"/>
    <w:pPr>
      <w:ind w:left="720"/>
      <w:contextualSpacing/>
    </w:pPr>
  </w:style>
  <w:style w:type="paragraph" w:styleId="a4">
    <w:name w:val="Balloon Text"/>
    <w:basedOn w:val="a"/>
    <w:link w:val="a5"/>
    <w:uiPriority w:val="99"/>
    <w:semiHidden/>
    <w:unhideWhenUsed/>
    <w:rsid w:val="00AD27FE"/>
    <w:pPr>
      <w:spacing w:after="0" w:line="240" w:lineRule="auto"/>
    </w:pPr>
    <w:rPr>
      <w:rFonts w:ascii="Tahoma" w:hAnsi="Tahoma" w:cs="Tahoma"/>
      <w:sz w:val="16"/>
      <w:szCs w:val="16"/>
    </w:rPr>
  </w:style>
  <w:style w:type="character" w:customStyle="1" w:styleId="a5">
    <w:name w:val="批注框文本字符"/>
    <w:basedOn w:val="a0"/>
    <w:link w:val="a4"/>
    <w:uiPriority w:val="99"/>
    <w:semiHidden/>
    <w:rsid w:val="00AD27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873</Words>
  <Characters>4978</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UIUC</Company>
  <LinksUpToDate>false</LinksUpToDate>
  <CharactersWithSpaces>5840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Luyao</dc:creator>
  <cp:lastModifiedBy>Zhang Luyao</cp:lastModifiedBy>
  <cp:revision>100</cp:revision>
  <dcterms:created xsi:type="dcterms:W3CDTF">2014-10-31T15:15:00Z</dcterms:created>
  <dcterms:modified xsi:type="dcterms:W3CDTF">2014-10-31T17:27:00Z</dcterms:modified>
</cp:coreProperties>
</file>