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8F2711" w14:textId="77777777" w:rsidR="00EF3C41" w:rsidRDefault="00EF3C41" w:rsidP="00EF3C4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Models:</w:t>
      </w:r>
    </w:p>
    <w:p w14:paraId="31DABE33" w14:textId="77777777" w:rsidR="00EF3C41" w:rsidRDefault="00EF3C41" w:rsidP="00EF3C4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1. Overall--how much do narcissists self-enhance in general</w:t>
      </w:r>
    </w:p>
    <w:p w14:paraId="2FBF6A4B" w14:textId="77777777" w:rsidR="00EF3C41" w:rsidRDefault="00EF3C41" w:rsidP="00EF3C4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2. Agency vs. Communion</w:t>
      </w:r>
    </w:p>
    <w:p w14:paraId="5D5D88D3" w14:textId="77777777" w:rsidR="00EF3C41" w:rsidRDefault="00EF3C41" w:rsidP="00EF3C4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3. Publish</w:t>
      </w:r>
      <w:r w:rsidR="00AE3616">
        <w:rPr>
          <w:rFonts w:ascii="Arial" w:hAnsi="Arial" w:cs="Arial"/>
          <w:kern w:val="0"/>
          <w:sz w:val="28"/>
          <w:szCs w:val="28"/>
        </w:rPr>
        <w:t xml:space="preserve"> vs. Unpublished and then also calculate Published, Dissertation/Masters, Unpublished Manuscript</w:t>
      </w:r>
    </w:p>
    <w:p w14:paraId="6856EEBA" w14:textId="77777777" w:rsidR="00EF3C41" w:rsidRDefault="00EF3C41" w:rsidP="00EF3C4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4. Narcissism scales (NPI vs. other)</w:t>
      </w:r>
    </w:p>
    <w:p w14:paraId="6A113ADF" w14:textId="77777777" w:rsidR="00EF3C41" w:rsidRDefault="00EF3C41" w:rsidP="00EF3C4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5. Observers vs. objective measure</w:t>
      </w:r>
      <w:r w:rsidR="00AE3616">
        <w:rPr>
          <w:rFonts w:ascii="Arial" w:hAnsi="Arial" w:cs="Arial"/>
          <w:kern w:val="0"/>
          <w:sz w:val="28"/>
          <w:szCs w:val="28"/>
        </w:rPr>
        <w:t xml:space="preserve"> of DV</w:t>
      </w:r>
    </w:p>
    <w:p w14:paraId="320C6D08" w14:textId="77777777" w:rsidR="00EF3C41" w:rsidRDefault="00EF3C41" w:rsidP="00EF3C4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6. Regression vs. simple differences</w:t>
      </w:r>
    </w:p>
    <w:p w14:paraId="21BF9497" w14:textId="77777777" w:rsidR="00AE3616" w:rsidRDefault="00AE3616" w:rsidP="00EF3C4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</w:p>
    <w:p w14:paraId="4DB41FAC" w14:textId="77777777" w:rsidR="00AE3616" w:rsidRDefault="00AE3616" w:rsidP="00EF3C4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Also, we need to keep track of what percentage of studies use simple difference, regression residuals for correlation, vs. regression (report betas)</w:t>
      </w:r>
      <w:bookmarkStart w:id="0" w:name="_GoBack"/>
      <w:bookmarkEnd w:id="0"/>
    </w:p>
    <w:p w14:paraId="122FF9E1" w14:textId="77777777" w:rsidR="00D86E51" w:rsidRDefault="00D86E51"/>
    <w:sectPr w:rsidR="00D86E51" w:rsidSect="00917F8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C41"/>
    <w:rsid w:val="00AE3616"/>
    <w:rsid w:val="00D86E51"/>
    <w:rsid w:val="00EF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F9D1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396</Characters>
  <Application>Microsoft Macintosh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Luyao</dc:creator>
  <cp:keywords/>
  <dc:description/>
  <cp:lastModifiedBy>Zhang Luyao</cp:lastModifiedBy>
  <cp:revision>2</cp:revision>
  <dcterms:created xsi:type="dcterms:W3CDTF">2014-04-08T01:05:00Z</dcterms:created>
  <dcterms:modified xsi:type="dcterms:W3CDTF">2014-04-08T01:09:00Z</dcterms:modified>
</cp:coreProperties>
</file>