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E8" w:rsidRPr="00A9423B" w:rsidRDefault="008D6AC9">
      <w:p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>DIF analysis</w:t>
      </w:r>
    </w:p>
    <w:p w:rsidR="008D6AC9" w:rsidRPr="00A9423B" w:rsidRDefault="00517568" w:rsidP="00CA55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 xml:space="preserve">Equating </w:t>
      </w:r>
      <w:r w:rsidR="00724120" w:rsidRPr="00A9423B">
        <w:rPr>
          <w:rFonts w:hint="eastAsia"/>
          <w:sz w:val="28"/>
          <w:szCs w:val="28"/>
        </w:rPr>
        <w:t>the f</w:t>
      </w:r>
      <w:r w:rsidRPr="00A9423B">
        <w:rPr>
          <w:rFonts w:hint="eastAsia"/>
          <w:sz w:val="28"/>
          <w:szCs w:val="28"/>
        </w:rPr>
        <w:t>oc</w:t>
      </w:r>
      <w:r w:rsidR="00724120" w:rsidRPr="00A9423B">
        <w:rPr>
          <w:rFonts w:hint="eastAsia"/>
          <w:sz w:val="28"/>
          <w:szCs w:val="28"/>
        </w:rPr>
        <w:t>al (CHN) a</w:t>
      </w:r>
      <w:r w:rsidRPr="00A9423B">
        <w:rPr>
          <w:rFonts w:hint="eastAsia"/>
          <w:sz w:val="28"/>
          <w:szCs w:val="28"/>
        </w:rPr>
        <w:t xml:space="preserve">nd </w:t>
      </w:r>
      <w:r w:rsidR="00724120" w:rsidRPr="00A9423B">
        <w:rPr>
          <w:rFonts w:hint="eastAsia"/>
          <w:sz w:val="28"/>
          <w:szCs w:val="28"/>
        </w:rPr>
        <w:t>the r</w:t>
      </w:r>
      <w:r w:rsidRPr="00A9423B">
        <w:rPr>
          <w:rFonts w:hint="eastAsia"/>
          <w:sz w:val="28"/>
          <w:szCs w:val="28"/>
        </w:rPr>
        <w:t>ef</w:t>
      </w:r>
      <w:r w:rsidR="00724120" w:rsidRPr="00A9423B">
        <w:rPr>
          <w:rFonts w:hint="eastAsia"/>
          <w:sz w:val="28"/>
          <w:szCs w:val="28"/>
        </w:rPr>
        <w:t>erence</w:t>
      </w:r>
      <w:r w:rsidRPr="00A9423B">
        <w:rPr>
          <w:rFonts w:hint="eastAsia"/>
          <w:sz w:val="28"/>
          <w:szCs w:val="28"/>
        </w:rPr>
        <w:t xml:space="preserve"> group</w:t>
      </w:r>
      <w:r w:rsidR="00724120" w:rsidRPr="00A9423B">
        <w:rPr>
          <w:rFonts w:hint="eastAsia"/>
          <w:sz w:val="28"/>
          <w:szCs w:val="28"/>
        </w:rPr>
        <w:t xml:space="preserve"> (US)</w:t>
      </w:r>
      <w:r w:rsidR="00C9789D" w:rsidRPr="00A9423B">
        <w:rPr>
          <w:rFonts w:hint="eastAsia"/>
          <w:sz w:val="28"/>
          <w:szCs w:val="28"/>
        </w:rPr>
        <w:t xml:space="preserve"> item param</w:t>
      </w:r>
      <w:r w:rsidR="00EB7932" w:rsidRPr="00A9423B">
        <w:rPr>
          <w:rFonts w:hint="eastAsia"/>
          <w:sz w:val="28"/>
          <w:szCs w:val="28"/>
        </w:rPr>
        <w:t>e</w:t>
      </w:r>
      <w:r w:rsidR="00C9789D" w:rsidRPr="00A9423B">
        <w:rPr>
          <w:rFonts w:hint="eastAsia"/>
          <w:sz w:val="28"/>
          <w:szCs w:val="28"/>
        </w:rPr>
        <w:t>ters</w:t>
      </w:r>
    </w:p>
    <w:p w:rsidR="00517568" w:rsidRPr="00A9423B" w:rsidRDefault="009E4C11" w:rsidP="007053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 xml:space="preserve">Run a </w:t>
      </w:r>
      <w:r w:rsidR="00DD607D">
        <w:rPr>
          <w:rFonts w:hint="eastAsia"/>
          <w:sz w:val="28"/>
          <w:szCs w:val="28"/>
        </w:rPr>
        <w:t>GRM</w:t>
      </w:r>
      <w:r w:rsidRPr="00A9423B">
        <w:rPr>
          <w:rFonts w:hint="eastAsia"/>
          <w:sz w:val="28"/>
          <w:szCs w:val="28"/>
        </w:rPr>
        <w:t xml:space="preserve"> in </w:t>
      </w:r>
      <w:r w:rsidR="00EE361E" w:rsidRPr="00A9423B">
        <w:rPr>
          <w:rFonts w:hint="eastAsia"/>
          <w:sz w:val="28"/>
          <w:szCs w:val="28"/>
        </w:rPr>
        <w:t xml:space="preserve">MULTILOG </w:t>
      </w:r>
      <w:r w:rsidRPr="00A9423B">
        <w:rPr>
          <w:rFonts w:hint="eastAsia"/>
          <w:sz w:val="28"/>
          <w:szCs w:val="28"/>
        </w:rPr>
        <w:t>respectively on the focal and reference group, and save all the item parameters &amp; examinee parameters</w:t>
      </w:r>
    </w:p>
    <w:p w:rsidR="009E4C11" w:rsidRPr="00A9423B" w:rsidRDefault="00EE361E" w:rsidP="007053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>Find the parameters of all items</w:t>
      </w:r>
      <w:r w:rsidR="00A30736" w:rsidRPr="00A9423B">
        <w:rPr>
          <w:rFonts w:hint="eastAsia"/>
          <w:sz w:val="28"/>
          <w:szCs w:val="28"/>
        </w:rPr>
        <w:t xml:space="preserve"> for each group</w:t>
      </w:r>
    </w:p>
    <w:p w:rsidR="009E4C11" w:rsidRPr="00A9423B" w:rsidRDefault="00A30736" w:rsidP="007053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>Compute x and y using the mean and SD of the estimated b parameters</w:t>
      </w:r>
    </w:p>
    <w:p w:rsidR="00A30736" w:rsidRDefault="00A30736" w:rsidP="007053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>Transform</w:t>
      </w:r>
      <w:r w:rsidR="00841DC5" w:rsidRPr="00A9423B">
        <w:rPr>
          <w:rFonts w:hint="eastAsia"/>
          <w:sz w:val="28"/>
          <w:szCs w:val="28"/>
        </w:rPr>
        <w:t xml:space="preserve"> the a and b from the focal group onto the scale of the reference group using x and y computed in (3)</w:t>
      </w:r>
    </w:p>
    <w:p w:rsidR="00416367" w:rsidRPr="00A9423B" w:rsidRDefault="00416367" w:rsidP="00416367">
      <w:pPr>
        <w:pStyle w:val="ListParagraph"/>
        <w:ind w:left="1080"/>
        <w:rPr>
          <w:sz w:val="28"/>
          <w:szCs w:val="28"/>
        </w:rPr>
      </w:pPr>
    </w:p>
    <w:p w:rsidR="00980482" w:rsidRPr="00A9423B" w:rsidRDefault="00A44C5D" w:rsidP="00A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23B">
        <w:rPr>
          <w:rFonts w:hint="eastAsia"/>
          <w:sz w:val="28"/>
          <w:szCs w:val="28"/>
        </w:rPr>
        <w:t>Run DIF analysis (nonuniform and uniform)</w:t>
      </w:r>
    </w:p>
    <w:p w:rsidR="00DC07B5" w:rsidRPr="00416367" w:rsidRDefault="00AF4803" w:rsidP="000A68C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B381D">
        <w:rPr>
          <w:rFonts w:hint="eastAsia"/>
          <w:sz w:val="28"/>
          <w:szCs w:val="28"/>
        </w:rPr>
        <w:t>Compare item parameters or area</w:t>
      </w:r>
      <w:r w:rsidR="00AB381D">
        <w:rPr>
          <w:rFonts w:hint="eastAsia"/>
          <w:sz w:val="28"/>
          <w:szCs w:val="28"/>
        </w:rPr>
        <w:t xml:space="preserve"> (ICCs, signed, squared, weighted</w:t>
      </w:r>
      <w:r w:rsidR="00AB381D">
        <w:rPr>
          <w:sz w:val="28"/>
          <w:szCs w:val="28"/>
        </w:rPr>
        <w:t>…</w:t>
      </w:r>
      <w:r w:rsidR="00AB381D">
        <w:rPr>
          <w:rFonts w:hint="eastAsia"/>
          <w:sz w:val="28"/>
          <w:szCs w:val="28"/>
        </w:rPr>
        <w:t>)</w:t>
      </w:r>
    </w:p>
    <w:p w:rsidR="00416367" w:rsidRPr="00AB381D" w:rsidRDefault="00416367" w:rsidP="00416367">
      <w:pPr>
        <w:pStyle w:val="ListParagraph"/>
        <w:ind w:left="1080"/>
        <w:rPr>
          <w:sz w:val="32"/>
          <w:szCs w:val="32"/>
        </w:rPr>
      </w:pPr>
    </w:p>
    <w:p w:rsidR="00AB381D" w:rsidRDefault="004F3C7A" w:rsidP="004F3C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Impact and matched-ability</w:t>
      </w:r>
    </w:p>
    <w:p w:rsidR="004F3C7A" w:rsidRDefault="004F3C7A" w:rsidP="002E1652">
      <w:pPr>
        <w:pStyle w:val="ListParagraph"/>
        <w:pBdr>
          <w:bottom w:val="double" w:sz="6" w:space="0" w:color="auto"/>
        </w:pBdr>
        <w:rPr>
          <w:rFonts w:hint="eastAsia"/>
          <w:sz w:val="32"/>
          <w:szCs w:val="32"/>
        </w:rPr>
      </w:pPr>
    </w:p>
    <w:p w:rsidR="002E1652" w:rsidRDefault="002E1652" w:rsidP="002E1652">
      <w:pPr>
        <w:pStyle w:val="ListParagraph"/>
        <w:pBdr>
          <w:bottom w:val="double" w:sz="6" w:space="0" w:color="auto"/>
        </w:pBdr>
        <w:rPr>
          <w:rFonts w:hint="eastAsia"/>
          <w:sz w:val="32"/>
          <w:szCs w:val="32"/>
        </w:rPr>
      </w:pPr>
    </w:p>
    <w:p w:rsidR="002E1652" w:rsidRDefault="002E1652" w:rsidP="002E1652">
      <w:pPr>
        <w:pStyle w:val="ListParagraph"/>
        <w:rPr>
          <w:rFonts w:hint="eastAsia"/>
          <w:sz w:val="32"/>
          <w:szCs w:val="32"/>
        </w:rPr>
      </w:pPr>
    </w:p>
    <w:p w:rsidR="00965D97" w:rsidRPr="000012A4" w:rsidRDefault="00445DB2" w:rsidP="002E1652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bookmarkStart w:id="0" w:name="_GoBack"/>
      <w:r w:rsidRPr="000012A4">
        <w:rPr>
          <w:rFonts w:hint="eastAsia"/>
          <w:color w:val="17365D" w:themeColor="text2" w:themeShade="BF"/>
          <w:sz w:val="32"/>
          <w:szCs w:val="32"/>
        </w:rPr>
        <w:t xml:space="preserve">GRM, PCM, and GPCM do </w:t>
      </w:r>
      <w:r w:rsidR="00965D97" w:rsidRPr="000012A4">
        <w:rPr>
          <w:rFonts w:hint="eastAsia"/>
          <w:color w:val="17365D" w:themeColor="text2" w:themeShade="BF"/>
          <w:sz w:val="32"/>
          <w:szCs w:val="32"/>
        </w:rPr>
        <w:t>not really matter.</w:t>
      </w:r>
    </w:p>
    <w:p w:rsidR="00445DB2" w:rsidRPr="000012A4" w:rsidRDefault="005D67B0" w:rsidP="002E1652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r w:rsidRPr="000012A4">
        <w:rPr>
          <w:rFonts w:hint="eastAsia"/>
          <w:color w:val="17365D" w:themeColor="text2" w:themeShade="BF"/>
          <w:sz w:val="32"/>
          <w:szCs w:val="32"/>
        </w:rPr>
        <w:t xml:space="preserve">Can use </w:t>
      </w:r>
      <w:r w:rsidR="006B0214" w:rsidRPr="000012A4">
        <w:rPr>
          <w:rFonts w:hint="eastAsia"/>
          <w:color w:val="17365D" w:themeColor="text2" w:themeShade="BF"/>
          <w:sz w:val="32"/>
          <w:szCs w:val="32"/>
        </w:rPr>
        <w:t xml:space="preserve">log </w:t>
      </w:r>
      <w:r w:rsidRPr="000012A4">
        <w:rPr>
          <w:rFonts w:hint="eastAsia"/>
          <w:color w:val="17365D" w:themeColor="text2" w:themeShade="BF"/>
          <w:sz w:val="32"/>
          <w:szCs w:val="32"/>
        </w:rPr>
        <w:t xml:space="preserve">likelihood-ratio DIF test in MULTILOG, which will </w:t>
      </w:r>
      <w:r w:rsidRPr="000012A4">
        <w:rPr>
          <w:color w:val="17365D" w:themeColor="text2" w:themeShade="BF"/>
          <w:sz w:val="32"/>
          <w:szCs w:val="32"/>
        </w:rPr>
        <w:t>produce</w:t>
      </w:r>
      <w:r w:rsidRPr="000012A4">
        <w:rPr>
          <w:rFonts w:hint="eastAsia"/>
          <w:color w:val="17365D" w:themeColor="text2" w:themeShade="BF"/>
          <w:sz w:val="32"/>
          <w:szCs w:val="32"/>
        </w:rPr>
        <w:t xml:space="preserve"> reliable results</w:t>
      </w:r>
      <w:r w:rsidR="0006436C" w:rsidRPr="000012A4">
        <w:rPr>
          <w:rFonts w:hint="eastAsia"/>
          <w:color w:val="17365D" w:themeColor="text2" w:themeShade="BF"/>
          <w:sz w:val="32"/>
          <w:szCs w:val="32"/>
        </w:rPr>
        <w:t xml:space="preserve"> </w:t>
      </w:r>
      <w:r w:rsidR="0006436C" w:rsidRPr="000012A4">
        <w:rPr>
          <w:color w:val="17365D" w:themeColor="text2" w:themeShade="BF"/>
          <w:sz w:val="32"/>
          <w:szCs w:val="32"/>
        </w:rPr>
        <w:t>–</w:t>
      </w:r>
      <w:r w:rsidR="0006436C" w:rsidRPr="000012A4">
        <w:rPr>
          <w:rFonts w:hint="eastAsia"/>
          <w:color w:val="17365D" w:themeColor="text2" w:themeShade="BF"/>
          <w:sz w:val="32"/>
          <w:szCs w:val="32"/>
        </w:rPr>
        <w:t xml:space="preserve"> no need for equating this way, and just need a linking item</w:t>
      </w:r>
    </w:p>
    <w:p w:rsidR="005D67B0" w:rsidRPr="000012A4" w:rsidRDefault="00465D9A" w:rsidP="002E1652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r w:rsidRPr="000012A4">
        <w:rPr>
          <w:rFonts w:hint="eastAsia"/>
          <w:color w:val="17365D" w:themeColor="text2" w:themeShade="BF"/>
          <w:sz w:val="32"/>
          <w:szCs w:val="32"/>
        </w:rPr>
        <w:t>It would be interesting to do an impact analysis</w:t>
      </w:r>
    </w:p>
    <w:p w:rsidR="00465D9A" w:rsidRPr="000012A4" w:rsidRDefault="002F33DB" w:rsidP="002E1652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r w:rsidRPr="000012A4">
        <w:rPr>
          <w:rFonts w:hint="eastAsia"/>
          <w:color w:val="17365D" w:themeColor="text2" w:themeShade="BF"/>
          <w:sz w:val="32"/>
          <w:szCs w:val="32"/>
        </w:rPr>
        <w:t>No need for doing mat</w:t>
      </w:r>
      <w:r w:rsidR="00B91C1E" w:rsidRPr="000012A4">
        <w:rPr>
          <w:rFonts w:hint="eastAsia"/>
          <w:color w:val="17365D" w:themeColor="text2" w:themeShade="BF"/>
          <w:sz w:val="32"/>
          <w:szCs w:val="32"/>
        </w:rPr>
        <w:t>ched-ability</w:t>
      </w:r>
      <w:r w:rsidR="006115E1" w:rsidRPr="000012A4">
        <w:rPr>
          <w:rFonts w:hint="eastAsia"/>
          <w:color w:val="17365D" w:themeColor="text2" w:themeShade="BF"/>
          <w:sz w:val="32"/>
          <w:szCs w:val="32"/>
        </w:rPr>
        <w:t xml:space="preserve">, because you can never know the real </w:t>
      </w:r>
      <w:r w:rsidR="006115E1" w:rsidRPr="000012A4">
        <w:rPr>
          <w:color w:val="17365D" w:themeColor="text2" w:themeShade="BF"/>
          <w:sz w:val="32"/>
          <w:szCs w:val="32"/>
        </w:rPr>
        <w:t>ability</w:t>
      </w:r>
      <w:r w:rsidR="006115E1" w:rsidRPr="000012A4">
        <w:rPr>
          <w:rFonts w:hint="eastAsia"/>
          <w:color w:val="17365D" w:themeColor="text2" w:themeShade="BF"/>
          <w:sz w:val="32"/>
          <w:szCs w:val="32"/>
        </w:rPr>
        <w:t xml:space="preserve"> and all you can obtain is the estimated ability.</w:t>
      </w:r>
    </w:p>
    <w:p w:rsidR="006115E1" w:rsidRPr="000012A4" w:rsidRDefault="00800907" w:rsidP="006115E1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r w:rsidRPr="000012A4">
        <w:rPr>
          <w:color w:val="17365D" w:themeColor="text2" w:themeShade="BF"/>
          <w:sz w:val="32"/>
          <w:szCs w:val="32"/>
        </w:rPr>
        <w:t>“</w:t>
      </w:r>
      <w:r w:rsidRPr="000012A4">
        <w:rPr>
          <w:rFonts w:hint="eastAsia"/>
          <w:color w:val="17365D" w:themeColor="text2" w:themeShade="BF"/>
          <w:sz w:val="32"/>
          <w:szCs w:val="32"/>
        </w:rPr>
        <w:t>Ideal observer</w:t>
      </w:r>
      <w:r w:rsidRPr="000012A4">
        <w:rPr>
          <w:color w:val="17365D" w:themeColor="text2" w:themeShade="BF"/>
          <w:sz w:val="32"/>
          <w:szCs w:val="32"/>
        </w:rPr>
        <w:t>”</w:t>
      </w:r>
    </w:p>
    <w:p w:rsidR="00B91C1E" w:rsidRPr="000012A4" w:rsidRDefault="003B6793" w:rsidP="002E1652">
      <w:pPr>
        <w:pStyle w:val="ListParagraph"/>
        <w:numPr>
          <w:ilvl w:val="0"/>
          <w:numId w:val="9"/>
        </w:numPr>
        <w:rPr>
          <w:rFonts w:hint="eastAsia"/>
          <w:color w:val="17365D" w:themeColor="text2" w:themeShade="BF"/>
          <w:sz w:val="32"/>
          <w:szCs w:val="32"/>
        </w:rPr>
      </w:pPr>
      <w:r w:rsidRPr="000012A4">
        <w:rPr>
          <w:rFonts w:hint="eastAsia"/>
          <w:color w:val="17365D" w:themeColor="text2" w:themeShade="BF"/>
          <w:sz w:val="32"/>
          <w:szCs w:val="32"/>
        </w:rPr>
        <w:t xml:space="preserve">Use effect sizes instead of significance test </w:t>
      </w:r>
      <w:r w:rsidRPr="000012A4">
        <w:rPr>
          <w:color w:val="17365D" w:themeColor="text2" w:themeShade="BF"/>
          <w:sz w:val="32"/>
          <w:szCs w:val="32"/>
        </w:rPr>
        <w:t>–</w:t>
      </w:r>
      <w:r w:rsidRPr="000012A4">
        <w:rPr>
          <w:rFonts w:hint="eastAsia"/>
          <w:color w:val="17365D" w:themeColor="text2" w:themeShade="BF"/>
          <w:sz w:val="32"/>
          <w:szCs w:val="32"/>
        </w:rPr>
        <w:t>Nye</w:t>
      </w:r>
    </w:p>
    <w:p w:rsidR="003B6793" w:rsidRPr="000012A4" w:rsidRDefault="00B52849" w:rsidP="002E1652">
      <w:pPr>
        <w:pStyle w:val="ListParagraph"/>
        <w:numPr>
          <w:ilvl w:val="0"/>
          <w:numId w:val="9"/>
        </w:numPr>
        <w:rPr>
          <w:color w:val="17365D" w:themeColor="text2" w:themeShade="BF"/>
          <w:sz w:val="32"/>
          <w:szCs w:val="32"/>
        </w:rPr>
      </w:pPr>
      <w:r w:rsidRPr="000012A4">
        <w:rPr>
          <w:rFonts w:hint="eastAsia"/>
          <w:color w:val="17365D" w:themeColor="text2" w:themeShade="BF"/>
          <w:sz w:val="32"/>
          <w:szCs w:val="32"/>
        </w:rPr>
        <w:t>If trying Lord</w:t>
      </w:r>
      <w:r w:rsidRPr="000012A4">
        <w:rPr>
          <w:color w:val="17365D" w:themeColor="text2" w:themeShade="BF"/>
          <w:sz w:val="32"/>
          <w:szCs w:val="32"/>
        </w:rPr>
        <w:t>’</w:t>
      </w:r>
      <w:r w:rsidRPr="000012A4">
        <w:rPr>
          <w:rFonts w:hint="eastAsia"/>
          <w:color w:val="17365D" w:themeColor="text2" w:themeShade="BF"/>
          <w:sz w:val="32"/>
          <w:szCs w:val="32"/>
        </w:rPr>
        <w:t xml:space="preserve">s Chi-square, then equating </w:t>
      </w:r>
      <w:r w:rsidRPr="000012A4">
        <w:rPr>
          <w:color w:val="17365D" w:themeColor="text2" w:themeShade="BF"/>
          <w:sz w:val="32"/>
          <w:szCs w:val="32"/>
        </w:rPr>
        <w:t>is needed.</w:t>
      </w:r>
    </w:p>
    <w:bookmarkEnd w:id="0"/>
    <w:p w:rsidR="00B52849" w:rsidRPr="002E1652" w:rsidRDefault="00B52849" w:rsidP="00BA440B">
      <w:pPr>
        <w:pStyle w:val="ListParagraph"/>
        <w:rPr>
          <w:sz w:val="32"/>
          <w:szCs w:val="32"/>
        </w:rPr>
      </w:pPr>
    </w:p>
    <w:sectPr w:rsidR="00B52849" w:rsidRPr="002E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230"/>
    <w:multiLevelType w:val="hybridMultilevel"/>
    <w:tmpl w:val="D6F403F2"/>
    <w:lvl w:ilvl="0" w:tplc="0B3E86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5F12E1"/>
    <w:multiLevelType w:val="hybridMultilevel"/>
    <w:tmpl w:val="84A2D78A"/>
    <w:lvl w:ilvl="0" w:tplc="F9D86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9333E3"/>
    <w:multiLevelType w:val="hybridMultilevel"/>
    <w:tmpl w:val="B37893D0"/>
    <w:lvl w:ilvl="0" w:tplc="402090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E309E"/>
    <w:multiLevelType w:val="hybridMultilevel"/>
    <w:tmpl w:val="BBF4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6309"/>
    <w:multiLevelType w:val="hybridMultilevel"/>
    <w:tmpl w:val="EB48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37805"/>
    <w:multiLevelType w:val="hybridMultilevel"/>
    <w:tmpl w:val="A48C36D4"/>
    <w:lvl w:ilvl="0" w:tplc="9C90EC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B3F92"/>
    <w:multiLevelType w:val="hybridMultilevel"/>
    <w:tmpl w:val="6876166A"/>
    <w:lvl w:ilvl="0" w:tplc="2DA230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52186D"/>
    <w:multiLevelType w:val="hybridMultilevel"/>
    <w:tmpl w:val="EED4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E54AE"/>
    <w:multiLevelType w:val="hybridMultilevel"/>
    <w:tmpl w:val="120A5E8A"/>
    <w:lvl w:ilvl="0" w:tplc="0EFC29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C9"/>
    <w:rsid w:val="000012A4"/>
    <w:rsid w:val="0006436C"/>
    <w:rsid w:val="000A68C3"/>
    <w:rsid w:val="0015444D"/>
    <w:rsid w:val="001A0E3E"/>
    <w:rsid w:val="001D6DB2"/>
    <w:rsid w:val="00280E04"/>
    <w:rsid w:val="002866A2"/>
    <w:rsid w:val="002E1652"/>
    <w:rsid w:val="002F33DB"/>
    <w:rsid w:val="00335E6D"/>
    <w:rsid w:val="00394601"/>
    <w:rsid w:val="003B6793"/>
    <w:rsid w:val="00416367"/>
    <w:rsid w:val="00445DB2"/>
    <w:rsid w:val="00465D9A"/>
    <w:rsid w:val="004F3C7A"/>
    <w:rsid w:val="00517568"/>
    <w:rsid w:val="005D67B0"/>
    <w:rsid w:val="006115E1"/>
    <w:rsid w:val="0063628F"/>
    <w:rsid w:val="006B0214"/>
    <w:rsid w:val="00705333"/>
    <w:rsid w:val="0070745D"/>
    <w:rsid w:val="00724120"/>
    <w:rsid w:val="00800907"/>
    <w:rsid w:val="00841DC5"/>
    <w:rsid w:val="008C56F6"/>
    <w:rsid w:val="008D6AC9"/>
    <w:rsid w:val="00933CBF"/>
    <w:rsid w:val="00965D97"/>
    <w:rsid w:val="00980482"/>
    <w:rsid w:val="009E4C11"/>
    <w:rsid w:val="00A30736"/>
    <w:rsid w:val="00A44C5D"/>
    <w:rsid w:val="00A9423B"/>
    <w:rsid w:val="00AB381D"/>
    <w:rsid w:val="00AF4803"/>
    <w:rsid w:val="00B52849"/>
    <w:rsid w:val="00B64CDB"/>
    <w:rsid w:val="00B91C1E"/>
    <w:rsid w:val="00BA3966"/>
    <w:rsid w:val="00BA440B"/>
    <w:rsid w:val="00C039E9"/>
    <w:rsid w:val="00C9789D"/>
    <w:rsid w:val="00CA559B"/>
    <w:rsid w:val="00D454E8"/>
    <w:rsid w:val="00D85755"/>
    <w:rsid w:val="00DC07B5"/>
    <w:rsid w:val="00DD607D"/>
    <w:rsid w:val="00E148CD"/>
    <w:rsid w:val="00EB7932"/>
    <w:rsid w:val="00EE361E"/>
    <w:rsid w:val="00F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57</cp:revision>
  <cp:lastPrinted>2015-01-29T19:00:00Z</cp:lastPrinted>
  <dcterms:created xsi:type="dcterms:W3CDTF">2015-01-29T18:37:00Z</dcterms:created>
  <dcterms:modified xsi:type="dcterms:W3CDTF">2015-01-29T22:27:00Z</dcterms:modified>
</cp:coreProperties>
</file>