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16" w:rsidRDefault="00132716" w:rsidP="00132716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proofErr w:type="spellStart"/>
      <w:r>
        <w:rPr>
          <w:rFonts w:ascii="Times" w:hAnsi="Times" w:cs="Times"/>
          <w:kern w:val="0"/>
        </w:rPr>
        <w:t>Tomaka</w:t>
      </w:r>
      <w:proofErr w:type="spellEnd"/>
      <w:r>
        <w:rPr>
          <w:rFonts w:ascii="Times" w:hAnsi="Times" w:cs="Times"/>
          <w:kern w:val="0"/>
        </w:rPr>
        <w:t xml:space="preserve"> 1997 </w:t>
      </w:r>
    </w:p>
    <w:p w:rsidR="00987D76" w:rsidRPr="00132716" w:rsidRDefault="00132716" w:rsidP="00132716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 w:rsidRPr="00132716">
        <w:rPr>
          <w:rFonts w:ascii="Times" w:hAnsi="Times" w:cs="Times"/>
          <w:kern w:val="0"/>
        </w:rPr>
        <w:t>Participants completed measures of stress- and emotion-related cognitive appraisals. For stress-related appraisals, we assessed situational demand and coping ability, using items similar to those</w:t>
      </w:r>
      <w:r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 xml:space="preserve">of </w:t>
      </w:r>
      <w:proofErr w:type="spellStart"/>
      <w:r w:rsidRPr="00132716">
        <w:rPr>
          <w:rFonts w:ascii="Times" w:hAnsi="Times" w:cs="Times"/>
          <w:kern w:val="0"/>
        </w:rPr>
        <w:t>Tomaka</w:t>
      </w:r>
      <w:proofErr w:type="spellEnd"/>
      <w:r w:rsidRPr="00132716">
        <w:rPr>
          <w:rFonts w:ascii="Times" w:hAnsi="Times" w:cs="Times"/>
          <w:kern w:val="0"/>
        </w:rPr>
        <w:t xml:space="preserve"> et al. (1993, 1997). Three questions assessed participants’ appraisals of situational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demand (e.g. ‘‘How demanding do you expect the upcoming task to be?’’), and three questions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assessed participants’ appraisals of coping ability (e.g. ‘‘How able are you to cope with this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task?’’). We averaged the three demand and the three coping ability items into overall situational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demand (a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=0.83) and coping ability (a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=0.93) appraisal scales, respectively. We also calculated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the ratio of participants’ appraisals of situational demand to their appraisals of coping ability;</w:t>
      </w:r>
      <w:r w:rsidRPr="00132716">
        <w:rPr>
          <w:rFonts w:ascii="Times" w:hAnsi="Times" w:cs="Times" w:hint="eastAsia"/>
          <w:kern w:val="0"/>
        </w:rPr>
        <w:t xml:space="preserve"> </w:t>
      </w:r>
      <w:proofErr w:type="spellStart"/>
      <w:r w:rsidRPr="00132716">
        <w:rPr>
          <w:rFonts w:ascii="Times" w:hAnsi="Times" w:cs="Times"/>
          <w:kern w:val="0"/>
        </w:rPr>
        <w:t>Tomaka</w:t>
      </w:r>
      <w:proofErr w:type="spellEnd"/>
      <w:r w:rsidRPr="00132716">
        <w:rPr>
          <w:rFonts w:ascii="Times" w:hAnsi="Times" w:cs="Times"/>
          <w:kern w:val="0"/>
        </w:rPr>
        <w:t xml:space="preserve"> et al. (1997) have suggested that this ratio captures the interactive nature of threat and</w:t>
      </w:r>
      <w:r w:rsidRPr="00132716"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challenge appraisals, with higher ratios indic</w:t>
      </w:r>
      <w:bookmarkStart w:id="0" w:name="_GoBack"/>
      <w:bookmarkEnd w:id="0"/>
      <w:r w:rsidRPr="00132716">
        <w:rPr>
          <w:rFonts w:ascii="Times" w:hAnsi="Times" w:cs="Times"/>
          <w:kern w:val="0"/>
        </w:rPr>
        <w:t>ating threat appraisals and lower ratios indicating</w:t>
      </w:r>
      <w:r>
        <w:rPr>
          <w:rFonts w:ascii="Times" w:hAnsi="Times" w:cs="Times" w:hint="eastAsia"/>
          <w:kern w:val="0"/>
        </w:rPr>
        <w:t xml:space="preserve"> </w:t>
      </w:r>
      <w:r w:rsidRPr="00132716">
        <w:rPr>
          <w:rFonts w:ascii="Times" w:hAnsi="Times" w:cs="Times"/>
          <w:kern w:val="0"/>
        </w:rPr>
        <w:t>challenge appraisals.</w:t>
      </w:r>
    </w:p>
    <w:sectPr w:rsidR="00987D76" w:rsidRPr="00132716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16"/>
    <w:rsid w:val="00132716"/>
    <w:rsid w:val="00987D76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2015-09-16T20:37:00Z</dcterms:created>
  <dcterms:modified xsi:type="dcterms:W3CDTF">2015-09-16T20:54:00Z</dcterms:modified>
</cp:coreProperties>
</file>