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871" w:rsidRDefault="00155871" w:rsidP="0015587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UCLA life interview </w:t>
      </w:r>
      <w:bookmarkStart w:id="0" w:name="_GoBack"/>
      <w:bookmarkEnd w:id="0"/>
    </w:p>
    <w:p w:rsidR="00155871" w:rsidRDefault="00155871" w:rsidP="0015587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155871">
        <w:rPr>
          <w:rFonts w:ascii="Times" w:hAnsi="Times" w:cs="Times"/>
          <w:kern w:val="0"/>
        </w:rPr>
        <w:t>The initial assessment in</w:t>
      </w:r>
      <w:r w:rsidRPr="00155871">
        <w:rPr>
          <w:rFonts w:ascii="Times" w:hAnsi="Times" w:cs="Times"/>
          <w:kern w:val="0"/>
        </w:rPr>
        <w:t>cluded the UCLA Life Stress Interview (Hammen,1991</w:t>
      </w:r>
      <w:r w:rsidRPr="00155871">
        <w:rPr>
          <w:rFonts w:ascii="Times" w:hAnsi="Times" w:cs="Times" w:hint="eastAsia"/>
          <w:kern w:val="0"/>
        </w:rPr>
        <w:t xml:space="preserve"> </w:t>
      </w:r>
      <w:r w:rsidRPr="00155871">
        <w:rPr>
          <w:rFonts w:ascii="Times" w:hAnsi="Times" w:cs="Times"/>
          <w:kern w:val="0"/>
        </w:rPr>
        <w:t>Hammen et al.,1987) for chronic and episodic life stress.Chronic stress was assessed over the past year in 10 different</w:t>
      </w:r>
      <w:r w:rsidRPr="00155871">
        <w:rPr>
          <w:rFonts w:ascii="Times" w:hAnsi="Times" w:cs="Times" w:hint="eastAsia"/>
          <w:kern w:val="0"/>
        </w:rPr>
        <w:t xml:space="preserve"> </w:t>
      </w:r>
      <w:r w:rsidRPr="00155871">
        <w:rPr>
          <w:rFonts w:ascii="Times" w:hAnsi="Times" w:cs="Times"/>
          <w:kern w:val="0"/>
        </w:rPr>
        <w:t>domains. Each domain was rated in half-point intervals by the</w:t>
      </w:r>
      <w:r w:rsidRPr="00155871">
        <w:rPr>
          <w:rFonts w:ascii="Times" w:hAnsi="Times" w:cs="Times" w:hint="eastAsia"/>
          <w:kern w:val="0"/>
        </w:rPr>
        <w:t xml:space="preserve"> </w:t>
      </w:r>
      <w:r w:rsidRPr="00155871">
        <w:rPr>
          <w:rFonts w:ascii="Times" w:hAnsi="Times" w:cs="Times"/>
          <w:kern w:val="0"/>
        </w:rPr>
        <w:t>interviewer on a 5-point scale that indicated the severity of</w:t>
      </w:r>
      <w:r w:rsidRPr="00155871">
        <w:rPr>
          <w:rFonts w:ascii="Times" w:hAnsi="Times" w:cs="Times" w:hint="eastAsia"/>
          <w:kern w:val="0"/>
        </w:rPr>
        <w:t xml:space="preserve"> </w:t>
      </w:r>
      <w:r w:rsidRPr="00155871">
        <w:rPr>
          <w:rFonts w:ascii="Times" w:hAnsi="Times" w:cs="Times"/>
          <w:kern w:val="0"/>
        </w:rPr>
        <w:t>chronic stress in that domain, with 1 indicating</w:t>
      </w:r>
      <w:r w:rsidRPr="00155871">
        <w:rPr>
          <w:rFonts w:ascii="Times" w:hAnsi="Times" w:cs="Times" w:hint="eastAsia"/>
          <w:kern w:val="0"/>
        </w:rPr>
        <w:t xml:space="preserve"> </w:t>
      </w:r>
      <w:r w:rsidRPr="00155871">
        <w:rPr>
          <w:rFonts w:ascii="Times" w:hAnsi="Times" w:cs="Times"/>
          <w:kern w:val="0"/>
        </w:rPr>
        <w:t>optimal func</w:t>
      </w:r>
      <w:r w:rsidRPr="00155871">
        <w:rPr>
          <w:rFonts w:ascii="Times" w:hAnsi="Times" w:cs="Times"/>
          <w:kern w:val="0"/>
        </w:rPr>
        <w:t>t</w:t>
      </w:r>
      <w:r w:rsidRPr="00155871">
        <w:rPr>
          <w:rFonts w:ascii="Times" w:hAnsi="Times" w:cs="Times"/>
          <w:kern w:val="0"/>
        </w:rPr>
        <w:t xml:space="preserve">ioning or </w:t>
      </w:r>
      <w:r w:rsidRPr="00155871">
        <w:rPr>
          <w:rFonts w:ascii="Times" w:hAnsi="Times" w:cs="Times"/>
          <w:kern w:val="0"/>
        </w:rPr>
        <w:t>minimal stress</w:t>
      </w:r>
      <w:r w:rsidRPr="00155871">
        <w:rPr>
          <w:rFonts w:ascii="Times" w:hAnsi="Times" w:cs="Times" w:hint="eastAsia"/>
          <w:kern w:val="0"/>
        </w:rPr>
        <w:t xml:space="preserve"> </w:t>
      </w:r>
      <w:r w:rsidRPr="00155871">
        <w:rPr>
          <w:rFonts w:ascii="Times" w:hAnsi="Times" w:cs="Times"/>
          <w:kern w:val="0"/>
        </w:rPr>
        <w:t>in the domain and 5 indicating</w:t>
      </w:r>
      <w:r w:rsidRPr="00155871">
        <w:rPr>
          <w:rFonts w:ascii="Times" w:hAnsi="Times" w:cs="Times" w:hint="eastAsia"/>
          <w:kern w:val="0"/>
        </w:rPr>
        <w:t xml:space="preserve"> </w:t>
      </w:r>
      <w:r w:rsidRPr="00155871">
        <w:rPr>
          <w:rFonts w:ascii="Times" w:hAnsi="Times" w:cs="Times"/>
          <w:kern w:val="0"/>
        </w:rPr>
        <w:t>very</w:t>
      </w:r>
      <w:r w:rsidRPr="00155871">
        <w:rPr>
          <w:rFonts w:ascii="Times" w:hAnsi="Times" w:cs="Times" w:hint="eastAsia"/>
          <w:kern w:val="0"/>
        </w:rPr>
        <w:t xml:space="preserve"> </w:t>
      </w:r>
      <w:r w:rsidRPr="00155871">
        <w:rPr>
          <w:rFonts w:ascii="Times" w:hAnsi="Times" w:cs="Times"/>
          <w:kern w:val="0"/>
        </w:rPr>
        <w:t>stressful circumstances</w:t>
      </w:r>
      <w:r w:rsidRPr="00155871">
        <w:rPr>
          <w:rFonts w:ascii="Times" w:hAnsi="Times" w:cs="Times" w:hint="eastAsia"/>
          <w:kern w:val="0"/>
        </w:rPr>
        <w:t xml:space="preserve"> </w:t>
      </w:r>
      <w:r w:rsidRPr="00155871">
        <w:rPr>
          <w:rFonts w:ascii="Times" w:hAnsi="Times" w:cs="Times"/>
          <w:kern w:val="0"/>
        </w:rPr>
        <w:t>with specific behavioral anchors for</w:t>
      </w:r>
      <w:r w:rsidRPr="00155871">
        <w:rPr>
          <w:rFonts w:ascii="Times" w:hAnsi="Times" w:cs="Times" w:hint="eastAsia"/>
          <w:kern w:val="0"/>
        </w:rPr>
        <w:t xml:space="preserve"> </w:t>
      </w:r>
      <w:r w:rsidRPr="00155871">
        <w:rPr>
          <w:rFonts w:ascii="Times" w:hAnsi="Times" w:cs="Times"/>
          <w:kern w:val="0"/>
        </w:rPr>
        <w:t>each point on the scale. To determine chronic life stress</w:t>
      </w:r>
      <w:r w:rsidRPr="00155871">
        <w:rPr>
          <w:rFonts w:ascii="Times" w:hAnsi="Times" w:cs="Times" w:hint="eastAsia"/>
          <w:kern w:val="0"/>
        </w:rPr>
        <w:t xml:space="preserve"> </w:t>
      </w:r>
      <w:r w:rsidRPr="00155871">
        <w:rPr>
          <w:rFonts w:ascii="Times" w:hAnsi="Times" w:cs="Times"/>
          <w:kern w:val="0"/>
        </w:rPr>
        <w:t>scores, the interviewer used general probes to elicit relevant</w:t>
      </w:r>
      <w:r w:rsidRPr="00155871">
        <w:rPr>
          <w:rFonts w:ascii="Times" w:hAnsi="Times" w:cs="Times" w:hint="eastAsia"/>
          <w:kern w:val="0"/>
        </w:rPr>
        <w:t xml:space="preserve"> </w:t>
      </w:r>
      <w:r w:rsidRPr="00155871">
        <w:rPr>
          <w:rFonts w:ascii="Times" w:hAnsi="Times" w:cs="Times"/>
          <w:kern w:val="0"/>
        </w:rPr>
        <w:t>objective information. For the present study, we used the</w:t>
      </w:r>
      <w:r w:rsidRPr="00155871">
        <w:rPr>
          <w:rFonts w:ascii="Times" w:hAnsi="Times" w:cs="Times" w:hint="eastAsia"/>
          <w:kern w:val="0"/>
        </w:rPr>
        <w:t xml:space="preserve"> </w:t>
      </w:r>
      <w:r w:rsidRPr="00155871">
        <w:rPr>
          <w:rFonts w:ascii="Times" w:hAnsi="Times" w:cs="Times"/>
          <w:kern w:val="0"/>
        </w:rPr>
        <w:t>four chronic interpersonal stress domains, w</w:t>
      </w:r>
      <w:r w:rsidRPr="00155871">
        <w:rPr>
          <w:rFonts w:ascii="Times" w:hAnsi="Times" w:cs="Times"/>
          <w:kern w:val="0"/>
        </w:rPr>
        <w:t>hich were roman</w:t>
      </w:r>
      <w:r w:rsidRPr="00155871">
        <w:rPr>
          <w:rFonts w:ascii="Times" w:hAnsi="Times" w:cs="Times"/>
          <w:kern w:val="0"/>
        </w:rPr>
        <w:t>tic relationships, close friendships, social group relations, and</w:t>
      </w:r>
      <w:r w:rsidRPr="00155871">
        <w:rPr>
          <w:rFonts w:ascii="Times" w:hAnsi="Times" w:cs="Times" w:hint="eastAsia"/>
          <w:kern w:val="0"/>
        </w:rPr>
        <w:t xml:space="preserve"> </w:t>
      </w:r>
      <w:r w:rsidRPr="00155871">
        <w:rPr>
          <w:rFonts w:ascii="Times" w:hAnsi="Times" w:cs="Times"/>
          <w:kern w:val="0"/>
        </w:rPr>
        <w:t>re</w:t>
      </w:r>
      <w:r>
        <w:rPr>
          <w:rFonts w:ascii="Times" w:hAnsi="Times" w:cs="Times"/>
          <w:kern w:val="0"/>
        </w:rPr>
        <w:t>lationships with family members.</w:t>
      </w:r>
    </w:p>
    <w:p w:rsidR="00155871" w:rsidRDefault="00155871" w:rsidP="0015587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155871" w:rsidRPr="00155871" w:rsidRDefault="00155871" w:rsidP="0015587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155871">
        <w:rPr>
          <w:rFonts w:ascii="Times" w:hAnsi="Times" w:cs="Times"/>
          <w:kern w:val="0"/>
        </w:rPr>
        <w:t>Episodic life stress was also assessed during the interview.</w:t>
      </w:r>
    </w:p>
    <w:p w:rsidR="00155871" w:rsidRPr="00155871" w:rsidRDefault="00155871" w:rsidP="0015587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155871">
        <w:rPr>
          <w:rFonts w:ascii="Times" w:hAnsi="Times" w:cs="Times"/>
          <w:kern w:val="0"/>
        </w:rPr>
        <w:t>Youths were asked to report if there were particular stressful</w:t>
      </w:r>
      <w:r w:rsidRPr="00155871">
        <w:rPr>
          <w:rFonts w:ascii="Times" w:hAnsi="Times" w:cs="Times"/>
          <w:kern w:val="0"/>
        </w:rPr>
        <w:t xml:space="preserve"> </w:t>
      </w:r>
      <w:r w:rsidRPr="00155871">
        <w:rPr>
          <w:rFonts w:ascii="Times" w:hAnsi="Times" w:cs="Times"/>
          <w:kern w:val="0"/>
        </w:rPr>
        <w:t>events that happened in the last</w:t>
      </w:r>
      <w:r w:rsidRPr="00155871">
        <w:rPr>
          <w:rFonts w:ascii="Times" w:hAnsi="Times" w:cs="Times"/>
          <w:kern w:val="0"/>
        </w:rPr>
        <w:t xml:space="preserve"> year that were out of the ordi</w:t>
      </w:r>
      <w:r w:rsidRPr="00155871">
        <w:rPr>
          <w:rFonts w:ascii="Times" w:hAnsi="Times" w:cs="Times"/>
          <w:kern w:val="0"/>
        </w:rPr>
        <w:t>nary. Interviewers obtained detailed information regarding</w:t>
      </w:r>
      <w:r w:rsidRPr="00155871">
        <w:rPr>
          <w:rFonts w:ascii="Times" w:hAnsi="Times" w:cs="Times"/>
          <w:kern w:val="0"/>
        </w:rPr>
        <w:t xml:space="preserve"> </w:t>
      </w:r>
      <w:r w:rsidRPr="00155871">
        <w:rPr>
          <w:rFonts w:ascii="Times" w:hAnsi="Times" w:cs="Times"/>
          <w:kern w:val="0"/>
        </w:rPr>
        <w:t>the nature and circumstances o</w:t>
      </w:r>
      <w:r w:rsidRPr="00155871">
        <w:rPr>
          <w:rFonts w:ascii="Times" w:hAnsi="Times" w:cs="Times"/>
          <w:kern w:val="0"/>
        </w:rPr>
        <w:t xml:space="preserve">f the event, including the duration of the event, </w:t>
      </w:r>
      <w:r w:rsidRPr="00155871">
        <w:rPr>
          <w:rFonts w:ascii="Times" w:hAnsi="Times" w:cs="Times"/>
          <w:kern w:val="0"/>
        </w:rPr>
        <w:t>consequences of the event, and whether the</w:t>
      </w:r>
      <w:r w:rsidRPr="00155871">
        <w:rPr>
          <w:rFonts w:ascii="Times" w:hAnsi="Times" w:cs="Times"/>
          <w:kern w:val="0"/>
        </w:rPr>
        <w:t xml:space="preserve"> </w:t>
      </w:r>
      <w:r w:rsidRPr="00155871">
        <w:rPr>
          <w:rFonts w:ascii="Times" w:hAnsi="Times" w:cs="Times"/>
          <w:kern w:val="0"/>
        </w:rPr>
        <w:t>event was expected or not. These events were then presented</w:t>
      </w:r>
      <w:r w:rsidRPr="00155871">
        <w:rPr>
          <w:rFonts w:ascii="Times" w:hAnsi="Times" w:cs="Times"/>
          <w:kern w:val="0"/>
        </w:rPr>
        <w:t xml:space="preserve"> </w:t>
      </w:r>
      <w:r w:rsidRPr="00155871">
        <w:rPr>
          <w:rFonts w:ascii="Times" w:hAnsi="Times" w:cs="Times"/>
          <w:kern w:val="0"/>
        </w:rPr>
        <w:t xml:space="preserve">to a blind team of reviewers </w:t>
      </w:r>
      <w:r w:rsidRPr="00155871">
        <w:rPr>
          <w:rFonts w:ascii="Times" w:hAnsi="Times" w:cs="Times"/>
          <w:kern w:val="0"/>
        </w:rPr>
        <w:t>who assessed the severity of im</w:t>
      </w:r>
      <w:r w:rsidRPr="00155871">
        <w:rPr>
          <w:rFonts w:ascii="Times" w:hAnsi="Times" w:cs="Times"/>
          <w:kern w:val="0"/>
        </w:rPr>
        <w:t>pact on the participant that ranged from 1 (little to no impact)</w:t>
      </w:r>
      <w:r w:rsidRPr="00155871">
        <w:rPr>
          <w:rFonts w:ascii="Times" w:hAnsi="Times" w:cs="Times"/>
          <w:kern w:val="0"/>
        </w:rPr>
        <w:t xml:space="preserve"> </w:t>
      </w:r>
      <w:r w:rsidRPr="00155871">
        <w:rPr>
          <w:rFonts w:ascii="Times" w:hAnsi="Times" w:cs="Times"/>
          <w:kern w:val="0"/>
        </w:rPr>
        <w:t>to 5 (extremely severe impact), as well as the independence of</w:t>
      </w:r>
      <w:r w:rsidRPr="00155871">
        <w:rPr>
          <w:rFonts w:ascii="Times" w:hAnsi="Times" w:cs="Times"/>
          <w:kern w:val="0"/>
        </w:rPr>
        <w:t xml:space="preserve"> </w:t>
      </w:r>
      <w:r w:rsidRPr="00155871">
        <w:rPr>
          <w:rFonts w:ascii="Times" w:hAnsi="Times" w:cs="Times"/>
          <w:kern w:val="0"/>
        </w:rPr>
        <w:t>the event</w:t>
      </w:r>
      <w:r w:rsidRPr="00155871">
        <w:rPr>
          <w:rFonts w:ascii="Times" w:hAnsi="Times" w:cs="Times"/>
          <w:kern w:val="0"/>
        </w:rPr>
        <w:t xml:space="preserve">, ranging from 1 </w:t>
      </w:r>
      <w:r w:rsidRPr="00155871">
        <w:rPr>
          <w:rFonts w:ascii="Times" w:hAnsi="Times" w:cs="Times"/>
          <w:kern w:val="0"/>
        </w:rPr>
        <w:t>c</w:t>
      </w:r>
      <w:r w:rsidRPr="00155871">
        <w:rPr>
          <w:rFonts w:ascii="Times" w:hAnsi="Times" w:cs="Times"/>
          <w:kern w:val="0"/>
        </w:rPr>
        <w:t>ompletely independent of the ac</w:t>
      </w:r>
      <w:r w:rsidRPr="00155871">
        <w:rPr>
          <w:rFonts w:ascii="Times" w:hAnsi="Times" w:cs="Times"/>
          <w:kern w:val="0"/>
        </w:rPr>
        <w:t>tions of the participant)</w:t>
      </w:r>
      <w:r w:rsidRPr="00155871">
        <w:rPr>
          <w:rFonts w:ascii="Times" w:hAnsi="Times" w:cs="Times"/>
          <w:kern w:val="0"/>
        </w:rPr>
        <w:t xml:space="preserve"> </w:t>
      </w:r>
      <w:r w:rsidRPr="00155871">
        <w:rPr>
          <w:rFonts w:ascii="Times" w:hAnsi="Times" w:cs="Times"/>
          <w:kern w:val="0"/>
        </w:rPr>
        <w:t>to</w:t>
      </w:r>
      <w:r w:rsidRPr="00155871">
        <w:rPr>
          <w:rFonts w:ascii="Times" w:hAnsi="Times" w:cs="Times"/>
          <w:kern w:val="0"/>
        </w:rPr>
        <w:t xml:space="preserve"> </w:t>
      </w:r>
      <w:r w:rsidRPr="00155871">
        <w:rPr>
          <w:rFonts w:ascii="Times" w:hAnsi="Times" w:cs="Times"/>
          <w:kern w:val="0"/>
        </w:rPr>
        <w:t>5(</w:t>
      </w:r>
      <w:r w:rsidRPr="00155871">
        <w:rPr>
          <w:rFonts w:ascii="Times" w:hAnsi="Times" w:cs="Times"/>
          <w:kern w:val="0"/>
        </w:rPr>
        <w:t xml:space="preserve">completely  </w:t>
      </w:r>
      <w:r w:rsidRPr="00155871">
        <w:rPr>
          <w:rFonts w:ascii="Times" w:hAnsi="Times" w:cs="Times"/>
          <w:kern w:val="0"/>
        </w:rPr>
        <w:t>dependent on the</w:t>
      </w:r>
      <w:r w:rsidRPr="00155871">
        <w:rPr>
          <w:rFonts w:ascii="Times" w:hAnsi="Times" w:cs="Times"/>
          <w:kern w:val="0"/>
        </w:rPr>
        <w:t xml:space="preserve"> </w:t>
      </w:r>
      <w:r w:rsidRPr="00155871">
        <w:rPr>
          <w:rFonts w:ascii="Times" w:hAnsi="Times" w:cs="Times"/>
          <w:kern w:val="0"/>
        </w:rPr>
        <w:t>participant).</w:t>
      </w:r>
    </w:p>
    <w:sectPr w:rsidR="00155871" w:rsidRPr="00155871" w:rsidSect="00CC6D3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871"/>
    <w:rsid w:val="00155871"/>
    <w:rsid w:val="00415DBE"/>
    <w:rsid w:val="00CC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6180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1374</Characters>
  <Application>Microsoft Macintosh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美融</dc:creator>
  <cp:keywords/>
  <dc:description/>
  <cp:lastModifiedBy>尤 美融</cp:lastModifiedBy>
  <cp:revision>1</cp:revision>
  <dcterms:created xsi:type="dcterms:W3CDTF">2015-09-18T15:49:00Z</dcterms:created>
  <dcterms:modified xsi:type="dcterms:W3CDTF">2015-09-18T15:53:00Z</dcterms:modified>
</cp:coreProperties>
</file>