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proofErr w:type="spellStart"/>
      <w:r w:rsidR="003F2F9E" w:rsidRPr="00021A83">
        <w:rPr>
          <w:rFonts w:ascii="Times New Roman" w:hAnsi="Times New Roman" w:cs="Times New Roman"/>
          <w:sz w:val="24"/>
          <w:szCs w:val="24"/>
        </w:rPr>
        <w:t>Trzesniewski</w:t>
      </w:r>
      <w:proofErr w:type="spellEnd"/>
      <w:r w:rsidR="003F2F9E" w:rsidRPr="00021A83">
        <w:rPr>
          <w:rFonts w:ascii="Times New Roman" w:hAnsi="Times New Roman" w:cs="Times New Roman"/>
          <w:sz w:val="24"/>
          <w:szCs w:val="24"/>
        </w:rPr>
        <w:t>,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proofErr w:type="spellStart"/>
      <w:r w:rsidR="00F01248" w:rsidRPr="00021A83">
        <w:rPr>
          <w:rFonts w:ascii="Times New Roman" w:hAnsi="Times New Roman" w:cs="Times New Roman"/>
          <w:sz w:val="24"/>
          <w:szCs w:val="24"/>
        </w:rPr>
        <w:t>Kernberg</w:t>
      </w:r>
      <w:proofErr w:type="spellEnd"/>
      <w:r w:rsidR="00F01248" w:rsidRPr="00021A83">
        <w:rPr>
          <w:rFonts w:ascii="Times New Roman" w:hAnsi="Times New Roman" w:cs="Times New Roman"/>
          <w:sz w:val="24"/>
          <w:szCs w:val="24"/>
        </w:rPr>
        <w:t xml:space="preserve">,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33678CC"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3C68BAC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2"/>
      <w:r w:rsidR="00AC1398" w:rsidRPr="0056771D">
        <w:rPr>
          <w:rFonts w:ascii="Times New Roman" w:hAnsi="Times New Roman" w:cs="Times New Roman"/>
          <w:sz w:val="24"/>
          <w:szCs w:val="24"/>
        </w:rPr>
        <w:t>Jones &amp; Brunell, 201</w:t>
      </w:r>
      <w:ins w:id="3" w:author="Author">
        <w:r w:rsidR="001548FB">
          <w:rPr>
            <w:rFonts w:ascii="Times New Roman" w:hAnsi="Times New Roman" w:cs="Times New Roman" w:hint="eastAsia"/>
            <w:sz w:val="24"/>
            <w:szCs w:val="24"/>
            <w:lang w:eastAsia="zh-CN"/>
          </w:rPr>
          <w:t>4</w:t>
        </w:r>
      </w:ins>
      <w:del w:id="4" w:author="Author">
        <w:r w:rsidR="00AC1398" w:rsidRPr="0056771D" w:rsidDel="001548FB">
          <w:rPr>
            <w:rFonts w:ascii="Times New Roman" w:hAnsi="Times New Roman" w:cs="Times New Roman"/>
            <w:sz w:val="24"/>
            <w:szCs w:val="24"/>
          </w:rPr>
          <w:delText>5</w:delText>
        </w:r>
      </w:del>
      <w:commentRangeEnd w:id="2"/>
      <w:r w:rsidR="001548FB">
        <w:rPr>
          <w:rStyle w:val="CommentReference"/>
        </w:rPr>
        <w:commentReference w:id="2"/>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5"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6"/>
      <w:r w:rsidRPr="002F3A4A">
        <w:rPr>
          <w:rFonts w:ascii="Times New Roman" w:hAnsi="Times New Roman" w:cs="Times New Roman"/>
          <w:b/>
          <w:sz w:val="24"/>
          <w:szCs w:val="24"/>
        </w:rPr>
        <w:t>Search</w:t>
      </w:r>
      <w:commentRangeEnd w:id="6"/>
      <w:r w:rsidR="00D258C2">
        <w:rPr>
          <w:rStyle w:val="CommentReference"/>
        </w:rPr>
        <w:commentReference w:id="6"/>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7"/>
      <w:r w:rsidR="0037420C" w:rsidRPr="002F3A4A">
        <w:rPr>
          <w:rFonts w:ascii="Times New Roman" w:hAnsi="Times New Roman" w:cs="Times New Roman"/>
          <w:sz w:val="24"/>
          <w:szCs w:val="24"/>
        </w:rPr>
        <w:t>Second</w:t>
      </w:r>
      <w:commentRangeEnd w:id="7"/>
      <w:r w:rsidR="0007685F">
        <w:rPr>
          <w:rStyle w:val="CommentReference"/>
        </w:rPr>
        <w:commentReference w:id="7"/>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8"/>
      <w:r w:rsidR="002F6440" w:rsidRPr="002F3A4A">
        <w:rPr>
          <w:rFonts w:ascii="Times New Roman" w:hAnsi="Times New Roman" w:cs="Times New Roman"/>
          <w:sz w:val="24"/>
          <w:szCs w:val="24"/>
        </w:rPr>
        <w:t>was</w:t>
      </w:r>
      <w:commentRangeEnd w:id="8"/>
      <w:r w:rsidR="001D72EB">
        <w:rPr>
          <w:rStyle w:val="CommentReference"/>
        </w:rPr>
        <w:commentReference w:id="8"/>
      </w:r>
      <w:r w:rsidR="002F6440" w:rsidRPr="002F3A4A">
        <w:rPr>
          <w:rFonts w:ascii="Times New Roman" w:hAnsi="Times New Roman" w:cs="Times New Roman"/>
          <w:sz w:val="24"/>
          <w:szCs w:val="24"/>
        </w:rPr>
        <w:t xml:space="preserve">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proofErr w:type="spellStart"/>
      <w:r w:rsidR="004D0FBB" w:rsidRPr="009F32D5">
        <w:rPr>
          <w:rFonts w:ascii="Times New Roman" w:hAnsi="Times New Roman" w:cs="Times New Roman" w:hint="eastAsia"/>
          <w:sz w:val="24"/>
          <w:szCs w:val="24"/>
        </w:rPr>
        <w:t>Hyler</w:t>
      </w:r>
      <w:proofErr w:type="spellEnd"/>
      <w:r w:rsidR="004D0FBB" w:rsidRPr="009F32D5">
        <w:rPr>
          <w:rFonts w:ascii="Times New Roman" w:hAnsi="Times New Roman" w:cs="Times New Roman" w:hint="eastAsia"/>
          <w:sz w:val="24"/>
          <w:szCs w:val="24"/>
        </w:rPr>
        <w:t>,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proofErr w:type="spellStart"/>
      <w:r w:rsidR="00372239" w:rsidRPr="009F32D5">
        <w:rPr>
          <w:rFonts w:ascii="Times New Roman" w:hAnsi="Times New Roman" w:cs="Times New Roman"/>
          <w:sz w:val="24"/>
          <w:szCs w:val="24"/>
        </w:rPr>
        <w:t>Zanarini</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Frankenburg</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Sickel</w:t>
      </w:r>
      <w:proofErr w:type="spellEnd"/>
      <w:r w:rsidR="00372239" w:rsidRPr="009F32D5">
        <w:rPr>
          <w:rFonts w:ascii="Times New Roman" w:hAnsi="Times New Roman" w:cs="Times New Roman"/>
          <w:sz w:val="24"/>
          <w:szCs w:val="24"/>
        </w:rPr>
        <w:t>,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 xml:space="preserve">-IV; </w:t>
      </w:r>
      <w:proofErr w:type="spellStart"/>
      <w:r w:rsidR="00DA79D6" w:rsidRPr="00DA79D6">
        <w:rPr>
          <w:rFonts w:ascii="Times New Roman" w:hAnsi="Times New Roman" w:cs="Times New Roman"/>
          <w:sz w:val="24"/>
          <w:szCs w:val="24"/>
        </w:rPr>
        <w:t>Widiger</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Mangine</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Corbitt</w:t>
      </w:r>
      <w:proofErr w:type="spellEnd"/>
      <w:r w:rsidR="00DA79D6" w:rsidRPr="00DA79D6">
        <w:rPr>
          <w:rFonts w:ascii="Times New Roman" w:hAnsi="Times New Roman" w:cs="Times New Roman"/>
          <w:sz w:val="24"/>
          <w:szCs w:val="24"/>
        </w:rPr>
        <w: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proofErr w:type="spellStart"/>
      <w:r w:rsidR="00C56F99" w:rsidRPr="009F32D5">
        <w:rPr>
          <w:rFonts w:ascii="Times New Roman" w:hAnsi="Times New Roman" w:cs="Times New Roman"/>
          <w:sz w:val="24"/>
          <w:szCs w:val="24"/>
        </w:rPr>
        <w:t>Pfohl</w:t>
      </w:r>
      <w:proofErr w:type="spellEnd"/>
      <w:r w:rsidR="00C56F99" w:rsidRPr="009F32D5">
        <w:rPr>
          <w:rFonts w:ascii="Times New Roman" w:hAnsi="Times New Roman" w:cs="Times New Roman"/>
          <w:sz w:val="24"/>
          <w:szCs w:val="24"/>
        </w:rPr>
        <w:t>,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xml:space="preserve">; Gunderson, </w:t>
      </w:r>
      <w:proofErr w:type="spellStart"/>
      <w:r w:rsidR="00AE5F6E" w:rsidRPr="00AE5F6E">
        <w:rPr>
          <w:rFonts w:ascii="Times New Roman" w:hAnsi="Times New Roman" w:cs="Times New Roman"/>
          <w:sz w:val="24"/>
          <w:szCs w:val="24"/>
        </w:rPr>
        <w:t>Ronningstam</w:t>
      </w:r>
      <w:proofErr w:type="spellEnd"/>
      <w:r w:rsidR="00AE5F6E" w:rsidRPr="00AE5F6E">
        <w:rPr>
          <w:rFonts w:ascii="Times New Roman" w:hAnsi="Times New Roman" w:cs="Times New Roman"/>
          <w:sz w:val="24"/>
          <w:szCs w:val="24"/>
        </w:rPr>
        <w:t>,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xml:space="preserve">, </w:t>
      </w:r>
      <w:proofErr w:type="spellStart"/>
      <w:r w:rsidR="00AE5F6E" w:rsidRPr="00AE5F6E">
        <w:rPr>
          <w:rFonts w:ascii="Times New Roman" w:hAnsi="Times New Roman" w:cs="Times New Roman"/>
          <w:sz w:val="24"/>
          <w:szCs w:val="24"/>
        </w:rPr>
        <w:t>Dahlstrom</w:t>
      </w:r>
      <w:proofErr w:type="spellEnd"/>
      <w:r w:rsidR="00AE5F6E" w:rsidRPr="00AE5F6E">
        <w:rPr>
          <w:rFonts w:ascii="Times New Roman" w:hAnsi="Times New Roman" w:cs="Times New Roman"/>
          <w:sz w:val="24"/>
          <w:szCs w:val="24"/>
        </w:rPr>
        <w:t xml:space="preserve">, Graham, </w:t>
      </w:r>
      <w:proofErr w:type="spellStart"/>
      <w:r w:rsidR="00AE5F6E" w:rsidRPr="00AE5F6E">
        <w:rPr>
          <w:rFonts w:ascii="Times New Roman" w:hAnsi="Times New Roman" w:cs="Times New Roman"/>
          <w:sz w:val="24"/>
          <w:szCs w:val="24"/>
        </w:rPr>
        <w:t>Tellegen</w:t>
      </w:r>
      <w:proofErr w:type="spellEnd"/>
      <w:r w:rsidR="00AE5F6E" w:rsidRPr="00AE5F6E">
        <w:rPr>
          <w:rFonts w:ascii="Times New Roman" w:hAnsi="Times New Roman" w:cs="Times New Roman"/>
          <w:sz w:val="24"/>
          <w:szCs w:val="24"/>
        </w:rPr>
        <w:t xml:space="preserve">, &amp; </w:t>
      </w:r>
      <w:proofErr w:type="spellStart"/>
      <w:r w:rsidR="00AE5F6E" w:rsidRPr="00AE5F6E">
        <w:rPr>
          <w:rFonts w:ascii="Times New Roman" w:hAnsi="Times New Roman" w:cs="Times New Roman"/>
          <w:sz w:val="24"/>
          <w:szCs w:val="24"/>
        </w:rPr>
        <w:t>Kaemmer</w:t>
      </w:r>
      <w:proofErr w:type="spellEnd"/>
      <w:r w:rsidR="00AE5F6E" w:rsidRPr="00AE5F6E">
        <w:rPr>
          <w:rFonts w:ascii="Times New Roman" w:hAnsi="Times New Roman" w:cs="Times New Roman"/>
          <w:sz w:val="24"/>
          <w:szCs w:val="24"/>
        </w:rPr>
        <w:t>,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w:t>
      </w:r>
      <w:del w:id="9"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6E860883"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proofErr w:type="gramStart"/>
      <w:r w:rsidR="00146339" w:rsidRPr="00B72800">
        <w:rPr>
          <w:rFonts w:ascii="Times New Roman" w:hAnsi="Times New Roman" w:cs="Times New Roman"/>
          <w:sz w:val="24"/>
          <w:szCs w:val="24"/>
        </w:rPr>
        <w:t>9</w:t>
      </w:r>
      <w:ins w:id="11" w:author="Author">
        <w:r w:rsidR="003151E7">
          <w:rPr>
            <w:rFonts w:ascii="Times New Roman" w:hAnsi="Times New Roman" w:cs="Times New Roman" w:hint="eastAsia"/>
            <w:sz w:val="24"/>
            <w:szCs w:val="24"/>
            <w:lang w:eastAsia="zh-CN"/>
          </w:rPr>
          <w:t>5</w:t>
        </w:r>
      </w:ins>
      <w:proofErr w:type="gramEnd"/>
      <w:del w:id="12" w:author="Author">
        <w:r w:rsidR="00146339" w:rsidRPr="00B72800" w:rsidDel="008918EB">
          <w:rPr>
            <w:rFonts w:ascii="Times New Roman" w:hAnsi="Times New Roman" w:cs="Times New Roman"/>
            <w:sz w:val="24"/>
            <w:szCs w:val="24"/>
          </w:rPr>
          <w:delText>7</w:delText>
        </w:r>
      </w:del>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ins w:id="13" w:author="Author">
        <w:r w:rsidR="003151E7">
          <w:rPr>
            <w:rFonts w:ascii="Times New Roman" w:hAnsi="Times New Roman" w:cs="Times New Roman" w:hint="eastAsia"/>
            <w:sz w:val="24"/>
            <w:szCs w:val="24"/>
            <w:lang w:eastAsia="zh-CN"/>
          </w:rPr>
          <w:t>3</w:t>
        </w:r>
      </w:ins>
      <w:del w:id="14" w:author="Author">
        <w:r w:rsidR="000E3AEA" w:rsidRPr="000E3AEA" w:rsidDel="003151E7">
          <w:rPr>
            <w:rFonts w:ascii="Times New Roman" w:hAnsi="Times New Roman" w:cs="Times New Roman"/>
            <w:sz w:val="24"/>
            <w:szCs w:val="24"/>
          </w:rPr>
          <w:delText>0</w:delText>
        </w:r>
      </w:del>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0"/>
      <w:r w:rsidR="00420D28">
        <w:rPr>
          <w:rStyle w:val="CommentReference"/>
        </w:rPr>
        <w:commentReference w:id="1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w:t>
      </w:r>
      <w:proofErr w:type="spellStart"/>
      <w:r w:rsidR="008A1F24" w:rsidRPr="0082407C">
        <w:rPr>
          <w:rFonts w:ascii="Times New Roman" w:hAnsi="Times New Roman" w:cs="Times New Roman"/>
          <w:sz w:val="24"/>
          <w:szCs w:val="24"/>
        </w:rPr>
        <w:t>Olkin’s</w:t>
      </w:r>
      <w:proofErr w:type="spellEnd"/>
      <w:r w:rsidR="008A1F24" w:rsidRPr="0082407C">
        <w:rPr>
          <w:rFonts w:ascii="Times New Roman" w:hAnsi="Times New Roman" w:cs="Times New Roman"/>
          <w:sz w:val="24"/>
          <w:szCs w:val="24"/>
        </w:rPr>
        <w:t xml:space="preserve">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commentRangeStart w:id="15"/>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ins w:id="16" w:author="Author">
        <w:r w:rsidR="00711CA4">
          <w:rPr>
            <w:rFonts w:ascii="Times New Roman" w:hAnsi="Times New Roman" w:cs="Times New Roman" w:hint="eastAsia"/>
            <w:sz w:val="24"/>
            <w:szCs w:val="24"/>
            <w:lang w:eastAsia="zh-CN"/>
          </w:rPr>
          <w:t>-</w:t>
        </w:r>
      </w:ins>
      <w:r w:rsidR="009E700D">
        <w:rPr>
          <w:rFonts w:ascii="Times New Roman" w:hAnsi="Times New Roman" w:cs="Times New Roman"/>
          <w:sz w:val="24"/>
          <w:szCs w:val="24"/>
        </w:rPr>
        <w:t>.0002</w:t>
      </w:r>
      <w:commentRangeEnd w:id="15"/>
      <w:r w:rsidR="00711CA4">
        <w:rPr>
          <w:rStyle w:val="CommentReference"/>
        </w:rPr>
        <w:commentReference w:id="15"/>
      </w:r>
      <w:r w:rsidR="009E700D">
        <w:rPr>
          <w:rFonts w:ascii="Times New Roman" w:hAnsi="Times New Roman" w:cs="Times New Roman"/>
          <w:sz w:val="24"/>
          <w:szCs w:val="24"/>
        </w:rPr>
        <w:t>,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w:t>
      </w:r>
      <w:commentRangeStart w:id="17"/>
      <w:r w:rsidR="00696CE7">
        <w:rPr>
          <w:rFonts w:ascii="Times New Roman" w:hAnsi="Times New Roman" w:cs="Times New Roman"/>
          <w:sz w:val="24"/>
          <w:szCs w:val="24"/>
        </w:rPr>
        <w:t>28</w:t>
      </w:r>
      <w:commentRangeEnd w:id="17"/>
      <w:r w:rsidR="00DF3283">
        <w:rPr>
          <w:rStyle w:val="CommentReference"/>
        </w:rPr>
        <w:commentReference w:id="17"/>
      </w:r>
      <w:r w:rsidR="00696CE7">
        <w:rPr>
          <w:rFonts w:ascii="Times New Roman" w:hAnsi="Times New Roman" w:cs="Times New Roman"/>
          <w:sz w:val="24"/>
          <w:szCs w:val="24"/>
        </w:rPr>
        <w:t xml:space="preserve">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w:t>
      </w:r>
      <w:commentRangeStart w:id="18"/>
      <w:r w:rsidR="00EF5EB7">
        <w:rPr>
          <w:rFonts w:ascii="Times New Roman" w:hAnsi="Times New Roman" w:cs="Times New Roman"/>
          <w:sz w:val="24"/>
          <w:szCs w:val="24"/>
        </w:rPr>
        <w:t xml:space="preserve">., </w:t>
      </w:r>
      <w:r w:rsidR="00EF5EB7" w:rsidRPr="003F2F9E">
        <w:rPr>
          <w:rFonts w:ascii="Times New Roman" w:hAnsi="Times New Roman" w:cs="Times New Roman"/>
          <w:sz w:val="24"/>
          <w:szCs w:val="24"/>
        </w:rPr>
        <w:t>76%</w:t>
      </w:r>
      <w:commentRangeEnd w:id="18"/>
      <w:r w:rsidR="00293777">
        <w:rPr>
          <w:rStyle w:val="CommentReference"/>
        </w:rPr>
        <w:commentReference w:id="18"/>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19"/>
      <w:r w:rsidR="00E95A3F" w:rsidRPr="00ED155D">
        <w:rPr>
          <w:rFonts w:ascii="Times New Roman" w:hAnsi="Times New Roman" w:cs="Times New Roman"/>
          <w:color w:val="000000"/>
          <w:sz w:val="24"/>
          <w:szCs w:val="24"/>
          <w:highlight w:val="green"/>
        </w:rPr>
        <w:t>0001</w:t>
      </w:r>
      <w:commentRangeEnd w:id="19"/>
      <w:r w:rsidR="00ED155D">
        <w:rPr>
          <w:rStyle w:val="CommentReference"/>
        </w:rPr>
        <w:commentReference w:id="19"/>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commentRangeStart w:id="20"/>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commentRangeEnd w:id="20"/>
      <w:r w:rsidR="003F175F">
        <w:rPr>
          <w:rStyle w:val="CommentReference"/>
        </w:rPr>
        <w:commentReference w:id="20"/>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 xml:space="preserve">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proofErr w:type="gramStart"/>
      <w:r w:rsidR="004A5C48">
        <w:rPr>
          <w:rFonts w:ascii="Times New Roman" w:hAnsi="Times New Roman" w:cs="Times New Roman"/>
          <w:sz w:val="24"/>
          <w:szCs w:val="24"/>
        </w:rPr>
        <w:t>level,</w:t>
      </w:r>
      <w:proofErr w:type="gramEnd"/>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 xml:space="preserve">Dufner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44433669"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w:t>
      </w:r>
      <w:commentRangeStart w:id="21"/>
      <w:r w:rsidR="008954FC" w:rsidRPr="0056771D">
        <w:rPr>
          <w:rFonts w:ascii="Times New Roman" w:hAnsi="Times New Roman" w:cs="Times New Roman"/>
          <w:sz w:val="24"/>
          <w:szCs w:val="24"/>
        </w:rPr>
        <w:t>199</w:t>
      </w:r>
      <w:ins w:id="22" w:author="Author">
        <w:r w:rsidR="0045342E">
          <w:rPr>
            <w:rFonts w:ascii="Times New Roman" w:hAnsi="Times New Roman" w:cs="Times New Roman" w:hint="eastAsia"/>
            <w:sz w:val="24"/>
            <w:szCs w:val="24"/>
            <w:lang w:eastAsia="zh-CN"/>
          </w:rPr>
          <w:t>3</w:t>
        </w:r>
      </w:ins>
      <w:del w:id="23" w:author="Author">
        <w:r w:rsidR="008954FC" w:rsidRPr="0056771D" w:rsidDel="0045342E">
          <w:rPr>
            <w:rFonts w:ascii="Times New Roman" w:hAnsi="Times New Roman" w:cs="Times New Roman"/>
            <w:sz w:val="24"/>
            <w:szCs w:val="24"/>
          </w:rPr>
          <w:delText>2</w:delText>
        </w:r>
      </w:del>
      <w:commentRangeEnd w:id="21"/>
      <w:r w:rsidR="0045342E">
        <w:rPr>
          <w:rStyle w:val="CommentReference"/>
        </w:rPr>
        <w:commentReference w:id="21"/>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ins w:id="24" w:author="Author">
        <w:r w:rsidR="002F52B9" w:rsidRPr="008E7408">
          <w:rPr>
            <w:rFonts w:ascii="Times New Roman" w:hAnsi="Times New Roman" w:cs="Times New Roman"/>
            <w:sz w:val="24"/>
            <w:szCs w:val="24"/>
            <w:lang w:eastAsia="zh-CN"/>
          </w:rPr>
          <w:t xml:space="preserve"> </w:t>
        </w:r>
        <w:r w:rsidR="002F52B9" w:rsidRPr="00F83F5E">
          <w:rPr>
            <w:rFonts w:ascii="Times New Roman" w:hAnsi="Times New Roman" w:cs="Times New Roman"/>
            <w:sz w:val="24"/>
            <w:szCs w:val="24"/>
            <w:shd w:val="clear" w:color="auto" w:fill="FFFFFF"/>
            <w:rPrChange w:id="25" w:author="Author">
              <w:rPr>
                <w:rFonts w:ascii="Verdana" w:hAnsi="Verdana"/>
                <w:color w:val="4C4C4C"/>
                <w:sz w:val="18"/>
                <w:szCs w:val="18"/>
                <w:shd w:val="clear" w:color="auto" w:fill="FFFFFF"/>
              </w:rPr>
            </w:rPrChange>
          </w:rPr>
          <w:t>doi:http://dx.doi.org/10.1037/0022-3514.49.6.1621</w:t>
        </w:r>
        <w:r w:rsidR="002F52B9" w:rsidRPr="00F83F5E">
          <w:rPr>
            <w:rStyle w:val="CommentReference"/>
            <w:rFonts w:ascii="Times New Roman" w:hAnsi="Times New Roman" w:cs="Times New Roman"/>
            <w:sz w:val="24"/>
            <w:szCs w:val="24"/>
            <w:rPrChange w:id="26" w:author="Author">
              <w:rPr>
                <w:rStyle w:val="CommentReference"/>
              </w:rPr>
            </w:rPrChange>
          </w:rPr>
          <w:t xml:space="preserve"> </w:t>
        </w:r>
      </w:ins>
    </w:p>
    <w:p w14:paraId="3C5B4CE3" w14:textId="77777777"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moveToRangeStart w:id="27" w:author="Author" w:name="move420789740"/>
      <w:proofErr w:type="gramStart"/>
      <w:moveTo w:id="28" w:author="Author">
        <w:r w:rsidRPr="00743C0C">
          <w:rPr>
            <w:rFonts w:ascii="Times New Roman" w:hAnsi="Times New Roman" w:cs="Times New Roman"/>
            <w:sz w:val="24"/>
            <w:szCs w:val="24"/>
            <w:shd w:val="clear" w:color="auto" w:fill="FFFFFF"/>
          </w:rPr>
          <w:t xml:space="preserve">Alicke, M. D., &amp; </w:t>
        </w:r>
        <w:proofErr w:type="spellStart"/>
        <w:r w:rsidRPr="00743C0C">
          <w:rPr>
            <w:rFonts w:ascii="Times New Roman" w:hAnsi="Times New Roman" w:cs="Times New Roman"/>
            <w:sz w:val="24"/>
            <w:szCs w:val="24"/>
            <w:shd w:val="clear" w:color="auto" w:fill="FFFFFF"/>
          </w:rPr>
          <w:t>Govorun</w:t>
        </w:r>
        <w:proofErr w:type="spellEnd"/>
        <w:r w:rsidRPr="00743C0C">
          <w:rPr>
            <w:rFonts w:ascii="Times New Roman" w:hAnsi="Times New Roman" w:cs="Times New Roman"/>
            <w:sz w:val="24"/>
            <w:szCs w:val="24"/>
            <w:shd w:val="clear" w:color="auto" w:fill="FFFFFF"/>
          </w:rPr>
          <w:t>, O. (2005).</w:t>
        </w:r>
        <w:proofErr w:type="gramEnd"/>
        <w:r w:rsidRPr="00743C0C">
          <w:rPr>
            <w:rFonts w:ascii="Times New Roman" w:hAnsi="Times New Roman" w:cs="Times New Roman"/>
            <w:sz w:val="24"/>
            <w:szCs w:val="24"/>
            <w:shd w:val="clear" w:color="auto" w:fill="FFFFFF"/>
          </w:rPr>
          <w:t xml:space="preserve"> </w:t>
        </w:r>
        <w:proofErr w:type="gramStart"/>
        <w:r w:rsidRPr="00743C0C">
          <w:rPr>
            <w:rFonts w:ascii="Times New Roman" w:hAnsi="Times New Roman" w:cs="Times New Roman"/>
            <w:sz w:val="24"/>
            <w:szCs w:val="24"/>
            <w:shd w:val="clear" w:color="auto" w:fill="FFFFFF"/>
          </w:rPr>
          <w:t>The better-than-average effect.</w:t>
        </w:r>
        <w:proofErr w:type="gramEnd"/>
        <w:r w:rsidRPr="00743C0C">
          <w:rPr>
            <w:rFonts w:ascii="Times New Roman" w:hAnsi="Times New Roman" w:cs="Times New Roman"/>
            <w:sz w:val="24"/>
            <w:szCs w:val="24"/>
            <w:shd w:val="clear" w:color="auto" w:fill="FFFFFF"/>
          </w:rPr>
          <w:t xml:space="preserve">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Pr="00F83F5E">
          <w:rPr>
            <w:rFonts w:ascii="Times New Roman" w:hAnsi="Times New Roman" w:cs="Times New Roman"/>
            <w:sz w:val="24"/>
            <w:szCs w:val="24"/>
            <w:shd w:val="clear" w:color="auto" w:fill="FFFFFF"/>
            <w:lang w:eastAsia="zh-CN"/>
          </w:rPr>
          <w:t xml:space="preserve"> </w:t>
        </w:r>
        <w:commentRangeStart w:id="29"/>
        <w:r w:rsidRPr="00743C0C">
          <w:rPr>
            <w:rFonts w:ascii="Times New Roman" w:hAnsi="Times New Roman" w:cs="Times New Roman"/>
            <w:sz w:val="24"/>
            <w:szCs w:val="24"/>
            <w:shd w:val="clear" w:color="auto" w:fill="FFFFFF"/>
          </w:rPr>
          <w:t>2005-14648-005</w:t>
        </w:r>
        <w:r w:rsidRPr="00F83F5E">
          <w:rPr>
            <w:rFonts w:ascii="Times New Roman" w:hAnsi="Times New Roman" w:cs="Times New Roman"/>
            <w:sz w:val="24"/>
            <w:szCs w:val="24"/>
            <w:shd w:val="clear" w:color="auto" w:fill="FFFFFF"/>
            <w:lang w:eastAsia="zh-CN"/>
          </w:rPr>
          <w:t xml:space="preserve">. </w:t>
        </w:r>
        <w:commentRangeEnd w:id="29"/>
        <w:r w:rsidRPr="00743C0C">
          <w:rPr>
            <w:rStyle w:val="CommentReference"/>
            <w:rFonts w:ascii="Times New Roman" w:hAnsi="Times New Roman" w:cs="Times New Roman"/>
            <w:sz w:val="24"/>
            <w:szCs w:val="24"/>
          </w:rPr>
          <w:commentReference w:id="29"/>
        </w:r>
        <w:r w:rsidRPr="00743C0C">
          <w:rPr>
            <w:rFonts w:ascii="Times New Roman" w:hAnsi="Times New Roman" w:cs="Times New Roman"/>
            <w:color w:val="4C4C4C"/>
            <w:sz w:val="24"/>
            <w:szCs w:val="24"/>
            <w:shd w:val="clear" w:color="auto" w:fill="FFFFFF"/>
          </w:rPr>
          <w:t>Retrieved from http://search.proquest.com/docview/620990147?accountid=14553</w:t>
        </w:r>
      </w:moveTo>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moveToRangeStart w:id="30" w:author="Author" w:name="move420789759"/>
      <w:moveToRangeEnd w:id="27"/>
      <w:proofErr w:type="gramStart"/>
      <w:moveTo w:id="31" w:author="Author">
        <w:r w:rsidRPr="00846A6C">
          <w:rPr>
            <w:rFonts w:ascii="Times New Roman" w:hAnsi="Times New Roman" w:cs="Times New Roman"/>
            <w:sz w:val="24"/>
            <w:szCs w:val="24"/>
          </w:rPr>
          <w:t>Alicke, M. D., &amp; Sedikides, C. (2009).</w:t>
        </w:r>
        <w:proofErr w:type="gramEnd"/>
        <w:r w:rsidRPr="00846A6C">
          <w:rPr>
            <w:rFonts w:ascii="Times New Roman" w:hAnsi="Times New Roman" w:cs="Times New Roman"/>
            <w:sz w:val="24"/>
            <w:szCs w:val="24"/>
          </w:rPr>
          <w:t xml:space="preserve">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moveTo>
    </w:p>
    <w:moveToRangeEnd w:id="30"/>
    <w:p w14:paraId="18B15E2A" w14:textId="713EC2FE"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46A6C">
        <w:rPr>
          <w:rFonts w:ascii="Times New Roman" w:eastAsia="Times New Roman" w:hAnsi="Times New Roman" w:cs="Times New Roman"/>
          <w:sz w:val="24"/>
          <w:szCs w:val="24"/>
        </w:rPr>
        <w:t>Alicke, M. D. &amp; Sedikides, C. (2011).</w:t>
      </w:r>
      <w:proofErr w:type="gramEnd"/>
      <w:r w:rsidRPr="00846A6C">
        <w:rPr>
          <w:rFonts w:ascii="Times New Roman" w:eastAsia="Times New Roman" w:hAnsi="Times New Roman" w:cs="Times New Roman"/>
          <w:sz w:val="24"/>
          <w:szCs w:val="24"/>
        </w:rPr>
        <w:t xml:space="preserve"> </w:t>
      </w:r>
      <w:proofErr w:type="gramStart"/>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w:t>
      </w:r>
      <w:proofErr w:type="gramEnd"/>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New</w:t>
      </w:r>
      <w:del w:id="32" w:author="Author">
        <w:r w:rsidRPr="008E7408" w:rsidDel="00FB17EF">
          <w:rPr>
            <w:rFonts w:ascii="Times New Roman" w:eastAsia="Times New Roman" w:hAnsi="Times New Roman" w:cs="Times New Roman"/>
            <w:sz w:val="24"/>
            <w:szCs w:val="24"/>
          </w:rPr>
          <w:delText xml:space="preserve"> </w:delText>
        </w:r>
      </w:del>
      <w:r w:rsidRPr="008E7408">
        <w:rPr>
          <w:rFonts w:ascii="Times New Roman" w:eastAsia="Times New Roman" w:hAnsi="Times New Roman" w:cs="Times New Roman"/>
          <w:sz w:val="24"/>
          <w:szCs w:val="24"/>
        </w:rPr>
        <w:t>York</w:t>
      </w:r>
      <w:proofErr w:type="spellEnd"/>
      <w:r w:rsidRPr="008E7408">
        <w:rPr>
          <w:rFonts w:ascii="Times New Roman" w:eastAsia="Times New Roman" w:hAnsi="Times New Roman" w:cs="Times New Roman"/>
          <w:sz w:val="24"/>
          <w:szCs w:val="24"/>
        </w:rPr>
        <w:t>, NY: The Guilford Press.</w:t>
      </w:r>
      <w:ins w:id="33" w:author="Author">
        <w:r w:rsidR="00911AB2" w:rsidRPr="00612B74">
          <w:rPr>
            <w:rFonts w:ascii="Times New Roman" w:hAnsi="Times New Roman" w:cs="Times New Roman"/>
            <w:sz w:val="24"/>
            <w:szCs w:val="24"/>
            <w:lang w:eastAsia="zh-CN"/>
          </w:rPr>
          <w:t xml:space="preserve"> </w:t>
        </w:r>
        <w:r w:rsidR="00911AB2" w:rsidRPr="00F83F5E">
          <w:rPr>
            <w:rFonts w:ascii="Times New Roman" w:hAnsi="Times New Roman" w:cs="Times New Roman"/>
            <w:sz w:val="24"/>
            <w:szCs w:val="24"/>
            <w:shd w:val="clear" w:color="auto" w:fill="FFFFFF"/>
            <w:rPrChange w:id="34" w:author="Author">
              <w:rPr>
                <w:rFonts w:ascii="Verdana" w:hAnsi="Verdana"/>
                <w:color w:val="4C4C4C"/>
                <w:sz w:val="18"/>
                <w:szCs w:val="18"/>
                <w:shd w:val="clear" w:color="auto" w:fill="FFFFFF"/>
              </w:rPr>
            </w:rPrChange>
          </w:rPr>
          <w:t>Retrieved from http://search.proquest.com/docview/870546974?accountid=14553</w:t>
        </w:r>
        <w:r w:rsidR="00911AB2" w:rsidRPr="00F83F5E">
          <w:rPr>
            <w:rStyle w:val="CommentReference"/>
            <w:rFonts w:ascii="Times New Roman" w:hAnsi="Times New Roman" w:cs="Times New Roman"/>
            <w:sz w:val="24"/>
            <w:szCs w:val="24"/>
            <w:rPrChange w:id="35" w:author="Author">
              <w:rPr>
                <w:rStyle w:val="CommentReference"/>
              </w:rPr>
            </w:rPrChange>
          </w:rPr>
          <w:t xml:space="preserve"> </w:t>
        </w:r>
      </w:ins>
    </w:p>
    <w:p w14:paraId="677639B6" w14:textId="69AD6728" w:rsidR="008516CD" w:rsidRPr="00F83F5E" w:rsidDel="008E7408"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moveFromRangeStart w:id="36" w:author="Author" w:name="move420789740"/>
      <w:moveFrom w:id="37" w:author="Author">
        <w:r w:rsidRPr="00F83F5E" w:rsidDel="008E7408">
          <w:rPr>
            <w:rFonts w:ascii="Times New Roman" w:hAnsi="Times New Roman" w:cs="Times New Roman"/>
            <w:sz w:val="24"/>
            <w:szCs w:val="24"/>
            <w:shd w:val="clear" w:color="auto" w:fill="FFFFFF"/>
            <w:rPrChange w:id="38" w:author="Author">
              <w:rPr>
                <w:rFonts w:ascii="Times New Roman" w:hAnsi="Times New Roman" w:cs="Times New Roman"/>
                <w:color w:val="4C4C4C"/>
                <w:sz w:val="24"/>
                <w:szCs w:val="24"/>
                <w:shd w:val="clear" w:color="auto" w:fill="FFFFFF"/>
              </w:rPr>
            </w:rPrChange>
          </w:rPr>
          <w:t xml:space="preserve">Alicke, M. D., &amp; Govorun, O. (2005). The better-than-average effect. In M. D. Alicke, D. Dunning, &amp; J. I. Krueger (Eds.), </w:t>
        </w:r>
        <w:r w:rsidRPr="00F83F5E" w:rsidDel="008E7408">
          <w:rPr>
            <w:rFonts w:ascii="Times New Roman" w:hAnsi="Times New Roman" w:cs="Times New Roman"/>
            <w:i/>
            <w:sz w:val="24"/>
            <w:szCs w:val="24"/>
            <w:shd w:val="clear" w:color="auto" w:fill="FFFFFF"/>
            <w:rPrChange w:id="39" w:author="Author">
              <w:rPr>
                <w:rFonts w:ascii="Times New Roman" w:hAnsi="Times New Roman" w:cs="Times New Roman"/>
                <w:i/>
                <w:color w:val="4C4C4C"/>
                <w:sz w:val="24"/>
                <w:szCs w:val="24"/>
                <w:shd w:val="clear" w:color="auto" w:fill="FFFFFF"/>
              </w:rPr>
            </w:rPrChange>
          </w:rPr>
          <w:t>The self in social perception</w:t>
        </w:r>
        <w:r w:rsidRPr="00F83F5E" w:rsidDel="008E7408">
          <w:rPr>
            <w:rFonts w:ascii="Times New Roman" w:hAnsi="Times New Roman" w:cs="Times New Roman"/>
            <w:sz w:val="24"/>
            <w:szCs w:val="24"/>
            <w:shd w:val="clear" w:color="auto" w:fill="FFFFFF"/>
            <w:rPrChange w:id="40" w:author="Author">
              <w:rPr>
                <w:rFonts w:ascii="Times New Roman" w:hAnsi="Times New Roman" w:cs="Times New Roman"/>
                <w:color w:val="4C4C4C"/>
                <w:sz w:val="24"/>
                <w:szCs w:val="24"/>
                <w:shd w:val="clear" w:color="auto" w:fill="FFFFFF"/>
              </w:rPr>
            </w:rPrChange>
          </w:rPr>
          <w:t xml:space="preserve"> (pp. 85-106). New York: Psychology Press.</w:t>
        </w:r>
        <w:ins w:id="41" w:author="Author">
          <w:r w:rsidR="00D83A36" w:rsidRPr="00F83F5E" w:rsidDel="008E7408">
            <w:rPr>
              <w:rFonts w:ascii="Times New Roman" w:hAnsi="Times New Roman" w:cs="Times New Roman"/>
              <w:sz w:val="24"/>
              <w:szCs w:val="24"/>
              <w:shd w:val="clear" w:color="auto" w:fill="FFFFFF"/>
              <w:lang w:eastAsia="zh-CN"/>
            </w:rPr>
            <w:t xml:space="preserve"> </w:t>
          </w:r>
        </w:ins>
        <w:commentRangeStart w:id="42"/>
        <w:r w:rsidRPr="00F83F5E" w:rsidDel="008E7408">
          <w:rPr>
            <w:rFonts w:ascii="Times New Roman" w:hAnsi="Times New Roman" w:cs="Times New Roman"/>
            <w:sz w:val="24"/>
            <w:szCs w:val="24"/>
            <w:shd w:val="clear" w:color="auto" w:fill="FFFFFF"/>
            <w:rPrChange w:id="43" w:author="Author">
              <w:rPr>
                <w:rFonts w:ascii="Times New Roman" w:hAnsi="Times New Roman" w:cs="Times New Roman"/>
                <w:color w:val="4C4C4C"/>
                <w:sz w:val="24"/>
                <w:szCs w:val="24"/>
                <w:shd w:val="clear" w:color="auto" w:fill="FFFFFF"/>
              </w:rPr>
            </w:rPrChange>
          </w:rPr>
          <w:t>2005-14648-005</w:t>
        </w:r>
        <w:ins w:id="44" w:author="Author">
          <w:r w:rsidR="00D83A36" w:rsidRPr="00F83F5E" w:rsidDel="008E7408">
            <w:rPr>
              <w:rFonts w:ascii="Times New Roman" w:hAnsi="Times New Roman" w:cs="Times New Roman"/>
              <w:sz w:val="24"/>
              <w:szCs w:val="24"/>
              <w:shd w:val="clear" w:color="auto" w:fill="FFFFFF"/>
              <w:lang w:eastAsia="zh-CN"/>
            </w:rPr>
            <w:t xml:space="preserve">. </w:t>
          </w:r>
        </w:ins>
        <w:commentRangeEnd w:id="42"/>
        <w:r w:rsidR="00C46A39" w:rsidRPr="00F83F5E" w:rsidDel="008E7408">
          <w:rPr>
            <w:rStyle w:val="CommentReference"/>
            <w:rFonts w:ascii="Times New Roman" w:hAnsi="Times New Roman" w:cs="Times New Roman"/>
            <w:sz w:val="24"/>
            <w:szCs w:val="24"/>
            <w:rPrChange w:id="45" w:author="Author">
              <w:rPr>
                <w:rStyle w:val="CommentReference"/>
              </w:rPr>
            </w:rPrChange>
          </w:rPr>
          <w:commentReference w:id="42"/>
        </w:r>
        <w:ins w:id="46" w:author="Author">
          <w:r w:rsidR="00D83A36" w:rsidRPr="00F83F5E" w:rsidDel="008E7408">
            <w:rPr>
              <w:rFonts w:ascii="Times New Roman" w:hAnsi="Times New Roman" w:cs="Times New Roman"/>
              <w:color w:val="4C4C4C"/>
              <w:sz w:val="24"/>
              <w:szCs w:val="24"/>
              <w:shd w:val="clear" w:color="auto" w:fill="FFFFFF"/>
              <w:rPrChange w:id="47" w:author="Author">
                <w:rPr>
                  <w:rFonts w:ascii="Verdana" w:hAnsi="Verdana"/>
                  <w:color w:val="4C4C4C"/>
                  <w:sz w:val="18"/>
                  <w:szCs w:val="18"/>
                  <w:shd w:val="clear" w:color="auto" w:fill="FFFFFF"/>
                </w:rPr>
              </w:rPrChange>
            </w:rPr>
            <w:t>Retrieved from http://search.proquest.com/docview/620990147?accountid=14553</w:t>
          </w:r>
        </w:ins>
      </w:moveFrom>
    </w:p>
    <w:p w14:paraId="3D90EDC2" w14:textId="4485C00C" w:rsidR="008516CD" w:rsidRPr="00F83F5E" w:rsidDel="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moveFromRangeStart w:id="48" w:author="Author" w:name="move420789759"/>
      <w:moveFromRangeEnd w:id="36"/>
      <w:moveFrom w:id="49" w:author="Author">
        <w:r w:rsidRPr="00846A6C" w:rsidDel="008E7408">
          <w:rPr>
            <w:rFonts w:ascii="Times New Roman" w:hAnsi="Times New Roman" w:cs="Times New Roman"/>
            <w:sz w:val="24"/>
            <w:szCs w:val="24"/>
          </w:rPr>
          <w:t>Alicke, M. D., &amp; Sedikides, C. (2009). Self-enhancement and self-protection: What they are and what they do.</w:t>
        </w:r>
        <w:r w:rsidRPr="008E7408" w:rsidDel="008E7408">
          <w:rPr>
            <w:rFonts w:ascii="Times New Roman" w:hAnsi="Times New Roman" w:cs="Times New Roman"/>
            <w:i/>
            <w:iCs/>
            <w:sz w:val="24"/>
            <w:szCs w:val="24"/>
          </w:rPr>
          <w:t xml:space="preserve"> European Review of Social Psychology, 20</w:t>
        </w:r>
        <w:r w:rsidRPr="008E7408" w:rsidDel="008E7408">
          <w:rPr>
            <w:rFonts w:ascii="Times New Roman" w:hAnsi="Times New Roman" w:cs="Times New Roman"/>
            <w:sz w:val="24"/>
            <w:szCs w:val="24"/>
          </w:rPr>
          <w:t xml:space="preserve">, 1-48. </w:t>
        </w:r>
        <w:r w:rsidRPr="00612B74" w:rsidDel="008E7408">
          <w:rPr>
            <w:rFonts w:ascii="Times New Roman" w:hAnsi="Times New Roman" w:cs="Times New Roman"/>
            <w:sz w:val="24"/>
            <w:szCs w:val="24"/>
          </w:rPr>
          <w:t>doi:http://dx.doi.org/10.1080/10463280802613866</w:t>
        </w:r>
      </w:moveFrom>
    </w:p>
    <w:moveFromRangeEnd w:id="48"/>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ins w:id="50" w:author="Author">
        <w:r w:rsidR="00893423" w:rsidRPr="00F83F5E">
          <w:rPr>
            <w:rFonts w:ascii="Times New Roman" w:hAnsi="Times New Roman" w:cs="Times New Roman"/>
            <w:sz w:val="24"/>
            <w:szCs w:val="24"/>
            <w:lang w:eastAsia="zh-CN"/>
          </w:rPr>
          <w:t xml:space="preserve"> </w:t>
        </w:r>
        <w:r w:rsidR="00893423" w:rsidRPr="00F83F5E">
          <w:rPr>
            <w:rFonts w:ascii="Times New Roman" w:hAnsi="Times New Roman" w:cs="Times New Roman"/>
            <w:color w:val="4C4C4C"/>
            <w:sz w:val="24"/>
            <w:szCs w:val="24"/>
            <w:shd w:val="clear" w:color="auto" w:fill="FFFFFF"/>
            <w:rPrChange w:id="51" w:author="Author">
              <w:rPr>
                <w:rFonts w:ascii="Verdana" w:hAnsi="Verdana"/>
                <w:color w:val="4C4C4C"/>
                <w:sz w:val="18"/>
                <w:szCs w:val="18"/>
                <w:shd w:val="clear" w:color="auto" w:fill="FFFFFF"/>
              </w:rPr>
            </w:rPrChange>
          </w:rPr>
          <w:lastRenderedPageBreak/>
          <w:t>Retrieved from http://search.proquest.com/docview/615071355?accountid=14553</w:t>
        </w:r>
        <w:r w:rsidR="00893423" w:rsidRPr="00F83F5E">
          <w:rPr>
            <w:rStyle w:val="CommentReference"/>
            <w:rFonts w:ascii="Times New Roman" w:hAnsi="Times New Roman" w:cs="Times New Roman"/>
            <w:sz w:val="24"/>
            <w:szCs w:val="24"/>
            <w:rPrChange w:id="52" w:author="Author">
              <w:rPr>
                <w:rStyle w:val="CommentReference"/>
              </w:rPr>
            </w:rPrChange>
          </w:rPr>
          <w:t xml:space="preserve"> </w:t>
        </w:r>
      </w:ins>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w:t>
      </w:r>
      <w:proofErr w:type="gramStart"/>
      <w:r w:rsidRPr="00F83F5E">
        <w:rPr>
          <w:rFonts w:ascii="Times New Roman" w:hAnsi="Times New Roman" w:cs="Times New Roman"/>
          <w:sz w:val="24"/>
          <w:szCs w:val="24"/>
        </w:rPr>
        <w:t>The NPI-16 as a short measure of narcissism.</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ins w:id="53" w:author="Author">
        <w:r w:rsidR="006E4FDF" w:rsidRPr="00F83F5E">
          <w:rPr>
            <w:rFonts w:ascii="Times New Roman" w:hAnsi="Times New Roman" w:cs="Times New Roman"/>
            <w:sz w:val="24"/>
            <w:szCs w:val="24"/>
            <w:lang w:eastAsia="zh-CN"/>
          </w:rPr>
          <w:t xml:space="preserve"> </w:t>
        </w:r>
        <w:r w:rsidR="006E4FDF" w:rsidRPr="00F83F5E">
          <w:rPr>
            <w:rFonts w:ascii="Times New Roman" w:hAnsi="Times New Roman" w:cs="Times New Roman"/>
            <w:color w:val="4C4C4C"/>
            <w:sz w:val="24"/>
            <w:szCs w:val="24"/>
            <w:shd w:val="clear" w:color="auto" w:fill="FFFFFF"/>
            <w:rPrChange w:id="54" w:author="Author">
              <w:rPr>
                <w:rFonts w:ascii="Verdana" w:hAnsi="Verdana"/>
                <w:color w:val="4C4C4C"/>
                <w:sz w:val="18"/>
                <w:szCs w:val="18"/>
                <w:shd w:val="clear" w:color="auto" w:fill="FFFFFF"/>
              </w:rPr>
            </w:rPrChange>
          </w:rPr>
          <w:t>doi:http://dx.doi.org/10.1016/j.jrp.2005.03.002</w:t>
        </w:r>
        <w:r w:rsidR="006E4FDF" w:rsidRPr="00F83F5E">
          <w:rPr>
            <w:rStyle w:val="CommentReference"/>
            <w:rFonts w:ascii="Times New Roman" w:hAnsi="Times New Roman" w:cs="Times New Roman"/>
            <w:sz w:val="24"/>
            <w:szCs w:val="24"/>
            <w:rPrChange w:id="55" w:author="Author">
              <w:rPr>
                <w:rStyle w:val="CommentReference"/>
              </w:rPr>
            </w:rPrChange>
          </w:rPr>
          <w:t xml:space="preserve"> </w:t>
        </w:r>
      </w:ins>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Back, M. D., Schmukle, S. C., &amp; Egloff, B. (2010). Why are narcissists so charming at first </w:t>
      </w:r>
      <w:r w:rsidRPr="00846A6C">
        <w:rPr>
          <w:rFonts w:ascii="Times New Roman" w:hAnsi="Times New Roman" w:cs="Times New Roman"/>
          <w:sz w:val="24"/>
          <w:szCs w:val="24"/>
        </w:rPr>
        <w:t xml:space="preserve">sight? </w:t>
      </w:r>
      <w:proofErr w:type="gramStart"/>
      <w:r w:rsidRPr="00846A6C">
        <w:rPr>
          <w:rFonts w:ascii="Times New Roman" w:hAnsi="Times New Roman" w:cs="Times New Roman"/>
          <w:sz w:val="24"/>
          <w:szCs w:val="24"/>
        </w:rPr>
        <w:t>decoding</w:t>
      </w:r>
      <w:proofErr w:type="gramEnd"/>
      <w:r w:rsidRPr="00846A6C">
        <w:rPr>
          <w:rFonts w:ascii="Times New Roman" w:hAnsi="Times New Roman" w:cs="Times New Roman"/>
          <w:sz w:val="24"/>
          <w:szCs w:val="24"/>
        </w:rPr>
        <w:t xml:space="preserve">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proofErr w:type="spellEnd"/>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w:t>
      </w:r>
      <w:proofErr w:type="spellStart"/>
      <w:r w:rsidRPr="00F83F5E">
        <w:rPr>
          <w:rFonts w:ascii="Times New Roman" w:eastAsia="Times New Roman" w:hAnsi="Times New Roman" w:cs="Times New Roman"/>
          <w:sz w:val="24"/>
          <w:szCs w:val="24"/>
        </w:rPr>
        <w:t>Mcnally</w:t>
      </w:r>
      <w:proofErr w:type="spellEnd"/>
      <w:r w:rsidRPr="00F83F5E">
        <w:rPr>
          <w:rFonts w:ascii="Times New Roman" w:eastAsia="Times New Roman" w:hAnsi="Times New Roman" w:cs="Times New Roman"/>
          <w:sz w:val="24"/>
          <w:szCs w:val="24"/>
        </w:rPr>
        <w:t xml:space="preserve">,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Besser, A., &amp; Priel, B. (2010).</w:t>
      </w:r>
      <w:proofErr w:type="gramEnd"/>
      <w:r w:rsidRPr="00F83F5E">
        <w:rPr>
          <w:rFonts w:ascii="Times New Roman" w:hAnsi="Times New Roman" w:cs="Times New Roman"/>
          <w:sz w:val="24"/>
          <w:szCs w:val="24"/>
        </w:rPr>
        <w:t xml:space="preserve"> Grandiose narcissism versus vulnerable narcissism in threatening situations: Emotional reactions to achievement failure and interpersonal rejection.</w:t>
      </w:r>
      <w:r w:rsidRPr="00F83F5E">
        <w:rPr>
          <w:rFonts w:ascii="Times New Roman" w:hAnsi="Times New Roman" w:cs="Times New Roman"/>
          <w:i/>
          <w:iCs/>
          <w:sz w:val="24"/>
          <w:szCs w:val="24"/>
        </w:rPr>
        <w:t xml:space="preserve"> Journal of Social and Clinical Psychology, 29</w:t>
      </w:r>
      <w:r w:rsidRPr="00F83F5E">
        <w:rPr>
          <w:rFonts w:ascii="Times New Roman" w:hAnsi="Times New Roman" w:cs="Times New Roman"/>
          <w:sz w:val="24"/>
          <w:szCs w:val="24"/>
        </w:rPr>
        <w:t>(8), 874-902. doi:http://dx.doi.org/10.1521/jscp.2010.29.8.874</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F83F5E">
        <w:rPr>
          <w:rFonts w:ascii="Times New Roman" w:eastAsia="Times New Roman" w:hAnsi="Times New Roman" w:cs="Times New Roman"/>
          <w:sz w:val="24"/>
          <w:szCs w:val="24"/>
        </w:rPr>
        <w:t>Bleske-Rechek</w:t>
      </w:r>
      <w:proofErr w:type="spellEnd"/>
      <w:r w:rsidRPr="00F83F5E">
        <w:rPr>
          <w:rFonts w:ascii="Times New Roman" w:eastAsia="Times New Roman" w:hAnsi="Times New Roman" w:cs="Times New Roman"/>
          <w:sz w:val="24"/>
          <w:szCs w:val="24"/>
        </w:rPr>
        <w:t xml:space="preserve">, A., </w:t>
      </w:r>
      <w:proofErr w:type="spellStart"/>
      <w:r w:rsidRPr="00F83F5E">
        <w:rPr>
          <w:rFonts w:ascii="Times New Roman" w:eastAsia="Times New Roman" w:hAnsi="Times New Roman" w:cs="Times New Roman"/>
          <w:sz w:val="24"/>
          <w:szCs w:val="24"/>
        </w:rPr>
        <w:t>Remiker</w:t>
      </w:r>
      <w:proofErr w:type="spellEnd"/>
      <w:r w:rsidRPr="00F83F5E">
        <w:rPr>
          <w:rFonts w:ascii="Times New Roman" w:eastAsia="Times New Roman" w:hAnsi="Times New Roman" w:cs="Times New Roman"/>
          <w:sz w:val="24"/>
          <w:szCs w:val="24"/>
        </w:rPr>
        <w:t>, M. W., &amp; Baker, J. P. (2008).</w:t>
      </w:r>
      <w:proofErr w:type="gramEnd"/>
      <w:r w:rsidRPr="00F83F5E">
        <w:rPr>
          <w:rFonts w:ascii="Times New Roman" w:eastAsia="Times New Roman" w:hAnsi="Times New Roman" w:cs="Times New Roman"/>
          <w:sz w:val="24"/>
          <w:szCs w:val="24"/>
        </w:rPr>
        <w:t xml:space="preserve">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 xml:space="preserve">Multilevel theory, research, and methods in </w:t>
      </w:r>
      <w:r w:rsidRPr="00F83F5E">
        <w:rPr>
          <w:rFonts w:ascii="Times New Roman" w:eastAsia="Times New Roman" w:hAnsi="Times New Roman" w:cs="Times New Roman"/>
          <w:i/>
          <w:iCs/>
          <w:sz w:val="24"/>
          <w:szCs w:val="24"/>
        </w:rPr>
        <w:lastRenderedPageBreak/>
        <w:t>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56"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Block, J. (1978). </w:t>
      </w:r>
      <w:proofErr w:type="gramStart"/>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w:t>
      </w:r>
      <w:proofErr w:type="gramEnd"/>
      <w:r w:rsidRPr="00F83F5E">
        <w:rPr>
          <w:rFonts w:ascii="Times New Roman" w:eastAsia="Times New Roman" w:hAnsi="Times New Roman" w:cs="Times New Roman"/>
          <w:sz w:val="24"/>
          <w:szCs w:val="24"/>
        </w:rPr>
        <w:t xml:space="preserve"> Palo Alto, CA: Consulting Psychologists Press. (Original work published 1961)</w:t>
      </w:r>
      <w:ins w:id="57" w:author="Autho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F83F5E">
          <w:rPr>
            <w:rFonts w:ascii="Times New Roman" w:hAnsi="Times New Roman" w:cs="Times New Roman"/>
            <w:color w:val="4C4C4C"/>
            <w:sz w:val="24"/>
            <w:szCs w:val="24"/>
            <w:shd w:val="clear" w:color="auto" w:fill="FFFFFF"/>
            <w:rPrChange w:id="58"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w:t>
      </w:r>
      <w:proofErr w:type="gramEnd"/>
      <w:r w:rsidRPr="00F83F5E">
        <w:rPr>
          <w:rFonts w:ascii="Times New Roman" w:eastAsia="Times New Roman" w:hAnsi="Times New Roman" w:cs="Times New Roman"/>
          <w:sz w:val="24"/>
          <w:szCs w:val="24"/>
        </w:rPr>
        <w:t xml:space="preserve">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F83F5E">
        <w:rPr>
          <w:rFonts w:ascii="Times New Roman" w:eastAsia="Times New Roman" w:hAnsi="Times New Roman" w:cs="Times New Roman"/>
          <w:sz w:val="24"/>
          <w:szCs w:val="24"/>
        </w:rPr>
        <w:t>Chichester</w:t>
      </w:r>
      <w:proofErr w:type="spellEnd"/>
      <w:r w:rsidRPr="00F83F5E">
        <w:rPr>
          <w:rFonts w:ascii="Times New Roman" w:eastAsia="Times New Roman" w:hAnsi="Times New Roman" w:cs="Times New Roman"/>
          <w:sz w:val="24"/>
          <w:szCs w:val="24"/>
        </w:rPr>
        <w:t xml:space="preserve">, UK.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F83F5E">
        <w:rPr>
          <w:rFonts w:ascii="Times New Roman" w:eastAsia="Times New Roman" w:hAnsi="Times New Roman" w:cs="Times New Roman"/>
          <w:sz w:val="24"/>
          <w:szCs w:val="24"/>
        </w:rPr>
        <w:t>Borkenau</w:t>
      </w:r>
      <w:proofErr w:type="spellEnd"/>
      <w:r w:rsidRPr="00F83F5E">
        <w:rPr>
          <w:rFonts w:ascii="Times New Roman" w:eastAsia="Times New Roman" w:hAnsi="Times New Roman" w:cs="Times New Roman"/>
          <w:sz w:val="24"/>
          <w:szCs w:val="24"/>
        </w:rPr>
        <w:t xml:space="preserve">, P., </w:t>
      </w:r>
      <w:proofErr w:type="spellStart"/>
      <w:r w:rsidRPr="00F83F5E">
        <w:rPr>
          <w:rFonts w:ascii="Times New Roman" w:eastAsia="Times New Roman" w:hAnsi="Times New Roman" w:cs="Times New Roman"/>
          <w:sz w:val="24"/>
          <w:szCs w:val="24"/>
        </w:rPr>
        <w:t>Zaltauskas</w:t>
      </w:r>
      <w:proofErr w:type="spellEnd"/>
      <w:r w:rsidRPr="00F83F5E">
        <w:rPr>
          <w:rFonts w:ascii="Times New Roman" w:eastAsia="Times New Roman" w:hAnsi="Times New Roman" w:cs="Times New Roman"/>
          <w:sz w:val="24"/>
          <w:szCs w:val="24"/>
        </w:rPr>
        <w:t xml:space="preserve">, K., &amp; </w:t>
      </w:r>
      <w:proofErr w:type="spellStart"/>
      <w:r w:rsidRPr="00F83F5E">
        <w:rPr>
          <w:rFonts w:ascii="Times New Roman" w:eastAsia="Times New Roman" w:hAnsi="Times New Roman" w:cs="Times New Roman"/>
          <w:sz w:val="24"/>
          <w:szCs w:val="24"/>
        </w:rPr>
        <w:t>Leising</w:t>
      </w:r>
      <w:proofErr w:type="spellEnd"/>
      <w:r w:rsidRPr="00F83F5E">
        <w:rPr>
          <w:rFonts w:ascii="Times New Roman" w:eastAsia="Times New Roman" w:hAnsi="Times New Roman" w:cs="Times New Roman"/>
          <w:sz w:val="24"/>
          <w:szCs w:val="24"/>
        </w:rPr>
        <w:t>, D. (2009).</w:t>
      </w:r>
      <w:proofErr w:type="gramEnd"/>
      <w:r w:rsidRPr="00F83F5E">
        <w:rPr>
          <w:rFonts w:ascii="Times New Roman" w:eastAsia="Times New Roman" w:hAnsi="Times New Roman" w:cs="Times New Roman"/>
          <w:sz w:val="24"/>
          <w:szCs w:val="24"/>
        </w:rPr>
        <w:t xml:space="preserve">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F83F5E">
        <w:rPr>
          <w:rFonts w:ascii="Times New Roman" w:eastAsia="Times New Roman" w:hAnsi="Times New Roman" w:cs="Times New Roman"/>
          <w:sz w:val="24"/>
          <w:szCs w:val="24"/>
        </w:rPr>
        <w:t>Bradlee</w:t>
      </w:r>
      <w:proofErr w:type="spellEnd"/>
      <w:r w:rsidRPr="00F83F5E">
        <w:rPr>
          <w:rFonts w:ascii="Times New Roman" w:eastAsia="Times New Roman" w:hAnsi="Times New Roman" w:cs="Times New Roman"/>
          <w:sz w:val="24"/>
          <w:szCs w:val="24"/>
        </w:rPr>
        <w:t>, P. M., &amp; Emmons, R. A. (1992).</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 xml:space="preserve">Locating narcissism within the interpersonal </w:t>
      </w:r>
      <w:proofErr w:type="spellStart"/>
      <w:r w:rsidRPr="00F83F5E">
        <w:rPr>
          <w:rFonts w:ascii="Times New Roman" w:eastAsia="Times New Roman" w:hAnsi="Times New Roman" w:cs="Times New Roman"/>
          <w:sz w:val="24"/>
          <w:szCs w:val="24"/>
        </w:rPr>
        <w:t>circumplex</w:t>
      </w:r>
      <w:proofErr w:type="spellEnd"/>
      <w:r w:rsidRPr="00F83F5E">
        <w:rPr>
          <w:rFonts w:ascii="Times New Roman" w:eastAsia="Times New Roman" w:hAnsi="Times New Roman" w:cs="Times New Roman"/>
          <w:sz w:val="24"/>
          <w:szCs w:val="24"/>
        </w:rPr>
        <w:t xml:space="preserve"> and the five-factor model.</w:t>
      </w:r>
      <w:proofErr w:type="gramEnd"/>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5A4ED88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59"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Brown, J. D. (1986). Evaluations of self and others: Self-enhancement biases in social judgments. </w:t>
      </w:r>
      <w:r w:rsidRPr="00F83F5E">
        <w:rPr>
          <w:rFonts w:ascii="Times New Roman" w:eastAsia="Times New Roman" w:hAnsi="Times New Roman" w:cs="Times New Roman"/>
          <w:i/>
          <w:sz w:val="24"/>
          <w:szCs w:val="24"/>
        </w:rPr>
        <w:t>Social Cognition, 4</w:t>
      </w:r>
      <w:r w:rsidRPr="00F83F5E">
        <w:rPr>
          <w:rFonts w:ascii="Times New Roman" w:eastAsia="Times New Roman" w:hAnsi="Times New Roman" w:cs="Times New Roman"/>
          <w:sz w:val="24"/>
          <w:szCs w:val="24"/>
        </w:rPr>
        <w:t>, 353-37</w:t>
      </w:r>
      <w:ins w:id="60" w:author="Author">
        <w:r w:rsidR="001600C8" w:rsidRPr="00F83F5E">
          <w:rPr>
            <w:rFonts w:ascii="Times New Roman" w:hAnsi="Times New Roman" w:cs="Times New Roman"/>
            <w:sz w:val="24"/>
            <w:szCs w:val="24"/>
            <w:lang w:eastAsia="zh-CN"/>
          </w:rPr>
          <w:t xml:space="preserve">6. </w:t>
        </w:r>
        <w:r w:rsidR="001600C8" w:rsidRPr="00F83F5E">
          <w:rPr>
            <w:rFonts w:ascii="Times New Roman" w:hAnsi="Times New Roman" w:cs="Times New Roman"/>
            <w:color w:val="4C4C4C"/>
            <w:sz w:val="24"/>
            <w:szCs w:val="24"/>
            <w:shd w:val="clear" w:color="auto" w:fill="FFFFFF"/>
            <w:rPrChange w:id="61" w:author="Author">
              <w:rPr>
                <w:rFonts w:ascii="Verdana" w:hAnsi="Verdana"/>
                <w:color w:val="4C4C4C"/>
                <w:sz w:val="18"/>
                <w:szCs w:val="18"/>
                <w:shd w:val="clear" w:color="auto" w:fill="FFFFFF"/>
              </w:rPr>
            </w:rPrChange>
          </w:rPr>
          <w:t>Retrieved from http://search.proquest.com/docview/617397287?accountid=14553</w:t>
        </w:r>
      </w:ins>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(Doctoral dissertation).</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 xml:space="preserve">Retrieved from </w:t>
      </w:r>
      <w:r w:rsidRPr="00F83F5E">
        <w:rPr>
          <w:rFonts w:ascii="Times New Roman" w:hAnsi="Times New Roman" w:cs="Times New Roman"/>
          <w:iCs/>
          <w:sz w:val="24"/>
          <w:szCs w:val="24"/>
        </w:rPr>
        <w:t xml:space="preserve">ProQuest </w:t>
      </w:r>
      <w:r w:rsidRPr="00F83F5E">
        <w:rPr>
          <w:rFonts w:ascii="Times New Roman" w:hAnsi="Times New Roman" w:cs="Times New Roman"/>
          <w:iCs/>
          <w:sz w:val="24"/>
          <w:szCs w:val="24"/>
        </w:rPr>
        <w:lastRenderedPageBreak/>
        <w:t>Dissertations and Theses.</w:t>
      </w:r>
      <w:proofErr w:type="gramEnd"/>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ins w:id="62" w:author="Author">
        <w:r w:rsidR="00EE796A" w:rsidRPr="00F83F5E">
          <w:rPr>
            <w:rFonts w:ascii="Times New Roman" w:hAnsi="Times New Roman" w:cs="Times New Roman"/>
            <w:sz w:val="24"/>
            <w:szCs w:val="24"/>
            <w:lang w:eastAsia="zh-CN"/>
          </w:rPr>
          <w:t xml:space="preserve">. </w:t>
        </w:r>
        <w:r w:rsidR="00EE796A" w:rsidRPr="00F83F5E">
          <w:rPr>
            <w:rFonts w:ascii="Times New Roman" w:hAnsi="Times New Roman" w:cs="Times New Roman"/>
            <w:color w:val="4C4C4C"/>
            <w:sz w:val="24"/>
            <w:szCs w:val="24"/>
            <w:shd w:val="clear" w:color="auto" w:fill="FFFFFF"/>
            <w:rPrChange w:id="63" w:author="Author">
              <w:rPr>
                <w:rFonts w:ascii="Verdana" w:hAnsi="Verdana"/>
                <w:color w:val="4C4C4C"/>
                <w:sz w:val="18"/>
                <w:szCs w:val="18"/>
                <w:shd w:val="clear" w:color="auto" w:fill="FFFFFF"/>
              </w:rPr>
            </w:rPrChange>
          </w:rPr>
          <w:t>Retrieved from http://search.proquest.com/docview/837460727?accountid=14553</w:t>
        </w:r>
      </w:ins>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46A6C">
        <w:rPr>
          <w:rFonts w:ascii="Times New Roman" w:eastAsia="Times New Roman" w:hAnsi="Times New Roman" w:cs="Times New Roman"/>
          <w:sz w:val="24"/>
          <w:szCs w:val="24"/>
        </w:rPr>
        <w:t xml:space="preserve">Bushman, B. J., &amp; </w:t>
      </w:r>
      <w:proofErr w:type="spellStart"/>
      <w:r w:rsidRPr="00846A6C">
        <w:rPr>
          <w:rFonts w:ascii="Times New Roman" w:eastAsia="Times New Roman" w:hAnsi="Times New Roman" w:cs="Times New Roman"/>
          <w:sz w:val="24"/>
          <w:szCs w:val="24"/>
        </w:rPr>
        <w:t>Baumeister</w:t>
      </w:r>
      <w:proofErr w:type="spellEnd"/>
      <w:r w:rsidRPr="00846A6C">
        <w:rPr>
          <w:rFonts w:ascii="Times New Roman" w:eastAsia="Times New Roman" w:hAnsi="Times New Roman" w:cs="Times New Roman"/>
          <w:sz w:val="24"/>
          <w:szCs w:val="24"/>
        </w:rPr>
        <w:t>, R. F. (1998).</w:t>
      </w:r>
      <w:proofErr w:type="gramEnd"/>
      <w:r w:rsidRPr="00846A6C">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sz w:val="24"/>
          <w:szCs w:val="24"/>
          <w:shd w:val="clear" w:color="auto" w:fill="FFFFFF"/>
          <w:rPrChange w:id="64"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F83F5E">
        <w:rPr>
          <w:rStyle w:val="apple-converted-space"/>
          <w:rFonts w:ascii="Times New Roman" w:hAnsi="Times New Roman" w:cs="Times New Roman"/>
          <w:i/>
          <w:iCs/>
          <w:sz w:val="24"/>
          <w:szCs w:val="24"/>
          <w:shd w:val="clear" w:color="auto" w:fill="FFFFFF"/>
          <w:rPrChange w:id="6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66" w:author="Author">
            <w:rPr>
              <w:rFonts w:ascii="Times New Roman" w:hAnsi="Times New Roman" w:cs="Times New Roman"/>
              <w:i/>
              <w:iCs/>
              <w:color w:val="4C4C4C"/>
              <w:sz w:val="24"/>
              <w:szCs w:val="24"/>
              <w:shd w:val="clear" w:color="auto" w:fill="FFFFFF"/>
            </w:rPr>
          </w:rPrChange>
        </w:rPr>
        <w:t>Sex Roles,</w:t>
      </w:r>
      <w:r w:rsidRPr="00F83F5E">
        <w:rPr>
          <w:rStyle w:val="apple-converted-space"/>
          <w:rFonts w:ascii="Times New Roman" w:hAnsi="Times New Roman" w:cs="Times New Roman"/>
          <w:i/>
          <w:iCs/>
          <w:sz w:val="24"/>
          <w:szCs w:val="24"/>
          <w:shd w:val="clear" w:color="auto" w:fill="FFFFFF"/>
          <w:rPrChange w:id="6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68" w:author="Author">
            <w:rPr>
              <w:rFonts w:ascii="Times New Roman" w:hAnsi="Times New Roman" w:cs="Times New Roman"/>
              <w:i/>
              <w:iCs/>
              <w:color w:val="4C4C4C"/>
              <w:sz w:val="24"/>
              <w:szCs w:val="24"/>
              <w:shd w:val="clear" w:color="auto" w:fill="FFFFFF"/>
            </w:rPr>
          </w:rPrChange>
        </w:rPr>
        <w:t>22</w:t>
      </w:r>
      <w:r w:rsidRPr="00F83F5E">
        <w:rPr>
          <w:rFonts w:ascii="Times New Roman" w:hAnsi="Times New Roman" w:cs="Times New Roman"/>
          <w:sz w:val="24"/>
          <w:szCs w:val="24"/>
          <w:shd w:val="clear" w:color="auto" w:fill="FFFFFF"/>
          <w:rPrChange w:id="69" w:author="Author">
            <w:rPr>
              <w:rFonts w:ascii="Times New Roman" w:hAnsi="Times New Roman" w:cs="Times New Roman"/>
              <w:color w:val="4C4C4C"/>
              <w:sz w:val="24"/>
              <w:szCs w:val="24"/>
              <w:shd w:val="clear" w:color="auto" w:fill="FFFFFF"/>
            </w:rPr>
          </w:rPrChange>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70"/>
      <w:r w:rsidRPr="008E7408">
        <w:rPr>
          <w:rFonts w:ascii="Times New Roman" w:hAnsi="Times New Roman" w:cs="Times New Roman"/>
          <w:sz w:val="24"/>
          <w:szCs w:val="24"/>
          <w:lang w:eastAsia="zh-CN"/>
        </w:rPr>
        <w:t xml:space="preserve">Butcher, J. N., </w:t>
      </w:r>
      <w:proofErr w:type="spellStart"/>
      <w:r w:rsidRPr="008E7408">
        <w:rPr>
          <w:rFonts w:ascii="Times New Roman" w:hAnsi="Times New Roman" w:cs="Times New Roman"/>
          <w:sz w:val="24"/>
          <w:szCs w:val="24"/>
          <w:lang w:eastAsia="zh-CN"/>
        </w:rPr>
        <w:t>Dahlstrom</w:t>
      </w:r>
      <w:proofErr w:type="spellEnd"/>
      <w:r w:rsidRPr="008E7408">
        <w:rPr>
          <w:rFonts w:ascii="Times New Roman" w:hAnsi="Times New Roman" w:cs="Times New Roman"/>
          <w:sz w:val="24"/>
          <w:szCs w:val="24"/>
          <w:lang w:eastAsia="zh-CN"/>
        </w:rPr>
        <w:t xml:space="preserve">, W. G., Graham, J. R., </w:t>
      </w:r>
      <w:proofErr w:type="spellStart"/>
      <w:r w:rsidRPr="008E7408">
        <w:rPr>
          <w:rFonts w:ascii="Times New Roman" w:hAnsi="Times New Roman" w:cs="Times New Roman"/>
          <w:sz w:val="24"/>
          <w:szCs w:val="24"/>
          <w:lang w:eastAsia="zh-CN"/>
        </w:rPr>
        <w:t>Tellegen</w:t>
      </w:r>
      <w:proofErr w:type="spellEnd"/>
      <w:r w:rsidRPr="008E7408">
        <w:rPr>
          <w:rFonts w:ascii="Times New Roman" w:hAnsi="Times New Roman" w:cs="Times New Roman"/>
          <w:sz w:val="24"/>
          <w:szCs w:val="24"/>
          <w:lang w:eastAsia="zh-CN"/>
        </w:rPr>
        <w:t xml:space="preserve">, </w:t>
      </w:r>
      <w:r w:rsidRPr="00F83F5E">
        <w:rPr>
          <w:rFonts w:ascii="Times New Roman" w:hAnsi="Times New Roman" w:cs="Times New Roman"/>
          <w:sz w:val="24"/>
          <w:szCs w:val="24"/>
          <w:lang w:eastAsia="zh-CN"/>
        </w:rPr>
        <w:t xml:space="preserve">A., &amp; </w:t>
      </w:r>
      <w:proofErr w:type="spellStart"/>
      <w:r w:rsidRPr="00F83F5E">
        <w:rPr>
          <w:rFonts w:ascii="Times New Roman" w:hAnsi="Times New Roman" w:cs="Times New Roman"/>
          <w:sz w:val="24"/>
          <w:szCs w:val="24"/>
          <w:lang w:eastAsia="zh-CN"/>
        </w:rPr>
        <w:t>Kaemmer</w:t>
      </w:r>
      <w:proofErr w:type="spellEnd"/>
      <w:r w:rsidRPr="00F83F5E">
        <w:rPr>
          <w:rFonts w:ascii="Times New Roman" w:hAnsi="Times New Roman" w:cs="Times New Roman"/>
          <w:sz w:val="24"/>
          <w:szCs w:val="24"/>
          <w:lang w:eastAsia="zh-CN"/>
        </w:rPr>
        <w:t xml:space="preserve">, B. (1989). </w:t>
      </w:r>
      <w:proofErr w:type="gramStart"/>
      <w:r w:rsidRPr="00F83F5E">
        <w:rPr>
          <w:rFonts w:ascii="Times New Roman" w:hAnsi="Times New Roman" w:cs="Times New Roman"/>
          <w:i/>
          <w:sz w:val="24"/>
          <w:szCs w:val="24"/>
          <w:lang w:eastAsia="zh-CN"/>
        </w:rPr>
        <w:t>Minnesota multiphasic personality inventory (MMPI-2) manual for administration and scoring</w:t>
      </w:r>
      <w:r w:rsidRPr="00F83F5E">
        <w:rPr>
          <w:rFonts w:ascii="Times New Roman" w:hAnsi="Times New Roman" w:cs="Times New Roman"/>
          <w:sz w:val="24"/>
          <w:szCs w:val="24"/>
          <w:lang w:eastAsia="zh-CN"/>
        </w:rPr>
        <w:t>.</w:t>
      </w:r>
      <w:proofErr w:type="gramEnd"/>
      <w:r w:rsidRPr="00F83F5E">
        <w:rPr>
          <w:rFonts w:ascii="Times New Roman" w:hAnsi="Times New Roman" w:cs="Times New Roman"/>
          <w:sz w:val="24"/>
          <w:szCs w:val="24"/>
          <w:lang w:eastAsia="zh-CN"/>
        </w:rPr>
        <w:t xml:space="preserve"> Minneapolis: University of Minnesota Press.</w:t>
      </w:r>
      <w:commentRangeEnd w:id="70"/>
      <w:r w:rsidR="00872413" w:rsidRPr="00F83F5E">
        <w:rPr>
          <w:rStyle w:val="CommentReference"/>
          <w:rFonts w:ascii="Times New Roman" w:hAnsi="Times New Roman" w:cs="Times New Roman"/>
          <w:sz w:val="24"/>
          <w:szCs w:val="24"/>
          <w:rPrChange w:id="71" w:author="Author">
            <w:rPr>
              <w:rStyle w:val="CommentReference"/>
            </w:rPr>
          </w:rPrChange>
        </w:rPr>
        <w:commentReference w:id="70"/>
      </w:r>
    </w:p>
    <w:p w14:paraId="7D1375BA" w14:textId="36AE2910" w:rsidR="008516CD" w:rsidRPr="005016D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72" w:author="Author">
            <w:rPr>
              <w:rFonts w:ascii="Times New Roman" w:eastAsia="Times New Roman" w:hAnsi="Times New Roman" w:cs="Times New Roman"/>
              <w:sz w:val="24"/>
              <w:szCs w:val="24"/>
            </w:rPr>
          </w:rPrChange>
        </w:rPr>
      </w:pPr>
      <w:proofErr w:type="gramStart"/>
      <w:r w:rsidRPr="005016DE">
        <w:rPr>
          <w:rFonts w:ascii="Times New Roman" w:eastAsia="Times New Roman" w:hAnsi="Times New Roman" w:cs="Times New Roman"/>
          <w:sz w:val="24"/>
          <w:szCs w:val="24"/>
        </w:rPr>
        <w:t xml:space="preserve">Campbell, W. K., Brunell, A. B., &amp; </w:t>
      </w:r>
      <w:proofErr w:type="spellStart"/>
      <w:r w:rsidRPr="005016DE">
        <w:rPr>
          <w:rFonts w:ascii="Times New Roman" w:eastAsia="Times New Roman" w:hAnsi="Times New Roman" w:cs="Times New Roman"/>
          <w:sz w:val="24"/>
          <w:szCs w:val="24"/>
        </w:rPr>
        <w:t>Finkel</w:t>
      </w:r>
      <w:proofErr w:type="spellEnd"/>
      <w:r w:rsidRPr="005016DE">
        <w:rPr>
          <w:rFonts w:ascii="Times New Roman" w:eastAsia="Times New Roman" w:hAnsi="Times New Roman" w:cs="Times New Roman"/>
          <w:sz w:val="24"/>
          <w:szCs w:val="24"/>
        </w:rPr>
        <w:t>, E. J. (2006).</w:t>
      </w:r>
      <w:proofErr w:type="gramEnd"/>
      <w:r w:rsidRPr="0024296E">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24296E">
        <w:rPr>
          <w:rFonts w:ascii="Times New Roman" w:eastAsia="Times New Roman" w:hAnsi="Times New Roman" w:cs="Times New Roman"/>
          <w:sz w:val="24"/>
          <w:szCs w:val="24"/>
        </w:rPr>
        <w:t>Vohs</w:t>
      </w:r>
      <w:proofErr w:type="spellEnd"/>
      <w:r w:rsidRPr="0024296E">
        <w:rPr>
          <w:rFonts w:ascii="Times New Roman" w:eastAsia="Times New Roman" w:hAnsi="Times New Roman" w:cs="Times New Roman"/>
          <w:sz w:val="24"/>
          <w:szCs w:val="24"/>
        </w:rPr>
        <w:t xml:space="preserve"> &amp; E. J. </w:t>
      </w:r>
      <w:proofErr w:type="spellStart"/>
      <w:r w:rsidRPr="0024296E">
        <w:rPr>
          <w:rFonts w:ascii="Times New Roman" w:eastAsia="Times New Roman" w:hAnsi="Times New Roman" w:cs="Times New Roman"/>
          <w:sz w:val="24"/>
          <w:szCs w:val="24"/>
        </w:rPr>
        <w:t>Finkel</w:t>
      </w:r>
      <w:proofErr w:type="spellEnd"/>
      <w:r w:rsidRPr="0024296E">
        <w:rPr>
          <w:rFonts w:ascii="Times New Roman" w:eastAsia="Times New Roman" w:hAnsi="Times New Roman" w:cs="Times New Roman"/>
          <w:sz w:val="24"/>
          <w:szCs w:val="24"/>
        </w:rPr>
        <w:t xml:space="preserve"> (Eds.), </w:t>
      </w:r>
      <w:proofErr w:type="gramStart"/>
      <w:r w:rsidRPr="0024296E">
        <w:rPr>
          <w:rFonts w:ascii="Times New Roman" w:eastAsia="Times New Roman" w:hAnsi="Times New Roman" w:cs="Times New Roman"/>
          <w:sz w:val="24"/>
          <w:szCs w:val="24"/>
        </w:rPr>
        <w:t>Self</w:t>
      </w:r>
      <w:proofErr w:type="gramEnd"/>
      <w:r w:rsidRPr="0024296E">
        <w:rPr>
          <w:rFonts w:ascii="Times New Roman" w:eastAsia="Times New Roman" w:hAnsi="Times New Roman" w:cs="Times New Roman"/>
          <w:sz w:val="24"/>
          <w:szCs w:val="24"/>
        </w:rPr>
        <w:t xml:space="preserve"> and </w:t>
      </w:r>
      <w:r w:rsidRPr="005016DE">
        <w:rPr>
          <w:rFonts w:ascii="Times New Roman" w:eastAsia="Times New Roman" w:hAnsi="Times New Roman" w:cs="Times New Roman"/>
          <w:sz w:val="24"/>
          <w:szCs w:val="24"/>
        </w:rPr>
        <w:t>relationships: Connecting intrapersonal and interpersonal processes (pp. 57-83). New York, NY: Guilford Press.</w:t>
      </w:r>
      <w:ins w:id="73" w:author="Author">
        <w:r w:rsidR="0049104E" w:rsidRPr="005016DE">
          <w:rPr>
            <w:rFonts w:ascii="Times New Roman" w:hAnsi="Times New Roman" w:cs="Times New Roman"/>
            <w:sz w:val="24"/>
            <w:szCs w:val="24"/>
            <w:lang w:eastAsia="zh-CN"/>
          </w:rPr>
          <w:t xml:space="preserve"> </w:t>
        </w:r>
        <w:r w:rsidR="0049104E" w:rsidRPr="005016DE">
          <w:rPr>
            <w:rFonts w:ascii="Times New Roman" w:hAnsi="Times New Roman" w:cs="Times New Roman"/>
            <w:color w:val="4C4C4C"/>
            <w:sz w:val="24"/>
            <w:szCs w:val="24"/>
            <w:shd w:val="clear" w:color="auto" w:fill="FFFFFF"/>
            <w:rPrChange w:id="74" w:author="Author">
              <w:rPr>
                <w:rFonts w:ascii="Verdana" w:hAnsi="Verdana"/>
                <w:color w:val="4C4C4C"/>
                <w:sz w:val="18"/>
                <w:szCs w:val="18"/>
                <w:shd w:val="clear" w:color="auto" w:fill="FFFFFF"/>
              </w:rPr>
            </w:rPrChange>
          </w:rPr>
          <w:t>Retrieved from http://search.proquest.com/docview/621152013?accountid=14553</w:t>
        </w:r>
      </w:ins>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75" w:name="OLE_LINK21"/>
      <w:bookmarkStart w:id="76" w:name="OLE_LINK22"/>
      <w:proofErr w:type="gramStart"/>
      <w:r w:rsidRPr="00F83F5E">
        <w:rPr>
          <w:rFonts w:ascii="Times New Roman" w:hAnsi="Times New Roman" w:cs="Times New Roman"/>
          <w:sz w:val="24"/>
          <w:szCs w:val="24"/>
        </w:rPr>
        <w:t>Campbell</w:t>
      </w:r>
      <w:bookmarkEnd w:id="75"/>
      <w:bookmarkEnd w:id="76"/>
      <w:r w:rsidRPr="00F83F5E">
        <w:rPr>
          <w:rFonts w:ascii="Times New Roman" w:hAnsi="Times New Roman" w:cs="Times New Roman"/>
          <w:sz w:val="24"/>
          <w:szCs w:val="24"/>
        </w:rPr>
        <w:t>, W. K., &amp; Foster, J. D. (2007).</w:t>
      </w:r>
      <w:proofErr w:type="gramEnd"/>
      <w:r w:rsidRPr="00F83F5E">
        <w:rPr>
          <w:rFonts w:ascii="Times New Roman" w:hAnsi="Times New Roman" w:cs="Times New Roman"/>
          <w:sz w:val="24"/>
          <w:szCs w:val="24"/>
        </w:rPr>
        <w:t xml:space="preserve"> The narcissistic self: Background, an </w:t>
      </w:r>
      <w:bookmarkStart w:id="77" w:name="OLE_LINK23"/>
      <w:bookmarkStart w:id="78" w:name="OLE_LINK24"/>
      <w:r w:rsidRPr="00F83F5E">
        <w:rPr>
          <w:rFonts w:ascii="Times New Roman" w:hAnsi="Times New Roman" w:cs="Times New Roman"/>
          <w:sz w:val="24"/>
          <w:szCs w:val="24"/>
        </w:rPr>
        <w:t xml:space="preserve">extended agency </w:t>
      </w:r>
      <w:bookmarkEnd w:id="77"/>
      <w:bookmarkEnd w:id="78"/>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ins w:id="79" w:author="Author">
        <w:r w:rsidR="0024296E" w:rsidRPr="0024296E">
          <w:rPr>
            <w:rFonts w:ascii="Times New Roman" w:hAnsi="Times New Roman" w:cs="Times New Roman"/>
            <w:sz w:val="24"/>
            <w:szCs w:val="24"/>
            <w:lang w:eastAsia="zh-CN"/>
          </w:rPr>
          <w:t xml:space="preserve"> </w:t>
        </w:r>
        <w:r w:rsidR="0024296E" w:rsidRPr="0024296E">
          <w:rPr>
            <w:rStyle w:val="apple-converted-space"/>
            <w:rFonts w:ascii="Times New Roman" w:hAnsi="Times New Roman" w:cs="Times New Roman"/>
            <w:color w:val="4C4C4C"/>
            <w:sz w:val="24"/>
            <w:szCs w:val="24"/>
            <w:shd w:val="clear" w:color="auto" w:fill="FFFFFF"/>
            <w:rPrChange w:id="80" w:author="Author">
              <w:rPr>
                <w:rStyle w:val="apple-converted-space"/>
                <w:rFonts w:ascii="Verdana" w:hAnsi="Verdana"/>
                <w:color w:val="4C4C4C"/>
                <w:sz w:val="18"/>
                <w:szCs w:val="18"/>
                <w:shd w:val="clear" w:color="auto" w:fill="FFFFFF"/>
              </w:rPr>
            </w:rPrChange>
          </w:rPr>
          <w:t> </w:t>
        </w:r>
        <w:r w:rsidR="0024296E" w:rsidRPr="0024296E">
          <w:rPr>
            <w:rFonts w:ascii="Times New Roman" w:hAnsi="Times New Roman" w:cs="Times New Roman"/>
            <w:color w:val="4C4C4C"/>
            <w:sz w:val="24"/>
            <w:szCs w:val="24"/>
            <w:shd w:val="clear" w:color="auto" w:fill="FFFFFF"/>
            <w:rPrChange w:id="81" w:author="Author">
              <w:rPr>
                <w:rFonts w:ascii="Verdana" w:hAnsi="Verdana"/>
                <w:color w:val="4C4C4C"/>
                <w:sz w:val="18"/>
                <w:szCs w:val="18"/>
                <w:shd w:val="clear" w:color="auto" w:fill="FFFFFF"/>
              </w:rPr>
            </w:rPrChange>
          </w:rPr>
          <w:t>Retrieved from http://search.proquest.com/docview/621635198?accountid=14553</w:t>
        </w:r>
      </w:ins>
    </w:p>
    <w:p w14:paraId="645E395A"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297-311. doi:http://dx.doi.org/10.1002/bdm.475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Campbell, W. K., Reeder, G. D., Sedikides, C., &amp; Elliot, A. J. (2000).</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Narcissism and comparative self-enhancement strategies</w:t>
      </w:r>
      <w:r w:rsidRPr="00F83F5E">
        <w:rPr>
          <w:rFonts w:ascii="Times New Roman" w:eastAsia="Times New Roman" w:hAnsi="Times New Roman" w:cs="Times New Roman"/>
          <w:i/>
          <w:sz w:val="24"/>
          <w:szCs w:val="24"/>
        </w:rPr>
        <w:t>.</w:t>
      </w:r>
      <w:proofErr w:type="gramEnd"/>
      <w:r w:rsidRPr="00F83F5E">
        <w:rPr>
          <w:rFonts w:ascii="Times New Roman" w:eastAsia="Times New Roman" w:hAnsi="Times New Roman" w:cs="Times New Roman"/>
          <w:i/>
          <w:sz w:val="24"/>
          <w:szCs w:val="24"/>
        </w:rPr>
        <w:t xml:space="preserve">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 xml:space="preserve">Campbell, W. K., </w:t>
      </w:r>
      <w:proofErr w:type="spellStart"/>
      <w:r w:rsidRPr="00F83F5E">
        <w:rPr>
          <w:rFonts w:ascii="Times New Roman" w:eastAsia="Times New Roman" w:hAnsi="Times New Roman" w:cs="Times New Roman"/>
          <w:sz w:val="24"/>
          <w:szCs w:val="24"/>
        </w:rPr>
        <w:t>Rudich</w:t>
      </w:r>
      <w:proofErr w:type="spellEnd"/>
      <w:r w:rsidRPr="00F83F5E">
        <w:rPr>
          <w:rFonts w:ascii="Times New Roman" w:eastAsia="Times New Roman" w:hAnsi="Times New Roman" w:cs="Times New Roman"/>
          <w:sz w:val="24"/>
          <w:szCs w:val="24"/>
        </w:rPr>
        <w:t>, E. A., &amp; Sedikides, C. (2002).</w:t>
      </w:r>
      <w:proofErr w:type="gramEnd"/>
      <w:r w:rsidRPr="00F83F5E">
        <w:rPr>
          <w:rFonts w:ascii="Times New Roman" w:eastAsia="Times New Roman" w:hAnsi="Times New Roman" w:cs="Times New Roman"/>
          <w:sz w:val="24"/>
          <w:szCs w:val="24"/>
        </w:rPr>
        <w:t xml:space="preserve"> Narcissism, self-esteem, and the positivity of </w:t>
      </w:r>
      <w:proofErr w:type="gramStart"/>
      <w:r w:rsidRPr="00F83F5E">
        <w:rPr>
          <w:rFonts w:ascii="Times New Roman" w:eastAsia="Times New Roman" w:hAnsi="Times New Roman" w:cs="Times New Roman"/>
          <w:sz w:val="24"/>
          <w:szCs w:val="24"/>
        </w:rPr>
        <w:t>self-views</w:t>
      </w:r>
      <w:proofErr w:type="gramEnd"/>
      <w:r w:rsidRPr="00F83F5E">
        <w:rPr>
          <w:rFonts w:ascii="Times New Roman" w:eastAsia="Times New Roman" w:hAnsi="Times New Roman" w:cs="Times New Roman"/>
          <w:sz w:val="24"/>
          <w:szCs w:val="24"/>
        </w:rPr>
        <w:t xml:space="preserve">: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xml:space="preserve">, 358-368.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Campbell, W. K., &amp; Sedikides, C. (1999).</w:t>
      </w:r>
      <w:proofErr w:type="gramEnd"/>
      <w:r w:rsidRPr="00F83F5E">
        <w:rPr>
          <w:rFonts w:ascii="Times New Roman" w:hAnsi="Times New Roman" w:cs="Times New Roman"/>
          <w:sz w:val="24"/>
          <w:szCs w:val="24"/>
        </w:rPr>
        <w:t xml:space="preserve">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 xml:space="preserve">(1), 23-43.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w:t>
      </w:r>
      <w:proofErr w:type="gramStart"/>
      <w:r w:rsidRPr="00F83F5E">
        <w:rPr>
          <w:rFonts w:ascii="Times New Roman" w:hAnsi="Times New Roman" w:cs="Times New Roman"/>
          <w:sz w:val="24"/>
          <w:szCs w:val="24"/>
        </w:rPr>
        <w:t>Narcissists’ awareness of their narcissism.</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xml:space="preserve">, 259-277.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*Carlson, E. N., Naumann, L. P., &amp; Vazire. </w:t>
      </w:r>
      <w:proofErr w:type="gramStart"/>
      <w:r w:rsidRPr="00F83F5E">
        <w:rPr>
          <w:rFonts w:ascii="Times New Roman" w:eastAsia="Times New Roman" w:hAnsi="Times New Roman" w:cs="Times New Roman"/>
          <w:sz w:val="24"/>
          <w:szCs w:val="24"/>
        </w:rPr>
        <w:t>S. (2011a).</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Getting to know a narcissist inside and out.</w:t>
      </w:r>
      <w:proofErr w:type="gramEnd"/>
      <w:r w:rsidRPr="00F83F5E">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ins w:id="82" w:author="Author">
        <w:r w:rsidR="00412B59" w:rsidRPr="00F83F5E">
          <w:rPr>
            <w:rFonts w:ascii="Times New Roman" w:hAnsi="Times New Roman" w:cs="Times New Roman"/>
            <w:sz w:val="24"/>
            <w:szCs w:val="24"/>
            <w:lang w:eastAsia="zh-CN"/>
          </w:rPr>
          <w:t xml:space="preserve"> </w:t>
        </w:r>
        <w:r w:rsidR="00412B59" w:rsidRPr="00F83F5E">
          <w:rPr>
            <w:rFonts w:ascii="Times New Roman" w:hAnsi="Times New Roman" w:cs="Times New Roman"/>
            <w:color w:val="4C4C4C"/>
            <w:sz w:val="24"/>
            <w:szCs w:val="24"/>
            <w:shd w:val="clear" w:color="auto" w:fill="FFFFFF"/>
            <w:rPrChange w:id="83"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185-201. doi:http://dx.doi.org/10.1037/a0023781</w:t>
      </w:r>
    </w:p>
    <w:p w14:paraId="14D9054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A. H. N., &amp; Rose, A. J. (2005).</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Understanding popularity in the peer system.</w:t>
      </w:r>
      <w:proofErr w:type="gramEnd"/>
      <w:r w:rsidRPr="00F83F5E">
        <w:rPr>
          <w:rFonts w:ascii="Times New Roman" w:eastAsia="Times New Roman" w:hAnsi="Times New Roman" w:cs="Times New Roman"/>
          <w:i/>
          <w:iCs/>
          <w:sz w:val="24"/>
          <w:szCs w:val="24"/>
        </w:rPr>
        <w:t xml:space="preserve"> Current </w:t>
      </w:r>
      <w:r w:rsidRPr="00F83F5E">
        <w:rPr>
          <w:rFonts w:ascii="Times New Roman" w:eastAsia="Times New Roman" w:hAnsi="Times New Roman" w:cs="Times New Roman"/>
          <w:i/>
          <w:iCs/>
          <w:sz w:val="24"/>
          <w:szCs w:val="24"/>
        </w:rPr>
        <w:lastRenderedPageBreak/>
        <w:t>Directions in Psychological Science, 14</w:t>
      </w:r>
      <w:r w:rsidRPr="00F83F5E">
        <w:rPr>
          <w:rFonts w:ascii="Times New Roman" w:eastAsia="Times New Roman" w:hAnsi="Times New Roman" w:cs="Times New Roman"/>
          <w:sz w:val="24"/>
          <w:szCs w:val="24"/>
        </w:rPr>
        <w:t>(2), 102-105. doi:http://dx.doi.org/10.1111/j.0963-7214.2005.00343.x</w:t>
      </w:r>
    </w:p>
    <w:p w14:paraId="64ACCA56"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84" w:author="Author">
            <w:rPr>
              <w:rFonts w:ascii="Times New Roman" w:hAnsi="Times New Roman" w:cs="Times New Roman"/>
              <w:color w:val="0070C0"/>
              <w:sz w:val="24"/>
              <w:szCs w:val="24"/>
            </w:rPr>
          </w:rPrChange>
        </w:rPr>
      </w:pPr>
      <w:commentRangeStart w:id="85"/>
      <w:r w:rsidRPr="00F83F5E">
        <w:rPr>
          <w:rFonts w:ascii="Times New Roman" w:hAnsi="Times New Roman" w:cs="Times New Roman"/>
          <w:sz w:val="24"/>
          <w:szCs w:val="24"/>
          <w:rPrChange w:id="86" w:author="Author">
            <w:rPr>
              <w:rFonts w:ascii="Times New Roman" w:hAnsi="Times New Roman" w:cs="Times New Roman"/>
              <w:color w:val="0070C0"/>
              <w:sz w:val="24"/>
              <w:szCs w:val="24"/>
            </w:rPr>
          </w:rPrChange>
        </w:rPr>
        <w:t xml:space="preserve">Clark, L. A. (1993). </w:t>
      </w:r>
      <w:r w:rsidRPr="00F83F5E">
        <w:rPr>
          <w:rFonts w:ascii="Times New Roman" w:hAnsi="Times New Roman" w:cs="Times New Roman"/>
          <w:i/>
          <w:iCs/>
          <w:sz w:val="24"/>
          <w:szCs w:val="24"/>
          <w:rPrChange w:id="87" w:author="Author">
            <w:rPr>
              <w:rFonts w:ascii="Times New Roman" w:hAnsi="Times New Roman" w:cs="Times New Roman"/>
              <w:i/>
              <w:iCs/>
              <w:color w:val="0070C0"/>
              <w:sz w:val="24"/>
              <w:szCs w:val="24"/>
            </w:rPr>
          </w:rPrChange>
        </w:rPr>
        <w:t>SNAP, Schedule for nonadaptive and adaptive personality: Manual for administration, scoring, and interpretation</w:t>
      </w:r>
      <w:r w:rsidRPr="00F83F5E">
        <w:rPr>
          <w:rFonts w:ascii="Times New Roman" w:hAnsi="Times New Roman" w:cs="Times New Roman"/>
          <w:sz w:val="24"/>
          <w:szCs w:val="24"/>
          <w:rPrChange w:id="88" w:author="Author">
            <w:rPr>
              <w:rFonts w:ascii="Times New Roman" w:hAnsi="Times New Roman" w:cs="Times New Roman"/>
              <w:color w:val="0070C0"/>
              <w:sz w:val="24"/>
              <w:szCs w:val="24"/>
            </w:rPr>
          </w:rPrChange>
        </w:rPr>
        <w:t>. Minneapolis, MN: University of Minnesota Press.</w:t>
      </w:r>
      <w:commentRangeEnd w:id="85"/>
      <w:r w:rsidR="00D129F6" w:rsidRPr="00F83F5E">
        <w:rPr>
          <w:rStyle w:val="CommentReference"/>
          <w:rFonts w:ascii="Times New Roman" w:hAnsi="Times New Roman" w:cs="Times New Roman"/>
          <w:sz w:val="24"/>
          <w:szCs w:val="24"/>
          <w:rPrChange w:id="89" w:author="Author">
            <w:rPr>
              <w:rStyle w:val="CommentReference"/>
            </w:rPr>
          </w:rPrChange>
        </w:rPr>
        <w:commentReference w:id="85"/>
      </w:r>
    </w:p>
    <w:p w14:paraId="53DB3901"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proofErr w:type="gramStart"/>
      <w:r w:rsidRPr="00F83F5E">
        <w:rPr>
          <w:rFonts w:ascii="Times New Roman" w:hAnsi="Times New Roman" w:cs="Times New Roman"/>
          <w:sz w:val="24"/>
          <w:szCs w:val="24"/>
        </w:rPr>
        <w:t xml:space="preserve">Cohen, T. R., </w:t>
      </w:r>
      <w:proofErr w:type="spellStart"/>
      <w:r w:rsidRPr="00F83F5E">
        <w:rPr>
          <w:rFonts w:ascii="Times New Roman" w:hAnsi="Times New Roman" w:cs="Times New Roman"/>
          <w:sz w:val="24"/>
          <w:szCs w:val="24"/>
        </w:rPr>
        <w:t>Panter</w:t>
      </w:r>
      <w:proofErr w:type="spellEnd"/>
      <w:r w:rsidRPr="00F83F5E">
        <w:rPr>
          <w:rFonts w:ascii="Times New Roman" w:hAnsi="Times New Roman" w:cs="Times New Roman"/>
          <w:sz w:val="24"/>
          <w:szCs w:val="24"/>
        </w:rPr>
        <w:t xml:space="preserve">, A. T., </w:t>
      </w:r>
      <w:proofErr w:type="spellStart"/>
      <w:r w:rsidRPr="00F83F5E">
        <w:rPr>
          <w:rFonts w:ascii="Times New Roman" w:hAnsi="Times New Roman" w:cs="Times New Roman"/>
          <w:sz w:val="24"/>
          <w:szCs w:val="24"/>
        </w:rPr>
        <w:t>Turan</w:t>
      </w:r>
      <w:proofErr w:type="spellEnd"/>
      <w:r w:rsidRPr="00F83F5E">
        <w:rPr>
          <w:rFonts w:ascii="Times New Roman" w:hAnsi="Times New Roman" w:cs="Times New Roman"/>
          <w:sz w:val="24"/>
          <w:szCs w:val="24"/>
        </w:rPr>
        <w:t>, N., Morse, L., &amp; Kim Y. (2014).</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 xml:space="preserve">Moral character </w:t>
      </w:r>
      <w:r w:rsidRPr="00846A6C">
        <w:rPr>
          <w:rFonts w:ascii="Times New Roman" w:hAnsi="Times New Roman" w:cs="Times New Roman"/>
          <w:sz w:val="24"/>
          <w:szCs w:val="24"/>
        </w:rPr>
        <w:t>in the workplace.</w:t>
      </w:r>
      <w:proofErr w:type="gramEnd"/>
      <w:r w:rsidRPr="00846A6C">
        <w:rPr>
          <w:rFonts w:ascii="Times New Roman" w:hAnsi="Times New Roman" w:cs="Times New Roman"/>
          <w:sz w:val="24"/>
          <w:szCs w:val="24"/>
        </w:rPr>
        <w:t xml:space="preserv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xml:space="preserve">, 943-963. </w:t>
      </w:r>
      <w:proofErr w:type="gramStart"/>
      <w:r w:rsidRPr="008E7408">
        <w:rPr>
          <w:rFonts w:ascii="Times New Roman" w:hAnsi="Times New Roman" w:cs="Times New Roman"/>
          <w:sz w:val="24"/>
          <w:szCs w:val="24"/>
        </w:rPr>
        <w:t>doi</w:t>
      </w:r>
      <w:proofErr w:type="gramEnd"/>
      <w:r w:rsidRPr="008E7408">
        <w:rPr>
          <w:rFonts w:ascii="Times New Roman" w:hAnsi="Times New Roman" w:cs="Times New Roman"/>
          <w:sz w:val="24"/>
          <w:szCs w:val="24"/>
        </w:rPr>
        <w:t>:</w:t>
      </w:r>
      <w:del w:id="90" w:author="Author">
        <w:r w:rsidRPr="00F83F5E" w:rsidDel="000450E2">
          <w:rPr>
            <w:rFonts w:ascii="Times New Roman" w:hAnsi="Times New Roman" w:cs="Times New Roman"/>
            <w:sz w:val="24"/>
            <w:szCs w:val="24"/>
          </w:rPr>
          <w:delText xml:space="preserve"> </w:delText>
        </w:r>
      </w:del>
      <w:r w:rsidRPr="00F83F5E">
        <w:rPr>
          <w:rFonts w:ascii="Times New Roman" w:hAnsi="Times New Roman" w:cs="Times New Roman"/>
          <w:sz w:val="24"/>
          <w:szCs w:val="24"/>
        </w:rPr>
        <w:t>10.1037/a0037245</w:t>
      </w:r>
    </w:p>
    <w:p w14:paraId="1C26CD8E"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1629-1634. doi:http://dx.doi.org/10.1016/j.jrp.2008.06.011</w:t>
      </w:r>
    </w:p>
    <w:p w14:paraId="17A893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83F5E">
        <w:rPr>
          <w:rFonts w:ascii="Times New Roman" w:hAnsi="Times New Roman" w:cs="Times New Roman"/>
          <w:sz w:val="24"/>
          <w:szCs w:val="24"/>
        </w:rPr>
        <w:t>Colvin, C. R., Block, J., &amp; Funder, D. C. (1995).</w:t>
      </w:r>
      <w:proofErr w:type="gramEnd"/>
      <w:r w:rsidRPr="00F83F5E">
        <w:rPr>
          <w:rFonts w:ascii="Times New Roman" w:hAnsi="Times New Roman" w:cs="Times New Roman"/>
          <w:sz w:val="24"/>
          <w:szCs w:val="24"/>
        </w:rPr>
        <w:t xml:space="preserve"> Overly positive self-evaluations and personality: Negative implications for mental health. </w:t>
      </w:r>
      <w:r w:rsidRPr="00F83F5E">
        <w:rPr>
          <w:rFonts w:ascii="Times New Roman" w:hAnsi="Times New Roman" w:cs="Times New Roman"/>
          <w:i/>
          <w:sz w:val="24"/>
          <w:szCs w:val="24"/>
        </w:rPr>
        <w:t>Journal of Personality and Social Psychology, 68</w:t>
      </w:r>
      <w:r w:rsidRPr="00F83F5E">
        <w:rPr>
          <w:rFonts w:ascii="Times New Roman" w:hAnsi="Times New Roman" w:cs="Times New Roman"/>
          <w:sz w:val="24"/>
          <w:szCs w:val="24"/>
        </w:rPr>
        <w:t>, 1152-1162. doi:http://dx.doi.org/10.1037/0022-3514.68.6.1152</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91"/>
      <w:proofErr w:type="gramStart"/>
      <w:r w:rsidRPr="00F83F5E">
        <w:rPr>
          <w:rFonts w:ascii="Times New Roman" w:hAnsi="Times New Roman" w:cs="Times New Roman"/>
          <w:sz w:val="24"/>
          <w:szCs w:val="24"/>
        </w:rPr>
        <w:t>Costa, P. T., &amp; McCrae, R. R. (1992).</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w:t>
      </w:r>
      <w:proofErr w:type="gramEnd"/>
      <w:r w:rsidRPr="00F83F5E">
        <w:rPr>
          <w:rFonts w:ascii="Times New Roman" w:hAnsi="Times New Roman" w:cs="Times New Roman"/>
          <w:sz w:val="24"/>
          <w:szCs w:val="24"/>
        </w:rPr>
        <w:t xml:space="preserve"> Odessa, FL: Psychological Assessment Resources.</w:t>
      </w:r>
      <w:commentRangeEnd w:id="91"/>
      <w:r w:rsidR="008443A8" w:rsidRPr="00F83F5E">
        <w:rPr>
          <w:rStyle w:val="CommentReference"/>
          <w:rFonts w:ascii="Times New Roman" w:hAnsi="Times New Roman" w:cs="Times New Roman"/>
          <w:sz w:val="24"/>
          <w:szCs w:val="24"/>
          <w:rPrChange w:id="92" w:author="Author">
            <w:rPr>
              <w:rStyle w:val="CommentReference"/>
            </w:rPr>
          </w:rPrChange>
        </w:rPr>
        <w:commentReference w:id="91"/>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93"/>
      <w:r w:rsidRPr="00846A6C">
        <w:rPr>
          <w:rFonts w:ascii="Times New Roman" w:hAnsi="Times New Roman" w:cs="Times New Roman"/>
          <w:sz w:val="24"/>
          <w:szCs w:val="24"/>
        </w:rPr>
        <w:t xml:space="preserve">Cronbach, L. J. (1958). </w:t>
      </w:r>
      <w:proofErr w:type="gramStart"/>
      <w:r w:rsidRPr="00846A6C">
        <w:rPr>
          <w:rFonts w:ascii="Times New Roman" w:hAnsi="Times New Roman" w:cs="Times New Roman"/>
          <w:sz w:val="24"/>
          <w:szCs w:val="24"/>
        </w:rPr>
        <w:t>Proposals leading to analytic treatment of social perception scores.</w:t>
      </w:r>
      <w:proofErr w:type="gramEnd"/>
      <w:r w:rsidRPr="00846A6C">
        <w:rPr>
          <w:rFonts w:ascii="Times New Roman" w:hAnsi="Times New Roman" w:cs="Times New Roman"/>
          <w:sz w:val="24"/>
          <w:szCs w:val="24"/>
        </w:rPr>
        <w:t xml:space="preserve"> </w:t>
      </w:r>
      <w:proofErr w:type="gramStart"/>
      <w:r w:rsidRPr="00846A6C">
        <w:rPr>
          <w:rFonts w:ascii="Times New Roman" w:hAnsi="Times New Roman" w:cs="Times New Roman"/>
          <w:sz w:val="24"/>
          <w:szCs w:val="24"/>
        </w:rPr>
        <w:t xml:space="preserve">In R. </w:t>
      </w:r>
      <w:proofErr w:type="spellStart"/>
      <w:r w:rsidRPr="00846A6C">
        <w:rPr>
          <w:rFonts w:ascii="Times New Roman" w:hAnsi="Times New Roman" w:cs="Times New Roman"/>
          <w:sz w:val="24"/>
          <w:szCs w:val="24"/>
        </w:rPr>
        <w:t>Tagiuri</w:t>
      </w:r>
      <w:proofErr w:type="spellEnd"/>
      <w:r w:rsidRPr="00846A6C">
        <w:rPr>
          <w:rFonts w:ascii="Times New Roman" w:hAnsi="Times New Roman" w:cs="Times New Roman"/>
          <w:sz w:val="24"/>
          <w:szCs w:val="24"/>
        </w:rPr>
        <w:t xml:space="preserve"> &amp; L. </w:t>
      </w:r>
      <w:proofErr w:type="spellStart"/>
      <w:r w:rsidRPr="00846A6C">
        <w:rPr>
          <w:rFonts w:ascii="Times New Roman" w:hAnsi="Times New Roman" w:cs="Times New Roman"/>
          <w:sz w:val="24"/>
          <w:szCs w:val="24"/>
        </w:rPr>
        <w:t>Petrullo</w:t>
      </w:r>
      <w:proofErr w:type="spellEnd"/>
      <w:r w:rsidRPr="00846A6C">
        <w:rPr>
          <w:rFonts w:ascii="Times New Roman" w:hAnsi="Times New Roman" w:cs="Times New Roman"/>
          <w:sz w:val="24"/>
          <w:szCs w:val="24"/>
        </w:rPr>
        <w:t xml:space="preserve"> (Eds.), Person perception and interpersonal behavior (pp. 353-379).</w:t>
      </w:r>
      <w:proofErr w:type="gramEnd"/>
      <w:r w:rsidRPr="00846A6C">
        <w:rPr>
          <w:rFonts w:ascii="Times New Roman" w:hAnsi="Times New Roman" w:cs="Times New Roman"/>
          <w:sz w:val="24"/>
          <w:szCs w:val="24"/>
        </w:rPr>
        <w:t xml:space="preserve"> Stanford, CA: Stanford Univ. </w:t>
      </w:r>
      <w:r w:rsidRPr="008E7408">
        <w:rPr>
          <w:rFonts w:ascii="Times New Roman" w:hAnsi="Times New Roman" w:cs="Times New Roman"/>
          <w:sz w:val="24"/>
          <w:szCs w:val="24"/>
        </w:rPr>
        <w:t>Press.</w:t>
      </w:r>
      <w:commentRangeEnd w:id="93"/>
      <w:r w:rsidR="00223C1D" w:rsidRPr="00F83F5E">
        <w:rPr>
          <w:rStyle w:val="CommentReference"/>
          <w:rFonts w:ascii="Times New Roman" w:hAnsi="Times New Roman" w:cs="Times New Roman"/>
          <w:sz w:val="24"/>
          <w:szCs w:val="24"/>
          <w:rPrChange w:id="94" w:author="Author">
            <w:rPr>
              <w:rStyle w:val="CommentReference"/>
            </w:rPr>
          </w:rPrChange>
        </w:rPr>
        <w:commentReference w:id="93"/>
      </w:r>
    </w:p>
    <w:p w14:paraId="39879513" w14:textId="6CE2B4B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(1992). </w:t>
      </w:r>
      <w:proofErr w:type="gramStart"/>
      <w:r w:rsidRPr="00846A6C">
        <w:rPr>
          <w:rFonts w:ascii="Times New Roman" w:hAnsi="Times New Roman" w:cs="Times New Roman"/>
          <w:sz w:val="24"/>
          <w:szCs w:val="24"/>
        </w:rPr>
        <w:t xml:space="preserve">Four </w:t>
      </w:r>
      <w:r w:rsidRPr="008E7408">
        <w:rPr>
          <w:rFonts w:ascii="Times New Roman" w:hAnsi="Times New Roman" w:cs="Times New Roman"/>
          <w:i/>
          <w:sz w:val="24"/>
          <w:szCs w:val="24"/>
        </w:rPr>
        <w:t>Psychological Bulletin</w:t>
      </w:r>
      <w:r w:rsidRPr="008E7408">
        <w:rPr>
          <w:rFonts w:ascii="Times New Roman" w:hAnsi="Times New Roman" w:cs="Times New Roman"/>
          <w:sz w:val="24"/>
          <w:szCs w:val="24"/>
        </w:rPr>
        <w:t xml:space="preserve"> articles in perspective.</w:t>
      </w:r>
      <w:proofErr w:type="gramEnd"/>
      <w:r w:rsidRPr="008E7408">
        <w:rPr>
          <w:rFonts w:ascii="Times New Roman" w:hAnsi="Times New Roman" w:cs="Times New Roman"/>
          <w:sz w:val="24"/>
          <w:szCs w:val="24"/>
        </w:rPr>
        <w:t xml:space="preserve"> </w:t>
      </w:r>
      <w:r w:rsidRPr="00F83F5E">
        <w:rPr>
          <w:rFonts w:ascii="Times New Roman" w:hAnsi="Times New Roman" w:cs="Times New Roman"/>
          <w:i/>
          <w:sz w:val="24"/>
          <w:szCs w:val="24"/>
        </w:rPr>
        <w:t>Psychological Bulletin, 112</w:t>
      </w:r>
      <w:r w:rsidRPr="00F83F5E">
        <w:rPr>
          <w:rFonts w:ascii="Times New Roman" w:hAnsi="Times New Roman" w:cs="Times New Roman"/>
          <w:sz w:val="24"/>
          <w:szCs w:val="24"/>
        </w:rPr>
        <w:t>, 389-392.</w:t>
      </w:r>
      <w:ins w:id="95" w:author="Author">
        <w:r w:rsidR="00AD6361" w:rsidRPr="00F83F5E">
          <w:rPr>
            <w:rFonts w:ascii="Times New Roman" w:hAnsi="Times New Roman" w:cs="Times New Roman"/>
            <w:sz w:val="24"/>
            <w:szCs w:val="24"/>
            <w:lang w:eastAsia="zh-CN"/>
          </w:rPr>
          <w:t xml:space="preserve"> </w:t>
        </w:r>
        <w:proofErr w:type="gramStart"/>
        <w:r w:rsidR="00AD6361" w:rsidRPr="00F83F5E">
          <w:rPr>
            <w:rFonts w:ascii="Times New Roman" w:hAnsi="Times New Roman" w:cs="Times New Roman"/>
            <w:sz w:val="24"/>
            <w:szCs w:val="24"/>
            <w:lang w:eastAsia="zh-CN"/>
          </w:rPr>
          <w:t>doi</w:t>
        </w:r>
        <w:proofErr w:type="gramEnd"/>
        <w:r w:rsidR="00AD6361" w:rsidRPr="00F83F5E">
          <w:rPr>
            <w:rFonts w:ascii="Times New Roman" w:hAnsi="Times New Roman" w:cs="Times New Roman"/>
            <w:sz w:val="24"/>
            <w:szCs w:val="24"/>
            <w:lang w:eastAsia="zh-CN"/>
          </w:rPr>
          <w:t xml:space="preserve">: </w:t>
        </w:r>
        <w:r w:rsidR="00AD6361" w:rsidRPr="00F83F5E">
          <w:rPr>
            <w:rFonts w:ascii="Times New Roman" w:hAnsi="Times New Roman" w:cs="Times New Roman"/>
            <w:sz w:val="24"/>
            <w:szCs w:val="24"/>
            <w:rPrChange w:id="96" w:author="Author">
              <w:rPr/>
            </w:rPrChange>
          </w:rPr>
          <w:fldChar w:fldCharType="begin"/>
        </w:r>
        <w:r w:rsidR="00AD6361" w:rsidRPr="00F83F5E">
          <w:rPr>
            <w:rFonts w:ascii="Times New Roman" w:hAnsi="Times New Roman" w:cs="Times New Roman"/>
            <w:sz w:val="24"/>
            <w:szCs w:val="24"/>
            <w:rPrChange w:id="97" w:author="Author">
              <w:rPr/>
            </w:rPrChange>
          </w:rPr>
          <w:instrText xml:space="preserve"> HYPERLINK "http://psycnet.apa.org/doi/10.1037/0033-2909.112.3.389" \t "_blank" </w:instrText>
        </w:r>
        <w:r w:rsidR="00AD6361" w:rsidRPr="00F83F5E">
          <w:rPr>
            <w:rFonts w:ascii="Times New Roman" w:hAnsi="Times New Roman" w:cs="Times New Roman"/>
            <w:sz w:val="24"/>
            <w:szCs w:val="24"/>
            <w:rPrChange w:id="98" w:author="Author">
              <w:rPr/>
            </w:rPrChange>
          </w:rPr>
          <w:fldChar w:fldCharType="separate"/>
        </w:r>
        <w:r w:rsidR="00AD6361" w:rsidRPr="00F83F5E">
          <w:rPr>
            <w:rStyle w:val="Hyperlink"/>
            <w:rFonts w:ascii="Times New Roman" w:hAnsi="Times New Roman" w:cs="Times New Roman"/>
            <w:sz w:val="24"/>
            <w:szCs w:val="24"/>
            <w:rPrChange w:id="99" w:author="Author">
              <w:rPr>
                <w:rStyle w:val="Hyperlink"/>
                <w:rFonts w:ascii="Arial" w:hAnsi="Arial" w:cs="Arial"/>
                <w:sz w:val="16"/>
                <w:szCs w:val="16"/>
              </w:rPr>
            </w:rPrChange>
          </w:rPr>
          <w:t>http://dx.doi.org/10.1037/0033-2909.112.3.389</w:t>
        </w:r>
        <w:r w:rsidR="00AD6361" w:rsidRPr="00F83F5E">
          <w:rPr>
            <w:rFonts w:ascii="Times New Roman" w:hAnsi="Times New Roman" w:cs="Times New Roman"/>
            <w:sz w:val="24"/>
            <w:szCs w:val="24"/>
            <w:rPrChange w:id="100" w:author="Author">
              <w:rPr/>
            </w:rPrChange>
          </w:rPr>
          <w:fldChar w:fldCharType="end"/>
        </w:r>
        <w:r w:rsidR="00AD6361" w:rsidRPr="00F83F5E">
          <w:rPr>
            <w:rStyle w:val="CommentReference"/>
            <w:rFonts w:ascii="Times New Roman" w:hAnsi="Times New Roman" w:cs="Times New Roman"/>
            <w:sz w:val="24"/>
            <w:szCs w:val="24"/>
            <w:rPrChange w:id="101" w:author="Author">
              <w:rPr>
                <w:rStyle w:val="CommentReference"/>
              </w:rPr>
            </w:rPrChange>
          </w:rPr>
          <w:t xml:space="preserve"> </w:t>
        </w:r>
      </w:ins>
    </w:p>
    <w:p w14:paraId="216ED6BE" w14:textId="30B53E4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846A6C">
        <w:rPr>
          <w:rFonts w:ascii="Times New Roman" w:hAnsi="Times New Roman" w:cs="Times New Roman"/>
          <w:sz w:val="24"/>
          <w:szCs w:val="24"/>
        </w:rPr>
        <w:t>Cronbach, L. J. &amp; Furby (1970).</w:t>
      </w:r>
      <w:proofErr w:type="gramEnd"/>
      <w:r w:rsidRPr="00846A6C">
        <w:rPr>
          <w:rFonts w:ascii="Times New Roman" w:hAnsi="Times New Roman" w:cs="Times New Roman"/>
          <w:sz w:val="24"/>
          <w:szCs w:val="24"/>
        </w:rPr>
        <w:t xml:space="preserve"> How we should measure “change”—or should we? </w:t>
      </w:r>
      <w:r w:rsidRPr="008E7408">
        <w:rPr>
          <w:rFonts w:ascii="Times New Roman" w:hAnsi="Times New Roman" w:cs="Times New Roman"/>
          <w:i/>
          <w:sz w:val="24"/>
          <w:szCs w:val="24"/>
        </w:rPr>
        <w:lastRenderedPageBreak/>
        <w:t>Psychological Bulletin, 74</w:t>
      </w:r>
      <w:r w:rsidRPr="008E7408">
        <w:rPr>
          <w:rFonts w:ascii="Times New Roman" w:hAnsi="Times New Roman" w:cs="Times New Roman"/>
          <w:sz w:val="24"/>
          <w:szCs w:val="24"/>
        </w:rPr>
        <w:t>, 68-80.</w:t>
      </w:r>
      <w:ins w:id="102" w:author="Author">
        <w:r w:rsidR="0028171B" w:rsidRPr="00F83F5E">
          <w:rPr>
            <w:rFonts w:ascii="Times New Roman" w:hAnsi="Times New Roman" w:cs="Times New Roman"/>
            <w:sz w:val="24"/>
            <w:szCs w:val="24"/>
            <w:lang w:eastAsia="zh-CN"/>
          </w:rPr>
          <w:t xml:space="preserve"> </w:t>
        </w:r>
        <w:proofErr w:type="gramStart"/>
        <w:r w:rsidR="0084772E" w:rsidRPr="00F83F5E">
          <w:rPr>
            <w:rFonts w:ascii="Times New Roman" w:hAnsi="Times New Roman" w:cs="Times New Roman"/>
            <w:sz w:val="24"/>
            <w:szCs w:val="24"/>
            <w:lang w:eastAsia="zh-CN"/>
          </w:rPr>
          <w:t>doi</w:t>
        </w:r>
        <w:proofErr w:type="gramEnd"/>
        <w:r w:rsidR="0084772E" w:rsidRPr="00F83F5E">
          <w:rPr>
            <w:rFonts w:ascii="Times New Roman" w:hAnsi="Times New Roman" w:cs="Times New Roman"/>
            <w:sz w:val="24"/>
            <w:szCs w:val="24"/>
            <w:lang w:eastAsia="zh-CN"/>
          </w:rPr>
          <w:t xml:space="preserve">: </w:t>
        </w:r>
        <w:r w:rsidR="0028171B" w:rsidRPr="00F83F5E">
          <w:rPr>
            <w:rFonts w:ascii="Times New Roman" w:hAnsi="Times New Roman" w:cs="Times New Roman"/>
            <w:sz w:val="24"/>
            <w:szCs w:val="24"/>
            <w:rPrChange w:id="103" w:author="Author">
              <w:rPr/>
            </w:rPrChange>
          </w:rPr>
          <w:fldChar w:fldCharType="begin"/>
        </w:r>
        <w:r w:rsidR="0028171B" w:rsidRPr="00F83F5E">
          <w:rPr>
            <w:rFonts w:ascii="Times New Roman" w:hAnsi="Times New Roman" w:cs="Times New Roman"/>
            <w:sz w:val="24"/>
            <w:szCs w:val="24"/>
            <w:rPrChange w:id="104" w:author="Author">
              <w:rPr/>
            </w:rPrChange>
          </w:rPr>
          <w:instrText xml:space="preserve"> HYPERLINK "http://psycnet.apa.org/doi/10.1037/h0029382" \t "_blank" </w:instrText>
        </w:r>
        <w:r w:rsidR="0028171B" w:rsidRPr="00F83F5E">
          <w:rPr>
            <w:rFonts w:ascii="Times New Roman" w:hAnsi="Times New Roman" w:cs="Times New Roman"/>
            <w:sz w:val="24"/>
            <w:szCs w:val="24"/>
            <w:rPrChange w:id="105" w:author="Author">
              <w:rPr/>
            </w:rPrChange>
          </w:rPr>
          <w:fldChar w:fldCharType="separate"/>
        </w:r>
        <w:r w:rsidR="0028171B" w:rsidRPr="00F83F5E">
          <w:rPr>
            <w:rStyle w:val="Hyperlink"/>
            <w:rFonts w:ascii="Times New Roman" w:hAnsi="Times New Roman" w:cs="Times New Roman"/>
            <w:sz w:val="24"/>
            <w:szCs w:val="24"/>
            <w:rPrChange w:id="106" w:author="Author">
              <w:rPr>
                <w:rStyle w:val="Hyperlink"/>
                <w:rFonts w:ascii="Arial" w:hAnsi="Arial" w:cs="Arial"/>
                <w:sz w:val="16"/>
                <w:szCs w:val="16"/>
              </w:rPr>
            </w:rPrChange>
          </w:rPr>
          <w:t>http://dx.doi.org/10.1037/h0029382</w:t>
        </w:r>
        <w:r w:rsidR="0028171B" w:rsidRPr="00F83F5E">
          <w:rPr>
            <w:rFonts w:ascii="Times New Roman" w:hAnsi="Times New Roman" w:cs="Times New Roman"/>
            <w:sz w:val="24"/>
            <w:szCs w:val="24"/>
            <w:rPrChange w:id="107" w:author="Author">
              <w:rPr/>
            </w:rPrChange>
          </w:rPr>
          <w:fldChar w:fldCharType="end"/>
        </w:r>
      </w:ins>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*Dattner, B. (1999). Who’s the fairest of them all</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impact of narcissism on self- and other-rated fairness in the workplace. </w:t>
      </w:r>
      <w:proofErr w:type="gramStart"/>
      <w:r w:rsidRPr="008E7408">
        <w:rPr>
          <w:rFonts w:ascii="Times New Roman" w:eastAsia="Times New Roman" w:hAnsi="Times New Roman" w:cs="Times New Roman"/>
          <w:sz w:val="24"/>
          <w:szCs w:val="24"/>
        </w:rPr>
        <w:t>(Doctoral dissertation).</w:t>
      </w:r>
      <w:proofErr w:type="gramEnd"/>
      <w:r w:rsidRPr="008E7408">
        <w:rPr>
          <w:rFonts w:ascii="Times New Roman" w:eastAsia="Times New Roman" w:hAnsi="Times New Roman" w:cs="Times New Roman"/>
          <w:sz w:val="24"/>
          <w:szCs w:val="24"/>
        </w:rPr>
        <w:t xml:space="preserve"> </w:t>
      </w:r>
      <w:proofErr w:type="gramStart"/>
      <w:r w:rsidRPr="008E7408">
        <w:rPr>
          <w:rFonts w:ascii="Times New Roman" w:eastAsia="Times New Roman" w:hAnsi="Times New Roman" w:cs="Times New Roman"/>
          <w:sz w:val="24"/>
          <w:szCs w:val="24"/>
        </w:rPr>
        <w:t xml:space="preserve">Retrieved from </w:t>
      </w:r>
      <w:r w:rsidRPr="008E7408">
        <w:rPr>
          <w:rFonts w:ascii="Times New Roman" w:hAnsi="Times New Roman" w:cs="Times New Roman"/>
          <w:iCs/>
          <w:sz w:val="24"/>
          <w:szCs w:val="24"/>
        </w:rPr>
        <w:t>ProQuest Dissertations and Theses.</w:t>
      </w:r>
      <w:proofErr w:type="gramEnd"/>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ins w:id="108" w:author="Author">
        <w:r w:rsidR="002138D9" w:rsidRPr="00F83F5E">
          <w:rPr>
            <w:rFonts w:ascii="Times New Roman" w:hAnsi="Times New Roman" w:cs="Times New Roman"/>
            <w:sz w:val="24"/>
            <w:szCs w:val="24"/>
            <w:lang w:eastAsia="zh-CN"/>
          </w:rPr>
          <w:t xml:space="preserve">. </w:t>
        </w:r>
        <w:r w:rsidR="002138D9" w:rsidRPr="00F83F5E">
          <w:rPr>
            <w:rFonts w:ascii="Times New Roman" w:hAnsi="Times New Roman" w:cs="Times New Roman"/>
            <w:color w:val="4C4C4C"/>
            <w:sz w:val="24"/>
            <w:szCs w:val="24"/>
            <w:shd w:val="clear" w:color="auto" w:fill="FFFFFF"/>
            <w:rPrChange w:id="109" w:author="Author">
              <w:rPr>
                <w:rFonts w:ascii="Verdana" w:hAnsi="Verdana"/>
                <w:color w:val="4C4C4C"/>
                <w:sz w:val="18"/>
                <w:szCs w:val="18"/>
                <w:shd w:val="clear" w:color="auto" w:fill="FFFFFF"/>
              </w:rPr>
            </w:rPrChange>
          </w:rPr>
          <w:t>Retrieved from http://search.proquest.com/docview/619554532?accountid=14553</w:t>
        </w:r>
      </w:ins>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846A6C">
        <w:rPr>
          <w:rFonts w:ascii="Times New Roman" w:hAnsi="Times New Roman"/>
          <w:sz w:val="24"/>
          <w:szCs w:val="24"/>
        </w:rPr>
        <w:t xml:space="preserve">Dion, K. K., &amp; </w:t>
      </w:r>
      <w:proofErr w:type="spellStart"/>
      <w:r w:rsidRPr="008E7408">
        <w:rPr>
          <w:rFonts w:ascii="Times New Roman" w:hAnsi="Times New Roman"/>
          <w:sz w:val="24"/>
          <w:szCs w:val="24"/>
        </w:rPr>
        <w:t>Berscheid</w:t>
      </w:r>
      <w:proofErr w:type="spellEnd"/>
      <w:r w:rsidRPr="008E7408">
        <w:rPr>
          <w:rFonts w:ascii="Times New Roman" w:hAnsi="Times New Roman"/>
          <w:sz w:val="24"/>
          <w:szCs w:val="24"/>
        </w:rPr>
        <w:t>, E. (1974).</w:t>
      </w:r>
      <w:proofErr w:type="gramEnd"/>
      <w:r w:rsidRPr="008E7408">
        <w:rPr>
          <w:rFonts w:ascii="Times New Roman" w:hAnsi="Times New Roman"/>
          <w:sz w:val="24"/>
          <w:szCs w:val="24"/>
        </w:rPr>
        <w:t xml:space="preserve"> Physical attractiveness and peer perception among children.</w:t>
      </w:r>
      <w:r w:rsidRPr="008E7408">
        <w:rPr>
          <w:rFonts w:ascii="Times New Roman" w:hAnsi="Times New Roman"/>
          <w:i/>
          <w:iCs/>
          <w:sz w:val="24"/>
          <w:szCs w:val="24"/>
        </w:rPr>
        <w:t xml:space="preserve"> </w:t>
      </w:r>
      <w:proofErr w:type="spellStart"/>
      <w:r w:rsidRPr="008E7408">
        <w:rPr>
          <w:rFonts w:ascii="Times New Roman" w:hAnsi="Times New Roman"/>
          <w:i/>
          <w:iCs/>
          <w:sz w:val="24"/>
          <w:szCs w:val="24"/>
        </w:rPr>
        <w:t>Sociometry</w:t>
      </w:r>
      <w:proofErr w:type="spellEnd"/>
      <w:r w:rsidRPr="008E7408">
        <w:rPr>
          <w:rFonts w:ascii="Times New Roman" w:hAnsi="Times New Roman"/>
          <w:i/>
          <w:iCs/>
          <w:sz w:val="24"/>
          <w:szCs w:val="24"/>
        </w:rPr>
        <w:t>, 37</w:t>
      </w:r>
      <w:r w:rsidRPr="00F83F5E">
        <w:rPr>
          <w:rFonts w:ascii="Times New Roman" w:hAnsi="Times New Roman"/>
          <w:sz w:val="24"/>
          <w:szCs w:val="24"/>
        </w:rPr>
        <w:t xml:space="preserve">(1), 1-12. Retrieved from http://search.proquest.com/docview/615963472?accountid=14553 </w:t>
      </w:r>
    </w:p>
    <w:p w14:paraId="044A566D"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110" w:author="Author">
            <w:rPr>
              <w:rFonts w:ascii="Times New Roman" w:hAnsi="Times New Roman"/>
              <w:color w:val="4C4C4C"/>
              <w:sz w:val="24"/>
              <w:szCs w:val="24"/>
              <w:shd w:val="clear" w:color="auto" w:fill="FFFFFF"/>
            </w:rPr>
          </w:rPrChange>
        </w:rPr>
      </w:pPr>
      <w:r w:rsidRPr="00F83F5E">
        <w:rPr>
          <w:rFonts w:ascii="Times New Roman" w:hAnsi="Times New Roman"/>
          <w:sz w:val="24"/>
          <w:szCs w:val="24"/>
          <w:shd w:val="clear" w:color="auto" w:fill="FFFFFF"/>
          <w:rPrChange w:id="111" w:author="Author">
            <w:rPr>
              <w:rFonts w:ascii="Times New Roman" w:hAnsi="Times New Roman"/>
              <w:color w:val="4C4C4C"/>
              <w:sz w:val="24"/>
              <w:szCs w:val="24"/>
              <w:shd w:val="clear" w:color="auto" w:fill="FFFFFF"/>
            </w:rPr>
          </w:rPrChange>
        </w:rPr>
        <w:t xml:space="preserve">*Dufner, M., Denissen, J., Sedikides, C., Van </w:t>
      </w:r>
      <w:proofErr w:type="spellStart"/>
      <w:r w:rsidRPr="00F83F5E">
        <w:rPr>
          <w:rFonts w:ascii="Times New Roman" w:hAnsi="Times New Roman"/>
          <w:sz w:val="24"/>
          <w:szCs w:val="24"/>
          <w:shd w:val="clear" w:color="auto" w:fill="FFFFFF"/>
          <w:rPrChange w:id="112" w:author="Author">
            <w:rPr>
              <w:rFonts w:ascii="Times New Roman" w:hAnsi="Times New Roman"/>
              <w:color w:val="4C4C4C"/>
              <w:sz w:val="24"/>
              <w:szCs w:val="24"/>
              <w:shd w:val="clear" w:color="auto" w:fill="FFFFFF"/>
            </w:rPr>
          </w:rPrChange>
        </w:rPr>
        <w:t>Zalk</w:t>
      </w:r>
      <w:proofErr w:type="spellEnd"/>
      <w:r w:rsidRPr="00F83F5E">
        <w:rPr>
          <w:rFonts w:ascii="Times New Roman" w:hAnsi="Times New Roman"/>
          <w:sz w:val="24"/>
          <w:szCs w:val="24"/>
          <w:shd w:val="clear" w:color="auto" w:fill="FFFFFF"/>
          <w:rPrChange w:id="113" w:author="Author">
            <w:rPr>
              <w:rFonts w:ascii="Times New Roman" w:hAnsi="Times New Roman"/>
              <w:color w:val="4C4C4C"/>
              <w:sz w:val="24"/>
              <w:szCs w:val="24"/>
              <w:shd w:val="clear" w:color="auto" w:fill="FFFFFF"/>
            </w:rPr>
          </w:rPrChange>
        </w:rPr>
        <w:t xml:space="preserve">, M., </w:t>
      </w:r>
      <w:proofErr w:type="spellStart"/>
      <w:r w:rsidRPr="00F83F5E">
        <w:rPr>
          <w:rFonts w:ascii="Times New Roman" w:hAnsi="Times New Roman"/>
          <w:sz w:val="24"/>
          <w:szCs w:val="24"/>
          <w:shd w:val="clear" w:color="auto" w:fill="FFFFFF"/>
          <w:rPrChange w:id="114" w:author="Author">
            <w:rPr>
              <w:rFonts w:ascii="Times New Roman" w:hAnsi="Times New Roman"/>
              <w:color w:val="4C4C4C"/>
              <w:sz w:val="24"/>
              <w:szCs w:val="24"/>
              <w:shd w:val="clear" w:color="auto" w:fill="FFFFFF"/>
            </w:rPr>
          </w:rPrChange>
        </w:rPr>
        <w:t>Meeus</w:t>
      </w:r>
      <w:proofErr w:type="spellEnd"/>
      <w:r w:rsidRPr="00F83F5E">
        <w:rPr>
          <w:rFonts w:ascii="Times New Roman" w:hAnsi="Times New Roman"/>
          <w:sz w:val="24"/>
          <w:szCs w:val="24"/>
          <w:shd w:val="clear" w:color="auto" w:fill="FFFFFF"/>
          <w:rPrChange w:id="115" w:author="Author">
            <w:rPr>
              <w:rFonts w:ascii="Times New Roman" w:hAnsi="Times New Roman"/>
              <w:color w:val="4C4C4C"/>
              <w:sz w:val="24"/>
              <w:szCs w:val="24"/>
              <w:shd w:val="clear" w:color="auto" w:fill="FFFFFF"/>
            </w:rPr>
          </w:rPrChange>
        </w:rPr>
        <w:t xml:space="preserve">, W. H. J., &amp; Van </w:t>
      </w:r>
      <w:proofErr w:type="spellStart"/>
      <w:r w:rsidRPr="00F83F5E">
        <w:rPr>
          <w:rFonts w:ascii="Times New Roman" w:hAnsi="Times New Roman"/>
          <w:sz w:val="24"/>
          <w:szCs w:val="24"/>
          <w:shd w:val="clear" w:color="auto" w:fill="FFFFFF"/>
          <w:rPrChange w:id="116" w:author="Author">
            <w:rPr>
              <w:rFonts w:ascii="Times New Roman" w:hAnsi="Times New Roman"/>
              <w:color w:val="4C4C4C"/>
              <w:sz w:val="24"/>
              <w:szCs w:val="24"/>
              <w:shd w:val="clear" w:color="auto" w:fill="FFFFFF"/>
            </w:rPr>
          </w:rPrChange>
        </w:rPr>
        <w:t>Aken</w:t>
      </w:r>
      <w:proofErr w:type="spellEnd"/>
      <w:r w:rsidRPr="00F83F5E">
        <w:rPr>
          <w:rFonts w:ascii="Times New Roman" w:hAnsi="Times New Roman"/>
          <w:sz w:val="24"/>
          <w:szCs w:val="24"/>
          <w:shd w:val="clear" w:color="auto" w:fill="FFFFFF"/>
          <w:rPrChange w:id="117" w:author="Author">
            <w:rPr>
              <w:rFonts w:ascii="Times New Roman" w:hAnsi="Times New Roman"/>
              <w:color w:val="4C4C4C"/>
              <w:sz w:val="24"/>
              <w:szCs w:val="24"/>
              <w:shd w:val="clear" w:color="auto" w:fill="FFFFFF"/>
            </w:rPr>
          </w:rPrChange>
        </w:rPr>
        <w:t>, M. (2013). Are actual and perceived intellectual self</w:t>
      </w:r>
      <w:r w:rsidRPr="00F83F5E">
        <w:rPr>
          <w:rFonts w:ascii="Cambria Math" w:hAnsi="Cambria Math" w:cs="Cambria Math" w:hint="eastAsia"/>
          <w:sz w:val="24"/>
          <w:szCs w:val="24"/>
          <w:shd w:val="clear" w:color="auto" w:fill="FFFFFF"/>
          <w:rPrChange w:id="118" w:author="Author">
            <w:rPr>
              <w:rFonts w:ascii="Cambria Math" w:hAnsi="Cambria Math" w:cs="Cambria Math" w:hint="eastAsia"/>
              <w:color w:val="4C4C4C"/>
              <w:sz w:val="24"/>
              <w:szCs w:val="24"/>
              <w:shd w:val="clear" w:color="auto" w:fill="FFFFFF"/>
            </w:rPr>
          </w:rPrChange>
        </w:rPr>
        <w:t>‐</w:t>
      </w:r>
      <w:r w:rsidRPr="00F83F5E">
        <w:rPr>
          <w:rFonts w:ascii="Times New Roman" w:hAnsi="Times New Roman"/>
          <w:sz w:val="24"/>
          <w:szCs w:val="24"/>
          <w:shd w:val="clear" w:color="auto" w:fill="FFFFFF"/>
          <w:rPrChange w:id="119" w:author="Author">
            <w:rPr>
              <w:rFonts w:ascii="Times New Roman" w:hAnsi="Times New Roman"/>
              <w:color w:val="4C4C4C"/>
              <w:sz w:val="24"/>
              <w:szCs w:val="24"/>
              <w:shd w:val="clear" w:color="auto" w:fill="FFFFFF"/>
            </w:rPr>
          </w:rPrChange>
        </w:rPr>
        <w:t>enhancers evaluated differently by social perceivers?</w:t>
      </w:r>
      <w:r w:rsidRPr="00F83F5E">
        <w:rPr>
          <w:rStyle w:val="apple-converted-space"/>
          <w:rFonts w:ascii="Times New Roman" w:hAnsi="Times New Roman"/>
          <w:i/>
          <w:iCs/>
          <w:sz w:val="24"/>
          <w:szCs w:val="24"/>
          <w:shd w:val="clear" w:color="auto" w:fill="FFFFFF"/>
          <w:rPrChange w:id="120"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21" w:author="Author">
            <w:rPr>
              <w:rFonts w:ascii="Times New Roman" w:hAnsi="Times New Roman"/>
              <w:i/>
              <w:iCs/>
              <w:color w:val="4C4C4C"/>
              <w:sz w:val="24"/>
              <w:szCs w:val="24"/>
              <w:shd w:val="clear" w:color="auto" w:fill="FFFFFF"/>
            </w:rPr>
          </w:rPrChange>
        </w:rPr>
        <w:t>European Journal of Personality,</w:t>
      </w:r>
      <w:r w:rsidRPr="00F83F5E">
        <w:rPr>
          <w:rStyle w:val="apple-converted-space"/>
          <w:rFonts w:ascii="Times New Roman" w:hAnsi="Times New Roman"/>
          <w:i/>
          <w:iCs/>
          <w:sz w:val="24"/>
          <w:szCs w:val="24"/>
          <w:shd w:val="clear" w:color="auto" w:fill="FFFFFF"/>
          <w:rPrChange w:id="122"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23" w:author="Author">
            <w:rPr>
              <w:rFonts w:ascii="Times New Roman" w:hAnsi="Times New Roman"/>
              <w:i/>
              <w:iCs/>
              <w:color w:val="4C4C4C"/>
              <w:sz w:val="24"/>
              <w:szCs w:val="24"/>
              <w:shd w:val="clear" w:color="auto" w:fill="FFFFFF"/>
            </w:rPr>
          </w:rPrChange>
        </w:rPr>
        <w:t>27</w:t>
      </w:r>
      <w:r w:rsidRPr="00F83F5E">
        <w:rPr>
          <w:rFonts w:ascii="Times New Roman" w:hAnsi="Times New Roman"/>
          <w:sz w:val="24"/>
          <w:szCs w:val="24"/>
          <w:shd w:val="clear" w:color="auto" w:fill="FFFFFF"/>
          <w:rPrChange w:id="124" w:author="Author">
            <w:rPr>
              <w:rFonts w:ascii="Times New Roman" w:hAnsi="Times New Roman"/>
              <w:color w:val="4C4C4C"/>
              <w:sz w:val="24"/>
              <w:szCs w:val="24"/>
              <w:shd w:val="clear" w:color="auto" w:fill="FFFFFF"/>
            </w:rPr>
          </w:rPrChange>
        </w:rPr>
        <w:t>(6), 621-633. doi:http://dx.doi.org/10.1002/per.1934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F83F5E">
        <w:rPr>
          <w:rFonts w:ascii="Times New Roman" w:hAnsi="Times New Roman"/>
          <w:sz w:val="24"/>
          <w:szCs w:val="24"/>
        </w:rPr>
        <w:t>Duval, S., &amp;</w:t>
      </w:r>
      <w:r w:rsidRPr="00846A6C">
        <w:rPr>
          <w:rFonts w:ascii="Times New Roman" w:hAnsi="Times New Roman"/>
          <w:sz w:val="24"/>
          <w:szCs w:val="24"/>
        </w:rPr>
        <w:t xml:space="preserve"> Tweedie, R. (2000).</w:t>
      </w:r>
      <w:proofErr w:type="gramEnd"/>
      <w:r w:rsidRPr="00846A6C">
        <w:rPr>
          <w:rFonts w:ascii="Times New Roman" w:hAnsi="Times New Roman"/>
          <w:sz w:val="24"/>
          <w:szCs w:val="24"/>
        </w:rPr>
        <w:t xml:space="preserve">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77777777" w:rsidR="008516CD" w:rsidRPr="00F83F5E"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25"/>
      <w:r w:rsidRPr="00F83F5E">
        <w:rPr>
          <w:rFonts w:ascii="Times New Roman" w:eastAsia="Times New Roman" w:hAnsi="Times New Roman" w:cs="Times New Roman"/>
          <w:sz w:val="24"/>
          <w:szCs w:val="24"/>
          <w:lang w:eastAsia="zh-CN"/>
        </w:rPr>
        <w:t xml:space="preserve">Edwards, J. R. (1994). </w:t>
      </w:r>
      <w:proofErr w:type="gramStart"/>
      <w:r w:rsidRPr="00F83F5E">
        <w:rPr>
          <w:rFonts w:ascii="Times New Roman" w:eastAsia="Times New Roman" w:hAnsi="Times New Roman" w:cs="Times New Roman"/>
          <w:sz w:val="24"/>
          <w:szCs w:val="24"/>
          <w:lang w:eastAsia="zh-CN"/>
        </w:rPr>
        <w:t>Regression analysis as an alternative to difference scores.</w:t>
      </w:r>
      <w:proofErr w:type="gramEnd"/>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 xml:space="preserve">Journal of  </w:t>
      </w:r>
    </w:p>
    <w:p w14:paraId="20A41BFB" w14:textId="2F8A6265" w:rsidR="008516CD" w:rsidRPr="00F83F5E" w:rsidRDefault="008516CD" w:rsidP="008516CD">
      <w:pPr>
        <w:spacing w:after="0" w:line="480" w:lineRule="auto"/>
        <w:ind w:leftChars="218" w:left="1265" w:hangingChars="327" w:hanging="785"/>
        <w:rPr>
          <w:rFonts w:ascii="Times New Roman" w:hAnsi="Times New Roman" w:cs="Times New Roman"/>
          <w:sz w:val="24"/>
          <w:szCs w:val="24"/>
          <w:lang w:eastAsia="zh-CN"/>
          <w:rPrChange w:id="126" w:author="Author">
            <w:rPr>
              <w:rFonts w:ascii="Times New Roman" w:eastAsia="Times New Roman" w:hAnsi="Times New Roman" w:cs="Times New Roman"/>
              <w:sz w:val="24"/>
              <w:szCs w:val="24"/>
              <w:lang w:eastAsia="zh-CN"/>
            </w:rPr>
          </w:rPrChange>
        </w:rPr>
      </w:pP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i/>
          <w:iCs/>
          <w:sz w:val="24"/>
          <w:szCs w:val="24"/>
          <w:lang w:eastAsia="zh-CN"/>
        </w:rPr>
        <w:t>Management</w:t>
      </w:r>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20</w:t>
      </w:r>
      <w:r w:rsidRPr="00F83F5E">
        <w:rPr>
          <w:rFonts w:ascii="Times New Roman" w:eastAsia="Times New Roman" w:hAnsi="Times New Roman" w:cs="Times New Roman"/>
          <w:sz w:val="24"/>
          <w:szCs w:val="24"/>
          <w:lang w:eastAsia="zh-CN"/>
        </w:rPr>
        <w:t>(3), 683-689.</w:t>
      </w:r>
      <w:commentRangeEnd w:id="125"/>
      <w:r w:rsidR="007F01E7" w:rsidRPr="00F83F5E">
        <w:rPr>
          <w:rStyle w:val="CommentReference"/>
          <w:rFonts w:ascii="Times New Roman" w:hAnsi="Times New Roman" w:cs="Times New Roman"/>
          <w:sz w:val="24"/>
          <w:szCs w:val="24"/>
          <w:rPrChange w:id="127" w:author="Author">
            <w:rPr>
              <w:rStyle w:val="CommentReference"/>
            </w:rPr>
          </w:rPrChange>
        </w:rPr>
        <w:commentReference w:id="125"/>
      </w:r>
      <w:ins w:id="128" w:author="Author">
        <w:r w:rsidR="00F409A8" w:rsidRPr="00F83F5E">
          <w:rPr>
            <w:rFonts w:ascii="Times New Roman" w:hAnsi="Times New Roman" w:cs="Times New Roman"/>
            <w:sz w:val="24"/>
            <w:szCs w:val="24"/>
            <w:lang w:eastAsia="zh-CN"/>
          </w:rPr>
          <w:t xml:space="preserve"> </w:t>
        </w:r>
        <w:r w:rsidR="00F409A8" w:rsidRPr="00F83F5E">
          <w:rPr>
            <w:rFonts w:ascii="Times New Roman" w:hAnsi="Times New Roman" w:cs="Times New Roman"/>
            <w:sz w:val="24"/>
            <w:szCs w:val="24"/>
            <w:rPrChange w:id="129" w:author="Author">
              <w:rPr/>
            </w:rPrChange>
          </w:rPr>
          <w:fldChar w:fldCharType="begin"/>
        </w:r>
        <w:r w:rsidR="00F409A8" w:rsidRPr="00F83F5E">
          <w:rPr>
            <w:rFonts w:ascii="Times New Roman" w:hAnsi="Times New Roman" w:cs="Times New Roman"/>
            <w:sz w:val="24"/>
            <w:szCs w:val="24"/>
            <w:rPrChange w:id="130" w:author="Author">
              <w:rPr/>
            </w:rPrChange>
          </w:rPr>
          <w:instrText xml:space="preserve"> HYPERLINK "http://dx.doi.org/10.1016/0149-2063(94)90011-6" \t "doilink" </w:instrText>
        </w:r>
        <w:r w:rsidR="00F409A8" w:rsidRPr="00F83F5E">
          <w:rPr>
            <w:rFonts w:ascii="Times New Roman" w:hAnsi="Times New Roman" w:cs="Times New Roman"/>
            <w:sz w:val="24"/>
            <w:szCs w:val="24"/>
            <w:rPrChange w:id="131" w:author="Author">
              <w:rPr/>
            </w:rPrChange>
          </w:rPr>
          <w:fldChar w:fldCharType="separate"/>
        </w:r>
        <w:proofErr w:type="gramStart"/>
        <w:r w:rsidR="00F409A8" w:rsidRPr="00F83F5E">
          <w:rPr>
            <w:rStyle w:val="Hyperlink"/>
            <w:rFonts w:ascii="Times New Roman" w:eastAsia="Arial Unicode MS" w:hAnsi="Times New Roman" w:cs="Times New Roman"/>
            <w:color w:val="auto"/>
            <w:sz w:val="24"/>
            <w:szCs w:val="24"/>
            <w:bdr w:val="none" w:sz="0" w:space="0" w:color="auto" w:frame="1"/>
            <w:shd w:val="clear" w:color="auto" w:fill="FFFFFF"/>
            <w:rPrChange w:id="132"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doi:</w:t>
        </w:r>
        <w:proofErr w:type="gramEnd"/>
        <w:r w:rsidR="00F409A8" w:rsidRPr="00F83F5E">
          <w:rPr>
            <w:rStyle w:val="Hyperlink"/>
            <w:rFonts w:ascii="Times New Roman" w:eastAsia="Arial Unicode MS" w:hAnsi="Times New Roman" w:cs="Times New Roman"/>
            <w:color w:val="auto"/>
            <w:sz w:val="24"/>
            <w:szCs w:val="24"/>
            <w:bdr w:val="none" w:sz="0" w:space="0" w:color="auto" w:frame="1"/>
            <w:shd w:val="clear" w:color="auto" w:fill="FFFFFF"/>
            <w:rPrChange w:id="133"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10.1016/0149-2063(94)90011-6</w:t>
        </w:r>
        <w:r w:rsidR="00F409A8" w:rsidRPr="00F83F5E">
          <w:rPr>
            <w:rFonts w:ascii="Times New Roman" w:hAnsi="Times New Roman" w:cs="Times New Roman"/>
            <w:sz w:val="24"/>
            <w:szCs w:val="24"/>
            <w:rPrChange w:id="134" w:author="Author">
              <w:rPr/>
            </w:rPrChange>
          </w:rPr>
          <w:fldChar w:fldCharType="end"/>
        </w:r>
      </w:ins>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Edwards, J. R. (1995). </w:t>
      </w:r>
      <w:proofErr w:type="gramStart"/>
      <w:r w:rsidRPr="00F83F5E">
        <w:rPr>
          <w:rFonts w:ascii="Times New Roman" w:eastAsia="Times New Roman" w:hAnsi="Times New Roman" w:cs="Times New Roman"/>
          <w:sz w:val="24"/>
          <w:szCs w:val="24"/>
        </w:rPr>
        <w:t>Alternatives to difference scores as dependent variables in the study of congruence in organizational research.</w:t>
      </w:r>
      <w:proofErr w:type="gramEnd"/>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w:t>
      </w:r>
      <w:proofErr w:type="spellStart"/>
      <w:r w:rsidRPr="00F83F5E">
        <w:rPr>
          <w:rFonts w:ascii="Times New Roman" w:hAnsi="Times New Roman" w:cs="Times New Roman"/>
          <w:sz w:val="24"/>
          <w:szCs w:val="24"/>
          <w:lang w:eastAsia="zh-CN"/>
        </w:rPr>
        <w:t>Drasgow</w:t>
      </w:r>
      <w:proofErr w:type="spellEnd"/>
      <w:r w:rsidRPr="00F83F5E">
        <w:rPr>
          <w:rFonts w:ascii="Times New Roman" w:hAnsi="Times New Roman" w:cs="Times New Roman"/>
          <w:sz w:val="24"/>
          <w:szCs w:val="24"/>
          <w:lang w:eastAsia="zh-CN"/>
        </w:rPr>
        <w:t xml:space="preserve"> &amp; N. Schmitt (Eds.), </w:t>
      </w:r>
      <w:r w:rsidRPr="00F83F5E">
        <w:rPr>
          <w:rFonts w:ascii="Times New Roman" w:hAnsi="Times New Roman" w:cs="Times New Roman"/>
          <w:i/>
          <w:sz w:val="24"/>
          <w:szCs w:val="24"/>
          <w:lang w:eastAsia="zh-CN"/>
        </w:rPr>
        <w:t xml:space="preserve">Measuring and </w:t>
      </w:r>
      <w:r w:rsidRPr="00F83F5E">
        <w:rPr>
          <w:rFonts w:ascii="Times New Roman" w:hAnsi="Times New Roman" w:cs="Times New Roman"/>
          <w:i/>
          <w:sz w:val="24"/>
          <w:szCs w:val="24"/>
          <w:lang w:eastAsia="zh-CN"/>
        </w:rPr>
        <w:lastRenderedPageBreak/>
        <w:t>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ins w:id="135" w:author="Author">
        <w:r w:rsidR="007828CE" w:rsidRPr="00F83F5E">
          <w:rPr>
            <w:rFonts w:ascii="Times New Roman" w:hAnsi="Times New Roman" w:cs="Times New Roman"/>
            <w:sz w:val="24"/>
            <w:szCs w:val="24"/>
            <w:lang w:eastAsia="zh-CN"/>
          </w:rPr>
          <w:t xml:space="preserve"> </w:t>
        </w:r>
        <w:r w:rsidR="007828CE" w:rsidRPr="00F83F5E">
          <w:rPr>
            <w:rFonts w:ascii="Times New Roman" w:hAnsi="Times New Roman" w:cs="Times New Roman"/>
            <w:color w:val="4C4C4C"/>
            <w:sz w:val="24"/>
            <w:szCs w:val="24"/>
            <w:shd w:val="clear" w:color="auto" w:fill="FFFFFF"/>
            <w:rPrChange w:id="136" w:author="Author">
              <w:rPr>
                <w:rFonts w:ascii="Verdana" w:hAnsi="Verdana"/>
                <w:color w:val="4C4C4C"/>
                <w:sz w:val="18"/>
                <w:szCs w:val="18"/>
                <w:shd w:val="clear" w:color="auto" w:fill="FFFFFF"/>
              </w:rPr>
            </w:rPrChange>
          </w:rPr>
          <w:t>Retrieved from http://search.proquest.com/docview/619617203?accountid=14553</w:t>
        </w:r>
      </w:ins>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46A6C">
        <w:rPr>
          <w:rFonts w:ascii="Times New Roman" w:hAnsi="Times New Roman" w:cs="Times New Roman"/>
          <w:sz w:val="24"/>
          <w:szCs w:val="24"/>
          <w:lang w:eastAsia="zh-CN"/>
        </w:rPr>
        <w:t>Edwards, J. R. &amp; Parry, M. E. (1993).</w:t>
      </w:r>
      <w:proofErr w:type="gramEnd"/>
      <w:r w:rsidRPr="00846A6C">
        <w:rPr>
          <w:rFonts w:ascii="Times New Roman" w:hAnsi="Times New Roman" w:cs="Times New Roman"/>
          <w:sz w:val="24"/>
          <w:szCs w:val="24"/>
          <w:lang w:eastAsia="zh-CN"/>
        </w:rPr>
        <w:t xml:space="preserve"> </w:t>
      </w:r>
      <w:proofErr w:type="gramStart"/>
      <w:r w:rsidRPr="00846A6C">
        <w:rPr>
          <w:rFonts w:ascii="Times New Roman" w:hAnsi="Times New Roman" w:cs="Times New Roman"/>
          <w:sz w:val="24"/>
          <w:szCs w:val="24"/>
          <w:lang w:eastAsia="zh-CN"/>
        </w:rPr>
        <w:t>On the use of polynomial regression equations as an alternative to difference scores in organizational research.</w:t>
      </w:r>
      <w:proofErr w:type="gramEnd"/>
      <w:r w:rsidRPr="00846A6C">
        <w:rPr>
          <w:rFonts w:ascii="Times New Roman" w:hAnsi="Times New Roman" w:cs="Times New Roman"/>
          <w:sz w:val="24"/>
          <w:szCs w:val="24"/>
          <w:lang w:eastAsia="zh-CN"/>
        </w:rPr>
        <w:t xml:space="preserve">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003C69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Emmons, R. A. (1984). Factor analysis and construct validity of the Narcissistic Personality Inventory. </w:t>
      </w:r>
      <w:r w:rsidRPr="00F83F5E">
        <w:rPr>
          <w:rFonts w:ascii="Times New Roman" w:hAnsi="Times New Roman" w:cs="Times New Roman"/>
          <w:i/>
          <w:sz w:val="24"/>
          <w:szCs w:val="24"/>
          <w:lang w:eastAsia="zh-CN"/>
        </w:rPr>
        <w:t>Journal of Personality Assessment</w:t>
      </w:r>
      <w:r w:rsidRPr="00F83F5E">
        <w:rPr>
          <w:rFonts w:ascii="Times New Roman" w:hAnsi="Times New Roman" w:cs="Times New Roman"/>
          <w:sz w:val="24"/>
          <w:szCs w:val="24"/>
          <w:lang w:eastAsia="zh-CN"/>
        </w:rPr>
        <w:t xml:space="preserve">, </w:t>
      </w:r>
      <w:r w:rsidRPr="00F83F5E">
        <w:rPr>
          <w:rFonts w:ascii="Times New Roman" w:hAnsi="Times New Roman" w:cs="Times New Roman"/>
          <w:i/>
          <w:sz w:val="24"/>
          <w:szCs w:val="24"/>
          <w:lang w:eastAsia="zh-CN"/>
        </w:rPr>
        <w:t>48,</w:t>
      </w:r>
      <w:r w:rsidRPr="00F83F5E">
        <w:rPr>
          <w:rFonts w:ascii="Times New Roman" w:hAnsi="Times New Roman" w:cs="Times New Roman"/>
          <w:sz w:val="24"/>
          <w:szCs w:val="24"/>
          <w:lang w:eastAsia="zh-CN"/>
        </w:rPr>
        <w:t xml:space="preserve"> 291-300.</w:t>
      </w:r>
      <w:ins w:id="137" w:author="Author">
        <w:r w:rsidR="00DE4B3C" w:rsidRPr="00F83F5E">
          <w:rPr>
            <w:rFonts w:ascii="Times New Roman" w:hAnsi="Times New Roman" w:cs="Times New Roman"/>
            <w:sz w:val="24"/>
            <w:szCs w:val="24"/>
            <w:lang w:eastAsia="zh-CN"/>
          </w:rPr>
          <w:t xml:space="preserve"> </w:t>
        </w:r>
        <w:r w:rsidR="00DE4B3C" w:rsidRPr="00F83F5E">
          <w:rPr>
            <w:rFonts w:ascii="Times New Roman" w:hAnsi="Times New Roman" w:cs="Times New Roman"/>
            <w:color w:val="4C4C4C"/>
            <w:sz w:val="24"/>
            <w:szCs w:val="24"/>
            <w:shd w:val="clear" w:color="auto" w:fill="FFFFFF"/>
            <w:rPrChange w:id="138" w:author="Author">
              <w:rPr>
                <w:rFonts w:ascii="Verdana" w:hAnsi="Verdana"/>
                <w:color w:val="4C4C4C"/>
                <w:sz w:val="18"/>
                <w:szCs w:val="18"/>
                <w:shd w:val="clear" w:color="auto" w:fill="FFFFFF"/>
              </w:rPr>
            </w:rPrChange>
          </w:rPr>
          <w:t>Retrieved from http://search.proquest.com/docview/1303269275?accountid=14553</w:t>
        </w:r>
        <w:r w:rsidR="00DE4B3C" w:rsidRPr="00F83F5E">
          <w:rPr>
            <w:rStyle w:val="CommentReference"/>
            <w:rFonts w:ascii="Times New Roman" w:hAnsi="Times New Roman" w:cs="Times New Roman"/>
            <w:sz w:val="24"/>
            <w:szCs w:val="24"/>
            <w:rPrChange w:id="139" w:author="Author">
              <w:rPr>
                <w:rStyle w:val="CommentReference"/>
              </w:rPr>
            </w:rPrChange>
          </w:rPr>
          <w:t xml:space="preserve"> </w:t>
        </w:r>
      </w:ins>
    </w:p>
    <w:p w14:paraId="11B55C81" w14:textId="6E28E50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w:t>
      </w:r>
      <w:proofErr w:type="gramStart"/>
      <w:r w:rsidRPr="008E7408">
        <w:rPr>
          <w:rFonts w:ascii="Times New Roman" w:hAnsi="Times New Roman" w:cs="Times New Roman"/>
          <w:i/>
          <w:iCs/>
          <w:sz w:val="24"/>
          <w:szCs w:val="24"/>
        </w:rPr>
        <w:t>Journal of Personality and Social Psychology, 52</w:t>
      </w:r>
      <w:r w:rsidRPr="00F83F5E">
        <w:rPr>
          <w:rFonts w:ascii="Times New Roman" w:hAnsi="Times New Roman" w:cs="Times New Roman"/>
          <w:sz w:val="24"/>
          <w:szCs w:val="24"/>
        </w:rPr>
        <w:t>(1), 11.</w:t>
      </w:r>
      <w:proofErr w:type="gramEnd"/>
      <w:r w:rsidRPr="00F83F5E">
        <w:rPr>
          <w:rFonts w:ascii="Times New Roman" w:hAnsi="Times New Roman" w:cs="Times New Roman"/>
          <w:sz w:val="24"/>
          <w:szCs w:val="24"/>
        </w:rPr>
        <w:t xml:space="preserve"> Retrieved from </w:t>
      </w:r>
      <w:r w:rsidR="00041F2D" w:rsidRPr="00F83F5E">
        <w:rPr>
          <w:rFonts w:ascii="Times New Roman" w:hAnsi="Times New Roman" w:cs="Times New Roman"/>
          <w:sz w:val="24"/>
          <w:szCs w:val="24"/>
        </w:rPr>
        <w:t>http://search.proquest.com/docview/1295954608?accountid=14553</w:t>
      </w:r>
    </w:p>
    <w:p w14:paraId="75AA8B6A"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F83F5E">
        <w:rPr>
          <w:rFonts w:ascii="Times New Roman" w:eastAsia="Times New Roman" w:hAnsi="Times New Roman" w:cs="Times New Roman"/>
          <w:sz w:val="24"/>
          <w:szCs w:val="24"/>
          <w:rPrChange w:id="140" w:author="Author">
            <w:rPr>
              <w:rFonts w:ascii="Times New Roman" w:eastAsia="Times New Roman" w:hAnsi="Times New Roman" w:cs="Times New Roman"/>
              <w:color w:val="0000FF" w:themeColor="hyperlink"/>
              <w:sz w:val="24"/>
              <w:szCs w:val="24"/>
              <w:u w:val="single"/>
            </w:rPr>
          </w:rPrChange>
        </w:rPr>
        <w:t>Farwell, L., &amp; Wohlwend-Lloyd, R. (1998).</w:t>
      </w:r>
      <w:proofErr w:type="gramEnd"/>
      <w:r w:rsidRPr="00F83F5E">
        <w:rPr>
          <w:rFonts w:ascii="Times New Roman" w:eastAsia="Times New Roman" w:hAnsi="Times New Roman" w:cs="Times New Roman"/>
          <w:sz w:val="24"/>
          <w:szCs w:val="24"/>
        </w:rPr>
        <w:t xml:space="preserve"> Narcissistic processes: Optimistic expectations, favorable self-evaluations, and self-enhancing attributions.</w:t>
      </w:r>
      <w:r w:rsidRPr="00F83F5E">
        <w:rPr>
          <w:rFonts w:ascii="Times New Roman" w:eastAsia="Times New Roman" w:hAnsi="Times New Roman" w:cs="Times New Roman"/>
          <w:i/>
          <w:iCs/>
          <w:sz w:val="24"/>
          <w:szCs w:val="24"/>
        </w:rPr>
        <w:t> Journal of Personality, 66</w:t>
      </w:r>
      <w:r w:rsidRPr="00F83F5E">
        <w:rPr>
          <w:rFonts w:ascii="Times New Roman" w:eastAsia="Times New Roman" w:hAnsi="Times New Roman" w:cs="Times New Roman"/>
          <w:sz w:val="24"/>
          <w:szCs w:val="24"/>
        </w:rPr>
        <w:t xml:space="preserve">, 65-83. Retrieved from </w:t>
      </w:r>
      <w:r w:rsidR="00612B74" w:rsidRPr="00F83F5E">
        <w:rPr>
          <w:rFonts w:ascii="Times New Roman" w:hAnsi="Times New Roman" w:cs="Times New Roman"/>
          <w:sz w:val="24"/>
          <w:szCs w:val="24"/>
          <w:rPrChange w:id="141" w:author="Author">
            <w:rPr/>
          </w:rPrChange>
        </w:rPr>
        <w:fldChar w:fldCharType="begin"/>
      </w:r>
      <w:r w:rsidR="00612B74" w:rsidRPr="00F83F5E">
        <w:rPr>
          <w:rFonts w:ascii="Times New Roman" w:hAnsi="Times New Roman" w:cs="Times New Roman"/>
          <w:sz w:val="24"/>
          <w:szCs w:val="24"/>
          <w:rPrChange w:id="142" w:author="Author">
            <w:rPr/>
          </w:rPrChange>
        </w:rPr>
        <w:instrText xml:space="preserve"> HYPERLINK "http://search.proquest.com/docview/619179495?accountid=14553" </w:instrText>
      </w:r>
      <w:r w:rsidR="00612B74" w:rsidRPr="00F83F5E">
        <w:rPr>
          <w:rPrChange w:id="143"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http://search.proquest.com/docview/619179495?accountid=14553</w:t>
      </w:r>
      <w:r w:rsidR="00612B74" w:rsidRPr="00F83F5E">
        <w:rPr>
          <w:rStyle w:val="Hyperlink"/>
          <w:rFonts w:ascii="Times New Roman" w:eastAsia="Times New Roman" w:hAnsi="Times New Roman" w:cs="Times New Roman"/>
          <w:sz w:val="24"/>
          <w:szCs w:val="24"/>
          <w:rPrChange w:id="144" w:author="Author">
            <w:rPr>
              <w:rStyle w:val="Hyperlink"/>
              <w:rFonts w:ascii="Times New Roman" w:eastAsia="Times New Roman" w:hAnsi="Times New Roman" w:cs="Times New Roman"/>
              <w:sz w:val="24"/>
              <w:szCs w:val="24"/>
            </w:rPr>
          </w:rPrChange>
        </w:rPr>
        <w:fldChar w:fldCharType="end"/>
      </w:r>
    </w:p>
    <w:p w14:paraId="2AB3577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Findley, D., &amp; Ojanen, T. (2013).</w:t>
      </w:r>
      <w:proofErr w:type="gramEnd"/>
      <w:r w:rsidRPr="00F83F5E">
        <w:rPr>
          <w:rFonts w:ascii="Times New Roman" w:hAnsi="Times New Roman" w:cs="Times New Roman"/>
          <w:sz w:val="24"/>
          <w:szCs w:val="24"/>
        </w:rPr>
        <w:t xml:space="preserve">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(5), 504-526. doi:http://dx.doi.org/10.1080/15298868.2012.694660</w:t>
      </w:r>
    </w:p>
    <w:p w14:paraId="3D2E86A8" w14:textId="1DEB7AAE"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145" w:author="Author">
            <w:rPr/>
          </w:rPrChange>
        </w:rPr>
      </w:pPr>
      <w:commentRangeStart w:id="146"/>
      <w:proofErr w:type="gramStart"/>
      <w:r w:rsidRPr="00F83F5E">
        <w:rPr>
          <w:rFonts w:ascii="Times New Roman" w:hAnsi="Times New Roman" w:cs="Times New Roman"/>
          <w:sz w:val="24"/>
          <w:szCs w:val="24"/>
          <w:rPrChange w:id="147" w:author="Author">
            <w:rPr>
              <w:rFonts w:ascii="Times New Roman" w:hAnsi="Times New Roman" w:cs="Times New Roman"/>
              <w:color w:val="0070C0"/>
              <w:sz w:val="24"/>
              <w:szCs w:val="24"/>
            </w:rPr>
          </w:rPrChange>
        </w:rPr>
        <w:t>First, M. B., Gibbon, M., Spitzer, R. L., Williams, J. B., &amp; Benjamin, L. (1997).</w:t>
      </w:r>
      <w:proofErr w:type="gramEnd"/>
      <w:r w:rsidRPr="00F83F5E">
        <w:rPr>
          <w:rFonts w:ascii="Times New Roman" w:hAnsi="Times New Roman" w:cs="Times New Roman"/>
          <w:sz w:val="24"/>
          <w:szCs w:val="24"/>
          <w:rPrChange w:id="148" w:author="Author">
            <w:rPr>
              <w:rFonts w:ascii="Times New Roman" w:hAnsi="Times New Roman" w:cs="Times New Roman"/>
              <w:color w:val="0070C0"/>
              <w:sz w:val="24"/>
              <w:szCs w:val="24"/>
            </w:rPr>
          </w:rPrChange>
        </w:rPr>
        <w:t xml:space="preserve"> </w:t>
      </w:r>
      <w:r w:rsidRPr="00F83F5E">
        <w:rPr>
          <w:rFonts w:ascii="Times New Roman" w:hAnsi="Times New Roman" w:cs="Times New Roman"/>
          <w:i/>
          <w:iCs/>
          <w:sz w:val="24"/>
          <w:szCs w:val="24"/>
          <w:rPrChange w:id="149" w:author="Author">
            <w:rPr>
              <w:rFonts w:ascii="Times New Roman" w:hAnsi="Times New Roman" w:cs="Times New Roman"/>
              <w:i/>
              <w:iCs/>
              <w:color w:val="0070C0"/>
              <w:sz w:val="24"/>
              <w:szCs w:val="24"/>
            </w:rPr>
          </w:rPrChange>
        </w:rPr>
        <w:t>Structured</w:t>
      </w:r>
      <w:ins w:id="150" w:author="Author">
        <w:r w:rsidR="00C26183" w:rsidRPr="00F83F5E">
          <w:rPr>
            <w:rFonts w:ascii="Times New Roman" w:hAnsi="Times New Roman" w:cs="Times New Roman"/>
            <w:i/>
            <w:iCs/>
            <w:sz w:val="24"/>
            <w:szCs w:val="24"/>
            <w:lang w:eastAsia="zh-CN"/>
          </w:rPr>
          <w:t xml:space="preserve"> </w:t>
        </w:r>
      </w:ins>
      <w:r w:rsidRPr="00F83F5E">
        <w:rPr>
          <w:rFonts w:ascii="Times New Roman" w:hAnsi="Times New Roman" w:cs="Times New Roman"/>
          <w:i/>
          <w:iCs/>
          <w:sz w:val="24"/>
          <w:szCs w:val="24"/>
          <w:rPrChange w:id="151" w:author="Author">
            <w:rPr>
              <w:rFonts w:ascii="Times New Roman" w:hAnsi="Times New Roman" w:cs="Times New Roman"/>
              <w:i/>
              <w:iCs/>
              <w:color w:val="0070C0"/>
              <w:sz w:val="24"/>
              <w:szCs w:val="24"/>
            </w:rPr>
          </w:rPrChange>
        </w:rPr>
        <w:t>clinical interview for DSM–IV personality disorders (SCID-II): Interview and questionnaire</w:t>
      </w:r>
      <w:r w:rsidRPr="00F83F5E">
        <w:rPr>
          <w:rFonts w:ascii="Times New Roman" w:hAnsi="Times New Roman" w:cs="Times New Roman"/>
          <w:sz w:val="24"/>
          <w:szCs w:val="24"/>
          <w:rPrChange w:id="152" w:author="Author">
            <w:rPr>
              <w:rFonts w:ascii="Times New Roman" w:hAnsi="Times New Roman" w:cs="Times New Roman"/>
              <w:color w:val="0070C0"/>
              <w:sz w:val="24"/>
              <w:szCs w:val="24"/>
            </w:rPr>
          </w:rPrChange>
        </w:rPr>
        <w:t>. Washington, DC: American Psychiatric Association.</w:t>
      </w:r>
      <w:commentRangeEnd w:id="146"/>
      <w:r w:rsidR="00081A10" w:rsidRPr="00F83F5E">
        <w:rPr>
          <w:rStyle w:val="CommentReference"/>
          <w:rFonts w:ascii="Times New Roman" w:hAnsi="Times New Roman" w:cs="Times New Roman"/>
          <w:sz w:val="24"/>
          <w:szCs w:val="24"/>
          <w:rPrChange w:id="153" w:author="Author">
            <w:rPr>
              <w:rStyle w:val="CommentReference"/>
            </w:rPr>
          </w:rPrChange>
        </w:rPr>
        <w:commentReference w:id="146"/>
      </w:r>
    </w:p>
    <w:p w14:paraId="3CF0B77E" w14:textId="53CAE119"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Furr, R. M., &amp; Bacharach, V. R. (2013).</w:t>
      </w:r>
      <w:proofErr w:type="gramEnd"/>
      <w:r w:rsidRPr="00F83F5E">
        <w:rPr>
          <w:rFonts w:ascii="Times New Roman" w:eastAsia="Times New Roman" w:hAnsi="Times New Roman" w:cs="Times New Roman"/>
          <w:sz w:val="24"/>
          <w:szCs w:val="24"/>
        </w:rPr>
        <w:t xml:space="preserve"> Psychometrics: An introduction</w:t>
      </w:r>
      <w:r w:rsidRPr="00846A6C">
        <w:rPr>
          <w:rFonts w:ascii="Times New Roman" w:eastAsia="Times New Roman" w:hAnsi="Times New Roman" w:cs="Times New Roman"/>
          <w:sz w:val="24"/>
          <w:szCs w:val="24"/>
        </w:rPr>
        <w:t xml:space="preserve"> (2</w:t>
      </w:r>
      <w:r w:rsidRPr="008E7408">
        <w:rPr>
          <w:rFonts w:ascii="Times New Roman" w:eastAsia="Times New Roman" w:hAnsi="Times New Roman" w:cs="Times New Roman"/>
          <w:sz w:val="24"/>
          <w:szCs w:val="24"/>
          <w:vertAlign w:val="superscript"/>
        </w:rPr>
        <w:t>nd</w:t>
      </w:r>
      <w:r w:rsidRPr="008E7408">
        <w:rPr>
          <w:rFonts w:ascii="Times New Roman" w:eastAsia="Times New Roman" w:hAnsi="Times New Roman" w:cs="Times New Roman"/>
          <w:sz w:val="24"/>
          <w:szCs w:val="24"/>
        </w:rPr>
        <w:t xml:space="preserve"> </w:t>
      </w:r>
      <w:proofErr w:type="gramStart"/>
      <w:r w:rsidRPr="008E7408">
        <w:rPr>
          <w:rFonts w:ascii="Times New Roman" w:eastAsia="Times New Roman" w:hAnsi="Times New Roman" w:cs="Times New Roman"/>
          <w:sz w:val="24"/>
          <w:szCs w:val="24"/>
        </w:rPr>
        <w:t>ed</w:t>
      </w:r>
      <w:proofErr w:type="gramEnd"/>
      <w:r w:rsidRPr="008E7408">
        <w:rPr>
          <w:rFonts w:ascii="Times New Roman" w:eastAsia="Times New Roman" w:hAnsi="Times New Roman" w:cs="Times New Roman"/>
          <w:sz w:val="24"/>
          <w:szCs w:val="24"/>
        </w:rPr>
        <w:t>.)</w:t>
      </w:r>
      <w:r w:rsidRPr="00F83F5E">
        <w:rPr>
          <w:rFonts w:ascii="Times New Roman" w:eastAsia="Times New Roman" w:hAnsi="Times New Roman" w:cs="Times New Roman"/>
          <w:sz w:val="24"/>
          <w:szCs w:val="24"/>
        </w:rPr>
        <w:t>. Thousand Oaks, CA: Sage.</w:t>
      </w:r>
      <w:ins w:id="154" w:author="Author">
        <w:r w:rsidR="00C26183" w:rsidRPr="00F83F5E">
          <w:rPr>
            <w:rFonts w:ascii="Times New Roman" w:hAnsi="Times New Roman" w:cs="Times New Roman"/>
            <w:sz w:val="24"/>
            <w:szCs w:val="24"/>
            <w:lang w:eastAsia="zh-CN"/>
          </w:rPr>
          <w:t xml:space="preserve"> </w:t>
        </w:r>
        <w:commentRangeStart w:id="155"/>
        <w:r w:rsidR="00C26183" w:rsidRPr="00F83F5E">
          <w:rPr>
            <w:rFonts w:ascii="Times New Roman" w:hAnsi="Times New Roman" w:cs="Times New Roman"/>
            <w:color w:val="4C4C4C"/>
            <w:sz w:val="24"/>
            <w:szCs w:val="24"/>
            <w:shd w:val="clear" w:color="auto" w:fill="FFFFFF"/>
            <w:rPrChange w:id="156" w:author="Author">
              <w:rPr>
                <w:rFonts w:ascii="Verdana" w:hAnsi="Verdana"/>
                <w:color w:val="4C4C4C"/>
                <w:sz w:val="18"/>
                <w:szCs w:val="18"/>
                <w:shd w:val="clear" w:color="auto" w:fill="FFFFFF"/>
              </w:rPr>
            </w:rPrChange>
          </w:rPr>
          <w:t xml:space="preserve">Retrieved from </w:t>
        </w:r>
        <w:r w:rsidR="00C26183" w:rsidRPr="00F83F5E">
          <w:rPr>
            <w:rFonts w:ascii="Times New Roman" w:hAnsi="Times New Roman" w:cs="Times New Roman"/>
            <w:color w:val="4C4C4C"/>
            <w:sz w:val="24"/>
            <w:szCs w:val="24"/>
            <w:shd w:val="clear" w:color="auto" w:fill="FFFFFF"/>
            <w:rPrChange w:id="157" w:author="Author">
              <w:rPr>
                <w:rFonts w:ascii="Verdana" w:hAnsi="Verdana"/>
                <w:color w:val="4C4C4C"/>
                <w:sz w:val="18"/>
                <w:szCs w:val="18"/>
                <w:shd w:val="clear" w:color="auto" w:fill="FFFFFF"/>
              </w:rPr>
            </w:rPrChange>
          </w:rPr>
          <w:lastRenderedPageBreak/>
          <w:t>http://search.proquest.com/docview/622145713?accountid=14553</w:t>
        </w:r>
      </w:ins>
      <w:commentRangeEnd w:id="155"/>
      <w:r w:rsidR="001A34A1" w:rsidRPr="00F83F5E">
        <w:rPr>
          <w:rStyle w:val="CommentReference"/>
          <w:rFonts w:ascii="Times New Roman" w:hAnsi="Times New Roman" w:cs="Times New Roman"/>
          <w:sz w:val="24"/>
          <w:szCs w:val="24"/>
          <w:rPrChange w:id="158" w:author="Author">
            <w:rPr>
              <w:rStyle w:val="CommentReference"/>
            </w:rPr>
          </w:rPrChange>
        </w:rPr>
        <w:commentReference w:id="155"/>
      </w:r>
    </w:p>
    <w:p w14:paraId="79BC3C2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w:t>
      </w:r>
      <w:proofErr w:type="gramStart"/>
      <w:r w:rsidRPr="00846A6C">
        <w:rPr>
          <w:rFonts w:ascii="Times New Roman" w:eastAsia="Times New Roman" w:hAnsi="Times New Roman" w:cs="Times New Roman"/>
          <w:sz w:val="24"/>
          <w:szCs w:val="24"/>
        </w:rPr>
        <w:t>Narcissistic illusions in self-evaluations of intelligence and attractiveness.</w:t>
      </w:r>
      <w:proofErr w:type="gramEnd"/>
      <w:r w:rsidRPr="00846A6C">
        <w:rPr>
          <w:rFonts w:ascii="Times New Roman" w:eastAsia="Times New Roman" w:hAnsi="Times New Roman" w:cs="Times New Roman"/>
          <w:sz w:val="24"/>
          <w:szCs w:val="24"/>
        </w:rPr>
        <w:t xml:space="preserve">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Retrieved from </w:t>
      </w:r>
      <w:r w:rsidR="00612B74" w:rsidRPr="00F83F5E">
        <w:rPr>
          <w:rFonts w:ascii="Times New Roman" w:hAnsi="Times New Roman" w:cs="Times New Roman"/>
          <w:sz w:val="24"/>
          <w:szCs w:val="24"/>
          <w:rPrChange w:id="159" w:author="Author">
            <w:rPr/>
          </w:rPrChange>
        </w:rPr>
        <w:fldChar w:fldCharType="begin"/>
      </w:r>
      <w:r w:rsidR="00612B74" w:rsidRPr="00F83F5E">
        <w:rPr>
          <w:rFonts w:ascii="Times New Roman" w:hAnsi="Times New Roman" w:cs="Times New Roman"/>
          <w:sz w:val="24"/>
          <w:szCs w:val="24"/>
          <w:rPrChange w:id="160" w:author="Author">
            <w:rPr/>
          </w:rPrChange>
        </w:rPr>
        <w:instrText xml:space="preserve"> HYPERLINK "http://search.proquest.com/docview/618491041?accountid=14553" </w:instrText>
      </w:r>
      <w:r w:rsidR="00612B74" w:rsidRPr="00F83F5E">
        <w:rPr>
          <w:rPrChange w:id="161"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http://search.proquest.com/docview/618491041?accountid=14553</w:t>
      </w:r>
      <w:r w:rsidR="00612B74" w:rsidRPr="00F83F5E">
        <w:rPr>
          <w:rStyle w:val="Hyperlink"/>
          <w:rFonts w:ascii="Times New Roman" w:eastAsia="Times New Roman" w:hAnsi="Times New Roman" w:cs="Times New Roman"/>
          <w:sz w:val="24"/>
          <w:szCs w:val="24"/>
          <w:rPrChange w:id="162" w:author="Author">
            <w:rPr>
              <w:rStyle w:val="Hyperlink"/>
              <w:rFonts w:ascii="Times New Roman" w:eastAsia="Times New Roman" w:hAnsi="Times New Roman" w:cs="Times New Roman"/>
              <w:sz w:val="24"/>
              <w:szCs w:val="24"/>
            </w:rPr>
          </w:rPrChange>
        </w:rPr>
        <w:fldChar w:fldCharType="end"/>
      </w:r>
    </w:p>
    <w:p w14:paraId="455CAD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Gaertner, L., Sedikides, C., &amp; Chang, K. (2008).</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 xml:space="preserve">On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well-adjusted</w:t>
      </w:r>
      <w:proofErr w:type="gramEnd"/>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taiwanese</w:t>
      </w:r>
      <w:proofErr w:type="spellEnd"/>
      <w:r w:rsidRPr="00F83F5E">
        <w:rPr>
          <w:rFonts w:ascii="Times New Roman" w:eastAsia="Times New Roman" w:hAnsi="Times New Roman" w:cs="Times New Roman"/>
          <w:sz w:val="24"/>
          <w:szCs w:val="24"/>
        </w:rPr>
        <w:t xml:space="preserve"> self-enhance on personally valued traits. </w:t>
      </w:r>
      <w:r w:rsidRPr="00F83F5E">
        <w:rPr>
          <w:rFonts w:ascii="Times New Roman" w:eastAsia="Times New Roman" w:hAnsi="Times New Roman" w:cs="Times New Roman"/>
          <w:i/>
          <w:sz w:val="24"/>
          <w:szCs w:val="24"/>
        </w:rPr>
        <w:t>Journal of Cross-Cultural Psychology, 39</w:t>
      </w:r>
      <w:r w:rsidRPr="00F83F5E">
        <w:rPr>
          <w:rFonts w:ascii="Times New Roman" w:eastAsia="Times New Roman" w:hAnsi="Times New Roman" w:cs="Times New Roman"/>
          <w:sz w:val="24"/>
          <w:szCs w:val="24"/>
        </w:rPr>
        <w:t>, 463-477. doi:http://dx.doi.org/10.1177/0022022108318431</w:t>
      </w:r>
    </w:p>
    <w:p w14:paraId="0F6AF30E"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w:t>
      </w:r>
      <w:proofErr w:type="gramStart"/>
      <w:r w:rsidRPr="00F83F5E">
        <w:rPr>
          <w:rFonts w:ascii="Times New Roman" w:eastAsia="Times New Roman" w:hAnsi="Times New Roman" w:cs="Times New Roman"/>
          <w:sz w:val="24"/>
          <w:szCs w:val="24"/>
        </w:rPr>
        <w:t>Communal narcissism.</w:t>
      </w:r>
      <w:proofErr w:type="gramEnd"/>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854-878. doi:http://dx.doi.org/10.1037/a0029629</w:t>
      </w:r>
    </w:p>
    <w:p w14:paraId="14FB23A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83F5E">
        <w:rPr>
          <w:rFonts w:ascii="Times New Roman" w:hAnsi="Times New Roman" w:cs="Times New Roman"/>
          <w:sz w:val="24"/>
          <w:szCs w:val="24"/>
        </w:rPr>
        <w:t>Goncalo, J. A., Flynn, F. J., &amp; Kim, S. H. (2010).</w:t>
      </w:r>
      <w:proofErr w:type="gramEnd"/>
      <w:r w:rsidRPr="00F83F5E">
        <w:rPr>
          <w:rFonts w:ascii="Times New Roman" w:hAnsi="Times New Roman" w:cs="Times New Roman"/>
          <w:sz w:val="24"/>
          <w:szCs w:val="24"/>
        </w:rPr>
        <w:t xml:space="preserve"> Are two narcissists better than one? </w:t>
      </w:r>
      <w:proofErr w:type="gramStart"/>
      <w:r w:rsidRPr="00F83F5E">
        <w:rPr>
          <w:rFonts w:ascii="Times New Roman" w:hAnsi="Times New Roman" w:cs="Times New Roman"/>
          <w:sz w:val="24"/>
          <w:szCs w:val="24"/>
        </w:rPr>
        <w:t>the</w:t>
      </w:r>
      <w:proofErr w:type="gramEnd"/>
      <w:r w:rsidRPr="00F83F5E">
        <w:rPr>
          <w:rFonts w:ascii="Times New Roman" w:hAnsi="Times New Roman" w:cs="Times New Roman"/>
          <w:sz w:val="24"/>
          <w:szCs w:val="24"/>
        </w:rPr>
        <w:t xml:space="preserv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1484-1495. doi:http://dx.doi.org/10.1177/0146167210385109</w:t>
      </w:r>
    </w:p>
    <w:p w14:paraId="0194512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w:t>
      </w:r>
      <w:proofErr w:type="gramStart"/>
      <w:r w:rsidRPr="00F83F5E">
        <w:rPr>
          <w:rFonts w:ascii="Times New Roman" w:hAnsi="Times New Roman" w:cs="Times New Roman"/>
          <w:sz w:val="24"/>
          <w:szCs w:val="24"/>
        </w:rPr>
        <w:t>self-reported</w:t>
      </w:r>
      <w:proofErr w:type="gramEnd"/>
      <w:r w:rsidRPr="00F83F5E">
        <w:rPr>
          <w:rFonts w:ascii="Times New Roman" w:hAnsi="Times New Roman" w:cs="Times New Roman"/>
          <w:sz w:val="24"/>
          <w:szCs w:val="24"/>
        </w:rPr>
        <w:t xml:space="preserve"> act frequencies compared with on-line </w:t>
      </w:r>
      <w:proofErr w:type="spellStart"/>
      <w:r w:rsidRPr="00F83F5E">
        <w:rPr>
          <w:rFonts w:ascii="Times New Roman" w:hAnsi="Times New Roman" w:cs="Times New Roman"/>
          <w:sz w:val="24"/>
          <w:szCs w:val="24"/>
        </w:rPr>
        <w:t>codings</w:t>
      </w:r>
      <w:proofErr w:type="spellEnd"/>
      <w:r w:rsidRPr="00F83F5E">
        <w:rPr>
          <w:rFonts w:ascii="Times New Roman" w:hAnsi="Times New Roman" w:cs="Times New Roman"/>
          <w:sz w:val="24"/>
          <w:szCs w:val="24"/>
        </w:rPr>
        <w:t xml:space="preserve">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Retrieved from </w:t>
      </w:r>
      <w:r w:rsidR="00612B74" w:rsidRPr="00F83F5E">
        <w:rPr>
          <w:rFonts w:ascii="Times New Roman" w:hAnsi="Times New Roman" w:cs="Times New Roman"/>
          <w:sz w:val="24"/>
          <w:szCs w:val="24"/>
          <w:rPrChange w:id="163" w:author="Author">
            <w:rPr/>
          </w:rPrChange>
        </w:rPr>
        <w:fldChar w:fldCharType="begin"/>
      </w:r>
      <w:r w:rsidR="00612B74" w:rsidRPr="00F83F5E">
        <w:rPr>
          <w:rFonts w:ascii="Times New Roman" w:hAnsi="Times New Roman" w:cs="Times New Roman"/>
          <w:sz w:val="24"/>
          <w:szCs w:val="24"/>
          <w:rPrChange w:id="164" w:author="Author">
            <w:rPr/>
          </w:rPrChange>
        </w:rPr>
        <w:instrText xml:space="preserve"> HYPERLINK "http://search.proquest.com/docview/38258365?accountid=14553" </w:instrText>
      </w:r>
      <w:r w:rsidR="00612B74" w:rsidRPr="00F83F5E">
        <w:rPr>
          <w:rPrChange w:id="165"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http://search.proquest.com/docview/38258365?accountid=14553</w:t>
      </w:r>
      <w:r w:rsidR="00612B74" w:rsidRPr="00F83F5E">
        <w:rPr>
          <w:rStyle w:val="Hyperlink"/>
          <w:rFonts w:ascii="Times New Roman" w:hAnsi="Times New Roman" w:cs="Times New Roman"/>
          <w:sz w:val="24"/>
          <w:szCs w:val="24"/>
          <w:rPrChange w:id="166" w:author="Author">
            <w:rPr>
              <w:rStyle w:val="Hyperlink"/>
              <w:rFonts w:ascii="Times New Roman" w:hAnsi="Times New Roman" w:cs="Times New Roman"/>
              <w:sz w:val="24"/>
              <w:szCs w:val="24"/>
            </w:rPr>
          </w:rPrChange>
        </w:rPr>
        <w:fldChar w:fldCharType="end"/>
      </w:r>
    </w:p>
    <w:p w14:paraId="31FB276E" w14:textId="4037C64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83F5E">
        <w:rPr>
          <w:rFonts w:ascii="Times New Roman" w:eastAsia="Times New Roman" w:hAnsi="Times New Roman" w:cs="Times New Roman"/>
          <w:sz w:val="24"/>
          <w:szCs w:val="24"/>
        </w:rPr>
        <w:t>Gough, H. G., &amp; Bradley, P. (1992).</w:t>
      </w:r>
      <w:proofErr w:type="gramEnd"/>
      <w:r w:rsidRPr="00F83F5E">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F83F5E">
        <w:rPr>
          <w:rFonts w:ascii="Times New Roman" w:eastAsia="Times New Roman" w:hAnsi="Times New Roman" w:cs="Times New Roman"/>
          <w:sz w:val="24"/>
          <w:szCs w:val="24"/>
        </w:rPr>
        <w:t>california</w:t>
      </w:r>
      <w:proofErr w:type="spellEnd"/>
      <w:proofErr w:type="gramEnd"/>
      <w:r w:rsidRPr="00F83F5E">
        <w:rPr>
          <w:rFonts w:ascii="Times New Roman" w:eastAsia="Times New Roman" w:hAnsi="Times New Roman" w:cs="Times New Roman"/>
          <w:sz w:val="24"/>
          <w:szCs w:val="24"/>
        </w:rPr>
        <w:t xml:space="preserve"> psychological inventory.</w:t>
      </w:r>
      <w:r w:rsidRPr="00F83F5E">
        <w:rPr>
          <w:rFonts w:ascii="Times New Roman" w:eastAsia="Times New Roman" w:hAnsi="Times New Roman" w:cs="Times New Roman"/>
          <w:i/>
          <w:iCs/>
          <w:sz w:val="24"/>
          <w:szCs w:val="24"/>
        </w:rPr>
        <w:t xml:space="preserve"> Journal of Clinical Psychology, 48</w:t>
      </w:r>
      <w:r w:rsidRPr="00F83F5E">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Change w:id="167" w:author="Author">
            <w:rPr>
              <w:rFonts w:ascii="Times New Roman" w:hAnsi="Times New Roman" w:cs="Times New Roman"/>
              <w:color w:val="0070C0"/>
              <w:sz w:val="24"/>
              <w:szCs w:val="24"/>
            </w:rPr>
          </w:rPrChange>
        </w:rPr>
      </w:pPr>
      <w:commentRangeStart w:id="168"/>
      <w:proofErr w:type="gramStart"/>
      <w:r w:rsidRPr="00F83F5E">
        <w:rPr>
          <w:rFonts w:ascii="Times New Roman" w:hAnsi="Times New Roman" w:cs="Times New Roman"/>
          <w:sz w:val="24"/>
          <w:szCs w:val="24"/>
          <w:rPrChange w:id="169" w:author="Author">
            <w:rPr>
              <w:rFonts w:ascii="Times New Roman" w:hAnsi="Times New Roman" w:cs="Times New Roman"/>
              <w:color w:val="0070C0"/>
              <w:sz w:val="24"/>
              <w:szCs w:val="24"/>
            </w:rPr>
          </w:rPrChange>
        </w:rPr>
        <w:t>Gough, H. G., &amp; Bradley, P. (1996).</w:t>
      </w:r>
      <w:proofErr w:type="gramEnd"/>
      <w:r w:rsidRPr="00F83F5E">
        <w:rPr>
          <w:rFonts w:ascii="Times New Roman" w:hAnsi="Times New Roman" w:cs="Times New Roman"/>
          <w:sz w:val="24"/>
          <w:szCs w:val="24"/>
          <w:rPrChange w:id="170" w:author="Author">
            <w:rPr>
              <w:rFonts w:ascii="Times New Roman" w:hAnsi="Times New Roman" w:cs="Times New Roman"/>
              <w:color w:val="0070C0"/>
              <w:sz w:val="24"/>
              <w:szCs w:val="24"/>
            </w:rPr>
          </w:rPrChange>
        </w:rPr>
        <w:t xml:space="preserve"> </w:t>
      </w:r>
      <w:proofErr w:type="gramStart"/>
      <w:r w:rsidRPr="00F83F5E">
        <w:rPr>
          <w:rFonts w:ascii="Times New Roman" w:hAnsi="Times New Roman" w:cs="Times New Roman"/>
          <w:i/>
          <w:sz w:val="24"/>
          <w:szCs w:val="24"/>
          <w:rPrChange w:id="171" w:author="Author">
            <w:rPr>
              <w:rFonts w:ascii="Times New Roman" w:hAnsi="Times New Roman" w:cs="Times New Roman"/>
              <w:i/>
              <w:color w:val="0070C0"/>
              <w:sz w:val="24"/>
              <w:szCs w:val="24"/>
            </w:rPr>
          </w:rPrChange>
        </w:rPr>
        <w:t>CPI manual</w:t>
      </w:r>
      <w:r w:rsidRPr="00F83F5E">
        <w:rPr>
          <w:rFonts w:ascii="Times New Roman" w:hAnsi="Times New Roman" w:cs="Times New Roman"/>
          <w:sz w:val="24"/>
          <w:szCs w:val="24"/>
          <w:rPrChange w:id="172" w:author="Author">
            <w:rPr>
              <w:rFonts w:ascii="Times New Roman" w:hAnsi="Times New Roman" w:cs="Times New Roman"/>
              <w:color w:val="0070C0"/>
              <w:sz w:val="24"/>
              <w:szCs w:val="24"/>
            </w:rPr>
          </w:rPrChange>
        </w:rPr>
        <w:t>.</w:t>
      </w:r>
      <w:proofErr w:type="gramEnd"/>
      <w:r w:rsidRPr="00F83F5E">
        <w:rPr>
          <w:rFonts w:ascii="Times New Roman" w:hAnsi="Times New Roman" w:cs="Times New Roman"/>
          <w:sz w:val="24"/>
          <w:szCs w:val="24"/>
          <w:rPrChange w:id="173" w:author="Author">
            <w:rPr>
              <w:rFonts w:ascii="Times New Roman" w:hAnsi="Times New Roman" w:cs="Times New Roman"/>
              <w:color w:val="0070C0"/>
              <w:sz w:val="24"/>
              <w:szCs w:val="24"/>
            </w:rPr>
          </w:rPrChange>
        </w:rPr>
        <w:t xml:space="preserve"> Palo Alto, CA: Consulting Psychologists Press.</w:t>
      </w:r>
      <w:commentRangeEnd w:id="168"/>
      <w:r w:rsidR="00FF7584">
        <w:rPr>
          <w:rStyle w:val="CommentReference"/>
        </w:rPr>
        <w:commentReference w:id="168"/>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commentRangeStart w:id="174"/>
      <w:proofErr w:type="gramStart"/>
      <w:r w:rsidRPr="00F83F5E">
        <w:rPr>
          <w:rFonts w:ascii="Times New Roman" w:eastAsia="Times New Roman" w:hAnsi="Times New Roman" w:cs="Times New Roman"/>
          <w:sz w:val="24"/>
          <w:szCs w:val="24"/>
        </w:rPr>
        <w:lastRenderedPageBreak/>
        <w:t>Gough, H., &amp; Bradley, P. (2002).</w:t>
      </w:r>
      <w:proofErr w:type="gramEnd"/>
      <w:r w:rsidRPr="00F83F5E">
        <w:rPr>
          <w:rFonts w:ascii="Times New Roman" w:eastAsia="Times New Roman" w:hAnsi="Times New Roman" w:cs="Times New Roman"/>
          <w:sz w:val="24"/>
          <w:szCs w:val="24"/>
        </w:rPr>
        <w:t xml:space="preserve"> </w:t>
      </w:r>
      <w:proofErr w:type="gramStart"/>
      <w:r w:rsidRPr="00846A6C">
        <w:rPr>
          <w:rFonts w:ascii="Times New Roman" w:eastAsia="Times New Roman" w:hAnsi="Times New Roman" w:cs="Times New Roman"/>
          <w:i/>
          <w:sz w:val="24"/>
          <w:szCs w:val="24"/>
        </w:rPr>
        <w:t>User's guide to the CPI 260 Report for Clients.</w:t>
      </w:r>
      <w:proofErr w:type="gramEnd"/>
      <w:r w:rsidRPr="008E7408">
        <w:rPr>
          <w:rFonts w:ascii="Times New Roman" w:eastAsia="Times New Roman" w:hAnsi="Times New Roman" w:cs="Times New Roman"/>
          <w:sz w:val="24"/>
          <w:szCs w:val="24"/>
        </w:rPr>
        <w:t xml:space="preserve"> Palo Alto, CA: Consulting Psychologists Press, Inc.</w:t>
      </w:r>
      <w:commentRangeEnd w:id="174"/>
      <w:r w:rsidR="005B47F2" w:rsidRPr="00F83F5E">
        <w:rPr>
          <w:rStyle w:val="CommentReference"/>
          <w:rFonts w:ascii="Times New Roman" w:hAnsi="Times New Roman" w:cs="Times New Roman"/>
          <w:sz w:val="24"/>
          <w:szCs w:val="24"/>
          <w:rPrChange w:id="175" w:author="Author">
            <w:rPr>
              <w:rStyle w:val="CommentReference"/>
            </w:rPr>
          </w:rPrChange>
        </w:rPr>
        <w:commentReference w:id="174"/>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46A6C">
        <w:rPr>
          <w:rFonts w:ascii="Times New Roman" w:eastAsia="Times New Roman" w:hAnsi="Times New Roman" w:cs="Times New Roman"/>
          <w:sz w:val="24"/>
          <w:szCs w:val="24"/>
        </w:rPr>
        <w:t>Grandiosity.</w:t>
      </w:r>
      <w:proofErr w:type="gramEnd"/>
      <w:r w:rsidRPr="00846A6C">
        <w:rPr>
          <w:rFonts w:ascii="Times New Roman" w:eastAsia="Times New Roman" w:hAnsi="Times New Roman" w:cs="Times New Roman"/>
          <w:sz w:val="24"/>
          <w:szCs w:val="24"/>
        </w:rPr>
        <w:t xml:space="preserve"> 2014. </w:t>
      </w:r>
      <w:proofErr w:type="gramStart"/>
      <w:r w:rsidRPr="00846A6C">
        <w:rPr>
          <w:rFonts w:ascii="Times New Roman" w:eastAsia="Times New Roman" w:hAnsi="Times New Roman" w:cs="Times New Roman"/>
          <w:sz w:val="24"/>
          <w:szCs w:val="24"/>
        </w:rPr>
        <w:t>In</w:t>
      </w:r>
      <w:proofErr w:type="gramEnd"/>
      <w:r w:rsidRPr="00846A6C">
        <w:rPr>
          <w:rFonts w:ascii="Times New Roman" w:eastAsia="Times New Roman" w:hAnsi="Times New Roman" w:cs="Times New Roman"/>
          <w:sz w:val="24"/>
          <w:szCs w:val="24"/>
        </w:rPr>
        <w:t xml:space="preserve"> Merriam-Webster.com. Retrieved June 26, 2014, from </w:t>
      </w:r>
      <w:r w:rsidR="00612B74" w:rsidRPr="00F83F5E">
        <w:rPr>
          <w:rFonts w:ascii="Times New Roman" w:hAnsi="Times New Roman" w:cs="Times New Roman"/>
          <w:sz w:val="24"/>
          <w:szCs w:val="24"/>
          <w:rPrChange w:id="176" w:author="Author">
            <w:rPr/>
          </w:rPrChange>
        </w:rPr>
        <w:fldChar w:fldCharType="begin"/>
      </w:r>
      <w:r w:rsidR="00612B74" w:rsidRPr="00F83F5E">
        <w:rPr>
          <w:rFonts w:ascii="Times New Roman" w:hAnsi="Times New Roman" w:cs="Times New Roman"/>
          <w:sz w:val="24"/>
          <w:szCs w:val="24"/>
          <w:rPrChange w:id="177" w:author="Author">
            <w:rPr/>
          </w:rPrChange>
        </w:rPr>
        <w:instrText xml:space="preserve"> HYPERLINK "http://www.merriam-webster.com/dictionary/grandiosity?show=0&amp;t=1403792900" </w:instrText>
      </w:r>
      <w:r w:rsidR="00612B74" w:rsidRPr="00F83F5E">
        <w:rPr>
          <w:rFonts w:ascii="Times New Roman" w:hAnsi="Times New Roman" w:cs="Times New Roman"/>
          <w:sz w:val="24"/>
          <w:szCs w:val="24"/>
          <w:rPrChange w:id="178" w:author="Author">
            <w:rPr>
              <w:rFonts w:ascii="Times New Roman" w:eastAsia="Times New Roman" w:hAnsi="Times New Roman" w:cs="Times New Roman"/>
              <w:sz w:val="24"/>
              <w:szCs w:val="24"/>
            </w:rPr>
          </w:rPrChange>
        </w:rPr>
        <w:fldChar w:fldCharType="separate"/>
      </w:r>
      <w:r w:rsidRPr="00F83F5E">
        <w:rPr>
          <w:rFonts w:ascii="Times New Roman" w:eastAsia="Times New Roman" w:hAnsi="Times New Roman" w:cs="Times New Roman"/>
          <w:sz w:val="24"/>
          <w:szCs w:val="24"/>
        </w:rPr>
        <w:t>http://www.merriam-webster.com/dictionary/grandiosity?show=0&amp;t=1403792900</w:t>
      </w:r>
      <w:r w:rsidR="00612B74" w:rsidRPr="00F83F5E">
        <w:rPr>
          <w:rFonts w:ascii="Times New Roman" w:eastAsia="Times New Roman" w:hAnsi="Times New Roman" w:cs="Times New Roman"/>
          <w:sz w:val="24"/>
          <w:szCs w:val="24"/>
          <w:rPrChange w:id="179" w:author="Author">
            <w:rPr>
              <w:rFonts w:ascii="Times New Roman" w:eastAsia="Times New Roman" w:hAnsi="Times New Roman" w:cs="Times New Roman"/>
              <w:sz w:val="24"/>
              <w:szCs w:val="24"/>
            </w:rPr>
          </w:rPrChange>
        </w:rPr>
        <w:fldChar w:fldCharType="end"/>
      </w:r>
    </w:p>
    <w:p w14:paraId="1FB2D0B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Gregg, A. P., &amp; Sedikides, C. (2010).</w:t>
      </w:r>
      <w:proofErr w:type="gramEnd"/>
      <w:r w:rsidRPr="00F83F5E">
        <w:rPr>
          <w:rFonts w:ascii="Times New Roman" w:hAnsi="Times New Roman" w:cs="Times New Roman"/>
          <w:sz w:val="24"/>
          <w:szCs w:val="24"/>
        </w:rPr>
        <w:t xml:space="preserve">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(2), 142-161. doi:http://dx.doi.org/10.1080/15298860902815451</w:t>
      </w:r>
    </w:p>
    <w:p w14:paraId="29FE89C6" w14:textId="60FE978D"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proofErr w:type="gramStart"/>
      <w:r w:rsidRPr="00F83F5E">
        <w:rPr>
          <w:rFonts w:ascii="Times New Roman" w:eastAsia="Times New Roman" w:hAnsi="Times New Roman" w:cs="Times New Roman"/>
          <w:i/>
          <w:iCs/>
          <w:sz w:val="24"/>
          <w:szCs w:val="24"/>
        </w:rPr>
        <w:t>Personnel Psychology</w:t>
      </w:r>
      <w:r w:rsidRPr="00F83F5E">
        <w:rPr>
          <w:rFonts w:ascii="Times New Roman" w:eastAsia="Times New Roman" w:hAnsi="Times New Roman" w:cs="Times New Roman"/>
          <w:sz w:val="24"/>
          <w:szCs w:val="24"/>
        </w:rPr>
        <w:t>.</w:t>
      </w:r>
      <w:proofErr w:type="gramEnd"/>
      <w:ins w:id="180" w:author="Author">
        <w:r w:rsidR="00D42819" w:rsidRPr="00F83F5E">
          <w:rPr>
            <w:rFonts w:ascii="Times New Roman" w:hAnsi="Times New Roman" w:cs="Times New Roman"/>
            <w:sz w:val="24"/>
            <w:szCs w:val="24"/>
            <w:lang w:eastAsia="zh-CN"/>
          </w:rPr>
          <w:t xml:space="preserve"> </w:t>
        </w:r>
        <w:r w:rsidR="00D42819" w:rsidRPr="00F83F5E">
          <w:rPr>
            <w:rFonts w:ascii="Times New Roman" w:hAnsi="Times New Roman" w:cs="Times New Roman"/>
            <w:color w:val="4C4C4C"/>
            <w:sz w:val="24"/>
            <w:szCs w:val="24"/>
            <w:shd w:val="clear" w:color="auto" w:fill="FFFFFF"/>
            <w:rPrChange w:id="181" w:author="Author">
              <w:rPr>
                <w:rFonts w:ascii="Verdana" w:hAnsi="Verdana"/>
                <w:color w:val="4C4C4C"/>
                <w:sz w:val="18"/>
                <w:szCs w:val="18"/>
                <w:shd w:val="clear" w:color="auto" w:fill="FFFFFF"/>
              </w:rPr>
            </w:rPrChange>
          </w:rPr>
          <w:t>doi:http://dx.doi.org/10.1111/peps.12072</w:t>
        </w:r>
        <w:r w:rsidR="00D42819" w:rsidRPr="00F83F5E">
          <w:rPr>
            <w:rStyle w:val="CommentReference"/>
            <w:rFonts w:ascii="Times New Roman" w:hAnsi="Times New Roman" w:cs="Times New Roman"/>
            <w:sz w:val="24"/>
            <w:szCs w:val="24"/>
            <w:rPrChange w:id="182" w:author="Author">
              <w:rPr>
                <w:rStyle w:val="CommentReference"/>
              </w:rPr>
            </w:rPrChange>
          </w:rPr>
          <w:t xml:space="preserve"> </w:t>
        </w:r>
      </w:ins>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Psychological Bulletin, 141, 261-310. </w:t>
      </w:r>
      <w:proofErr w:type="gramStart"/>
      <w:r w:rsidRPr="00846A6C">
        <w:rPr>
          <w:rFonts w:ascii="Times New Roman" w:eastAsia="Times New Roman" w:hAnsi="Times New Roman" w:cs="Times New Roman"/>
          <w:sz w:val="24"/>
          <w:szCs w:val="24"/>
        </w:rPr>
        <w:t>doi</w:t>
      </w:r>
      <w:proofErr w:type="gramEnd"/>
      <w:r w:rsidRPr="00846A6C">
        <w:rPr>
          <w:rFonts w:ascii="Times New Roman" w:eastAsia="Times New Roman" w:hAnsi="Times New Roman" w:cs="Times New Roman"/>
          <w:sz w:val="24"/>
          <w:szCs w:val="24"/>
        </w:rPr>
        <w:t>:</w:t>
      </w:r>
      <w:r w:rsidRPr="008E7408">
        <w:rPr>
          <w:rFonts w:ascii="Times New Roman" w:eastAsia="Times New Roman" w:hAnsi="Times New Roman" w:cs="Times New Roman"/>
          <w:sz w:val="24"/>
          <w:szCs w:val="24"/>
        </w:rPr>
        <w:t xml:space="preserve"> 10.1037/a0038231</w:t>
      </w:r>
    </w:p>
    <w:p w14:paraId="634B0565"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Gu</w:t>
      </w:r>
      <w:proofErr w:type="gramEnd"/>
      <w:r w:rsidRPr="00F83F5E">
        <w:rPr>
          <w:rFonts w:ascii="Times New Roman" w:hAnsi="Times New Roman" w:cs="Times New Roman"/>
          <w:sz w:val="24"/>
          <w:szCs w:val="24"/>
        </w:rPr>
        <w:t xml:space="preserve">, Y., He, N., &amp; Zhao, G. (2013). </w:t>
      </w:r>
      <w:proofErr w:type="gramStart"/>
      <w:r w:rsidRPr="00F83F5E">
        <w:rPr>
          <w:rFonts w:ascii="Times New Roman" w:hAnsi="Times New Roman" w:cs="Times New Roman"/>
          <w:sz w:val="24"/>
          <w:szCs w:val="24"/>
        </w:rPr>
        <w:t>Attentional bias for performance-related words in individuals with narcissism.</w:t>
      </w:r>
      <w:proofErr w:type="gramEnd"/>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(6), 671-675. doi:http://dx.doi.org/10.1016/j.paid.2013.05.009</w:t>
      </w:r>
    </w:p>
    <w:p w14:paraId="501AD0D4" w14:textId="36294EF5" w:rsidR="008516CD" w:rsidRPr="00846A6C"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F83F5E">
        <w:rPr>
          <w:rFonts w:ascii="Times New Roman" w:hAnsi="Times New Roman" w:cs="Times New Roman"/>
          <w:sz w:val="24"/>
          <w:szCs w:val="24"/>
        </w:rPr>
        <w:t xml:space="preserve">Gunderson, J. G., </w:t>
      </w:r>
      <w:proofErr w:type="spellStart"/>
      <w:r w:rsidRPr="00F83F5E">
        <w:rPr>
          <w:rFonts w:ascii="Times New Roman" w:hAnsi="Times New Roman" w:cs="Times New Roman"/>
          <w:sz w:val="24"/>
          <w:szCs w:val="24"/>
        </w:rPr>
        <w:t>Ronningstam</w:t>
      </w:r>
      <w:proofErr w:type="spellEnd"/>
      <w:r w:rsidRPr="00F83F5E">
        <w:rPr>
          <w:rFonts w:ascii="Times New Roman" w:hAnsi="Times New Roman" w:cs="Times New Roman"/>
          <w:sz w:val="24"/>
          <w:szCs w:val="24"/>
        </w:rPr>
        <w:t>, E., &amp; Bodkin, A. (1990).</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The diagnostic interview for narcissistic patients.</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Archives of General Psychiatry, 47</w:t>
      </w:r>
      <w:r w:rsidRPr="00F83F5E">
        <w:rPr>
          <w:rFonts w:ascii="Times New Roman" w:hAnsi="Times New Roman" w:cs="Times New Roman"/>
          <w:sz w:val="24"/>
          <w:szCs w:val="24"/>
        </w:rPr>
        <w:t xml:space="preserve">, 676–680. </w:t>
      </w:r>
      <w:ins w:id="183" w:author="Author">
        <w:r w:rsidR="00277188" w:rsidRPr="00F83F5E">
          <w:rPr>
            <w:rFonts w:ascii="Times New Roman" w:hAnsi="Times New Roman" w:cs="Times New Roman"/>
            <w:color w:val="333333"/>
            <w:sz w:val="24"/>
            <w:szCs w:val="24"/>
            <w:shd w:val="clear" w:color="auto" w:fill="FFFFFF"/>
            <w:rPrChange w:id="184" w:author="Author">
              <w:rPr>
                <w:rFonts w:ascii="Helvetica" w:hAnsi="Helvetica"/>
                <w:color w:val="333333"/>
                <w:sz w:val="18"/>
                <w:szCs w:val="18"/>
                <w:shd w:val="clear" w:color="auto" w:fill="FFFFFF"/>
              </w:rPr>
            </w:rPrChange>
          </w:rPr>
          <w:t>doi:10.1001/archpsyc.1990.01810190076011</w:t>
        </w:r>
        <w:r w:rsidR="00277188" w:rsidRPr="00F83F5E" w:rsidDel="00277188">
          <w:rPr>
            <w:rFonts w:ascii="Times New Roman" w:hAnsi="Times New Roman" w:cs="Times New Roman"/>
            <w:sz w:val="24"/>
            <w:szCs w:val="24"/>
            <w:highlight w:val="yellow"/>
          </w:rPr>
          <w:t xml:space="preserve"> </w:t>
        </w:r>
      </w:ins>
    </w:p>
    <w:p w14:paraId="2FCA266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E7408">
        <w:rPr>
          <w:rFonts w:ascii="Times New Roman" w:eastAsia="Times New Roman" w:hAnsi="Times New Roman" w:cs="Times New Roman"/>
          <w:sz w:val="24"/>
          <w:szCs w:val="24"/>
        </w:rPr>
        <w:t>Hamamura, T., Heine, S. J., &amp; Takemoto, T. R. S. (2007).</w:t>
      </w:r>
      <w:proofErr w:type="gramEnd"/>
      <w:r w:rsidRPr="008E7408">
        <w:rPr>
          <w:rFonts w:ascii="Times New Roman" w:eastAsia="Times New Roman" w:hAnsi="Times New Roman" w:cs="Times New Roman"/>
          <w:sz w:val="24"/>
          <w:szCs w:val="24"/>
        </w:rPr>
        <w:t xml:space="preserve"> Why the better-than-average effect is a worse-than-average measure of self-enhancement: An investigation of conflicting findings from studies of </w:t>
      </w:r>
      <w:proofErr w:type="gramStart"/>
      <w:r w:rsidRPr="008E7408">
        <w:rPr>
          <w:rFonts w:ascii="Times New Roman" w:eastAsia="Times New Roman" w:hAnsi="Times New Roman" w:cs="Times New Roman"/>
          <w:sz w:val="24"/>
          <w:szCs w:val="24"/>
        </w:rPr>
        <w:t xml:space="preserve">east </w:t>
      </w:r>
      <w:proofErr w:type="spellStart"/>
      <w:r w:rsidRPr="008E7408">
        <w:rPr>
          <w:rFonts w:ascii="Times New Roman" w:eastAsia="Times New Roman" w:hAnsi="Times New Roman" w:cs="Times New Roman"/>
          <w:sz w:val="24"/>
          <w:szCs w:val="24"/>
        </w:rPr>
        <w:t>asian</w:t>
      </w:r>
      <w:proofErr w:type="spellEnd"/>
      <w:proofErr w:type="gramEnd"/>
      <w:r w:rsidRPr="008E7408">
        <w:rPr>
          <w:rFonts w:ascii="Times New Roman" w:eastAsia="Times New Roman" w:hAnsi="Times New Roman" w:cs="Times New Roman"/>
          <w:sz w:val="24"/>
          <w:szCs w:val="24"/>
        </w:rPr>
        <w:t xml:space="preserve"> s</w:t>
      </w:r>
      <w:r w:rsidRPr="00F83F5E">
        <w:rPr>
          <w:rFonts w:ascii="Times New Roman" w:eastAsia="Times New Roman" w:hAnsi="Times New Roman" w:cs="Times New Roman"/>
          <w:sz w:val="24"/>
          <w:szCs w:val="24"/>
        </w:rPr>
        <w:t>elf-evaluations.</w:t>
      </w:r>
      <w:r w:rsidRPr="00F83F5E">
        <w:rPr>
          <w:rFonts w:ascii="Times New Roman" w:eastAsia="Times New Roman" w:hAnsi="Times New Roman" w:cs="Times New Roman"/>
          <w:i/>
          <w:iCs/>
          <w:sz w:val="24"/>
          <w:szCs w:val="24"/>
        </w:rPr>
        <w:t xml:space="preserve"> Motivation and Emotion, 31</w:t>
      </w:r>
      <w:r w:rsidRPr="00F83F5E">
        <w:rPr>
          <w:rFonts w:ascii="Times New Roman" w:eastAsia="Times New Roman" w:hAnsi="Times New Roman" w:cs="Times New Roman"/>
          <w:sz w:val="24"/>
          <w:szCs w:val="24"/>
        </w:rPr>
        <w:t>(4), 247-259. doi:http://dx.doi.org/10.1007/s11031-007-9072-y</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85"/>
      <w:proofErr w:type="gramStart"/>
      <w:r w:rsidRPr="00F83F5E">
        <w:rPr>
          <w:rFonts w:ascii="Times New Roman" w:eastAsia="Times New Roman" w:hAnsi="Times New Roman" w:cs="Times New Roman"/>
          <w:sz w:val="24"/>
          <w:szCs w:val="24"/>
        </w:rPr>
        <w:lastRenderedPageBreak/>
        <w:t>Harms, P.D., Roberts, B.W., Wood, D.O., &amp; Brummel, B.J. (2006).</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i/>
          <w:iCs/>
          <w:sz w:val="24"/>
          <w:szCs w:val="24"/>
        </w:rPr>
        <w:t>The Mini-Markers of Evil.</w:t>
      </w:r>
      <w:proofErr w:type="gramEnd"/>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r>
      <w:proofErr w:type="gramStart"/>
      <w:r w:rsidRPr="00F83F5E">
        <w:rPr>
          <w:rFonts w:ascii="Times New Roman" w:eastAsia="Times New Roman" w:hAnsi="Times New Roman" w:cs="Times New Roman"/>
          <w:sz w:val="24"/>
          <w:szCs w:val="24"/>
        </w:rPr>
        <w:t xml:space="preserve">Manuscript in </w:t>
      </w:r>
      <w:r w:rsidRPr="00F83F5E">
        <w:rPr>
          <w:rFonts w:ascii="Times New Roman" w:eastAsia="Times New Roman" w:hAnsi="Times New Roman" w:cs="Times New Roman"/>
          <w:sz w:val="24"/>
          <w:szCs w:val="24"/>
        </w:rPr>
        <w:tab/>
        <w:t>preparation.</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University of Illinois, Champaign-Urbana.</w:t>
      </w:r>
      <w:commentRangeEnd w:id="185"/>
      <w:proofErr w:type="gramEnd"/>
      <w:r w:rsidR="0033250E" w:rsidRPr="00F83F5E">
        <w:rPr>
          <w:rStyle w:val="CommentReference"/>
          <w:rFonts w:ascii="Times New Roman" w:hAnsi="Times New Roman" w:cs="Times New Roman"/>
          <w:sz w:val="24"/>
          <w:szCs w:val="24"/>
          <w:rPrChange w:id="186" w:author="Author">
            <w:rPr>
              <w:rStyle w:val="CommentReference"/>
            </w:rPr>
          </w:rPrChange>
        </w:rPr>
        <w:commentReference w:id="185"/>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87"/>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commentRangeEnd w:id="187"/>
      <w:r w:rsidR="00E61A78" w:rsidRPr="00F83F5E">
        <w:rPr>
          <w:rStyle w:val="CommentReference"/>
          <w:rFonts w:ascii="Times New Roman" w:hAnsi="Times New Roman" w:cs="Times New Roman"/>
          <w:sz w:val="24"/>
          <w:szCs w:val="24"/>
          <w:rPrChange w:id="188" w:author="Author">
            <w:rPr>
              <w:rStyle w:val="CommentReference"/>
            </w:rPr>
          </w:rPrChange>
        </w:rPr>
        <w:commentReference w:id="187"/>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189"/>
      <w:proofErr w:type="gramStart"/>
      <w:r w:rsidRPr="00846A6C">
        <w:rPr>
          <w:rFonts w:ascii="Times New Roman" w:hAnsi="Times New Roman" w:cs="Times New Roman"/>
          <w:sz w:val="24"/>
          <w:szCs w:val="24"/>
          <w:lang w:eastAsia="zh-CN"/>
        </w:rPr>
        <w:t>Hedges, L. V., &amp; Olkin, I. (1985).</w:t>
      </w:r>
      <w:proofErr w:type="gramEnd"/>
      <w:r w:rsidRPr="00846A6C">
        <w:rPr>
          <w:rFonts w:ascii="Times New Roman" w:hAnsi="Times New Roman" w:cs="Times New Roman"/>
          <w:sz w:val="24"/>
          <w:szCs w:val="24"/>
          <w:lang w:eastAsia="zh-CN"/>
        </w:rPr>
        <w:t xml:space="preserve"> </w:t>
      </w:r>
      <w:proofErr w:type="gramStart"/>
      <w:r w:rsidRPr="00846A6C">
        <w:rPr>
          <w:rFonts w:ascii="Times New Roman" w:hAnsi="Times New Roman" w:cs="Times New Roman"/>
          <w:i/>
          <w:sz w:val="24"/>
          <w:szCs w:val="24"/>
          <w:lang w:eastAsia="zh-CN"/>
        </w:rPr>
        <w:t>Statistical Methods for Meta-Analysis.</w:t>
      </w:r>
      <w:proofErr w:type="gramEnd"/>
      <w:r w:rsidRPr="008E7408">
        <w:rPr>
          <w:rFonts w:ascii="Times New Roman" w:hAnsi="Times New Roman" w:cs="Times New Roman"/>
          <w:sz w:val="24"/>
          <w:szCs w:val="24"/>
          <w:lang w:eastAsia="zh-CN"/>
        </w:rPr>
        <w:t xml:space="preserve"> Orlando, FL: Academic Press.</w:t>
      </w:r>
      <w:commentRangeEnd w:id="189"/>
      <w:r w:rsidR="00F97D9A" w:rsidRPr="00F83F5E">
        <w:rPr>
          <w:rStyle w:val="CommentReference"/>
          <w:rFonts w:ascii="Times New Roman" w:hAnsi="Times New Roman" w:cs="Times New Roman"/>
          <w:sz w:val="24"/>
          <w:szCs w:val="24"/>
          <w:rPrChange w:id="190" w:author="Author">
            <w:rPr>
              <w:rStyle w:val="CommentReference"/>
            </w:rPr>
          </w:rPrChange>
        </w:rPr>
        <w:commentReference w:id="189"/>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846A6C">
        <w:rPr>
          <w:rFonts w:ascii="Times New Roman" w:hAnsi="Times New Roman" w:cs="Times New Roman"/>
          <w:sz w:val="24"/>
          <w:szCs w:val="24"/>
        </w:rPr>
        <w:t>Helgeson, V. S., &amp; Fritz, H. L. (1999).</w:t>
      </w:r>
      <w:proofErr w:type="gramEnd"/>
      <w:r w:rsidRPr="00846A6C">
        <w:rPr>
          <w:rFonts w:ascii="Times New Roman" w:hAnsi="Times New Roman" w:cs="Times New Roman"/>
          <w:sz w:val="24"/>
          <w:szCs w:val="24"/>
        </w:rPr>
        <w:t xml:space="preserve">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Helgeson, V. S., &amp; Fritz, H. L. (2000).</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The implications of unmitigated agency and unmitigated communion for domains of problem behavior.</w:t>
      </w:r>
      <w:proofErr w:type="gramEnd"/>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237CDF8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commentRangeStart w:id="191"/>
      <w:proofErr w:type="gramStart"/>
      <w:r w:rsidRPr="00F83F5E">
        <w:rPr>
          <w:rFonts w:ascii="Times New Roman" w:hAnsi="Times New Roman" w:cs="Times New Roman"/>
          <w:sz w:val="24"/>
          <w:szCs w:val="24"/>
          <w:rPrChange w:id="192" w:author="Author">
            <w:rPr>
              <w:rFonts w:ascii="Times New Roman" w:hAnsi="Times New Roman" w:cs="Times New Roman"/>
              <w:color w:val="0070C0"/>
              <w:sz w:val="24"/>
              <w:szCs w:val="24"/>
            </w:rPr>
          </w:rPrChange>
        </w:rPr>
        <w:t>Hogan, R., &amp; Hogan, J. (1997).</w:t>
      </w:r>
      <w:proofErr w:type="gramEnd"/>
      <w:r w:rsidRPr="00F83F5E">
        <w:rPr>
          <w:rFonts w:ascii="Times New Roman" w:hAnsi="Times New Roman" w:cs="Times New Roman"/>
          <w:sz w:val="24"/>
          <w:szCs w:val="24"/>
          <w:rPrChange w:id="193" w:author="Author">
            <w:rPr>
              <w:rFonts w:ascii="Times New Roman" w:hAnsi="Times New Roman" w:cs="Times New Roman"/>
              <w:color w:val="0070C0"/>
              <w:sz w:val="24"/>
              <w:szCs w:val="24"/>
            </w:rPr>
          </w:rPrChange>
        </w:rPr>
        <w:t xml:space="preserve"> </w:t>
      </w:r>
      <w:proofErr w:type="gramStart"/>
      <w:r w:rsidRPr="00F83F5E">
        <w:rPr>
          <w:rFonts w:ascii="Times New Roman" w:hAnsi="Times New Roman" w:cs="Times New Roman"/>
          <w:i/>
          <w:iCs/>
          <w:sz w:val="24"/>
          <w:szCs w:val="24"/>
          <w:rPrChange w:id="194" w:author="Author">
            <w:rPr>
              <w:rFonts w:ascii="Times New Roman" w:hAnsi="Times New Roman" w:cs="Times New Roman"/>
              <w:i/>
              <w:iCs/>
              <w:color w:val="0070C0"/>
              <w:sz w:val="24"/>
              <w:szCs w:val="24"/>
            </w:rPr>
          </w:rPrChange>
        </w:rPr>
        <w:t>Hogan development survey manual</w:t>
      </w:r>
      <w:r w:rsidRPr="00F83F5E">
        <w:rPr>
          <w:rFonts w:ascii="Times New Roman" w:hAnsi="Times New Roman" w:cs="Times New Roman"/>
          <w:sz w:val="24"/>
          <w:szCs w:val="24"/>
          <w:rPrChange w:id="195" w:author="Author">
            <w:rPr>
              <w:rFonts w:ascii="Times New Roman" w:hAnsi="Times New Roman" w:cs="Times New Roman"/>
              <w:color w:val="0070C0"/>
              <w:sz w:val="24"/>
              <w:szCs w:val="24"/>
            </w:rPr>
          </w:rPrChange>
        </w:rPr>
        <w:t>.</w:t>
      </w:r>
      <w:proofErr w:type="gramEnd"/>
      <w:r w:rsidRPr="00F83F5E">
        <w:rPr>
          <w:rFonts w:ascii="Times New Roman" w:hAnsi="Times New Roman" w:cs="Times New Roman"/>
          <w:sz w:val="24"/>
          <w:szCs w:val="24"/>
          <w:rPrChange w:id="196" w:author="Author">
            <w:rPr>
              <w:rFonts w:ascii="Times New Roman" w:hAnsi="Times New Roman" w:cs="Times New Roman"/>
              <w:color w:val="0070C0"/>
              <w:sz w:val="24"/>
              <w:szCs w:val="24"/>
            </w:rPr>
          </w:rPrChange>
        </w:rPr>
        <w:t xml:space="preserve"> Tulsa, OK: Hogan Assessment Systems.</w:t>
      </w:r>
      <w:r w:rsidRPr="00F83F5E">
        <w:rPr>
          <w:rFonts w:ascii="Times New Roman" w:hAnsi="Times New Roman" w:cs="Times New Roman"/>
          <w:sz w:val="24"/>
          <w:szCs w:val="24"/>
        </w:rPr>
        <w:t xml:space="preserve"> </w:t>
      </w:r>
      <w:ins w:id="197" w:author="Author">
        <w:r w:rsidR="00EE0241" w:rsidRPr="00846A6C">
          <w:rPr>
            <w:rFonts w:ascii="Times New Roman" w:hAnsi="Times New Roman" w:cs="Times New Roman"/>
            <w:sz w:val="24"/>
            <w:szCs w:val="24"/>
            <w:lang w:eastAsia="zh-CN"/>
          </w:rPr>
          <w:t xml:space="preserve"> </w:t>
        </w:r>
      </w:ins>
      <w:commentRangeEnd w:id="191"/>
      <w:r w:rsidR="009352EC" w:rsidRPr="00F83F5E">
        <w:rPr>
          <w:rStyle w:val="CommentReference"/>
          <w:rFonts w:ascii="Times New Roman" w:hAnsi="Times New Roman" w:cs="Times New Roman"/>
          <w:sz w:val="24"/>
          <w:szCs w:val="24"/>
          <w:rPrChange w:id="198" w:author="Author">
            <w:rPr>
              <w:rStyle w:val="CommentReference"/>
            </w:rPr>
          </w:rPrChange>
        </w:rPr>
        <w:commentReference w:id="191"/>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99"/>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Tulsa, Oklahoma: Hogan Assessment Systems.</w:t>
      </w:r>
      <w:commentRangeEnd w:id="199"/>
      <w:r w:rsidR="007F68C0" w:rsidRPr="00F83F5E">
        <w:rPr>
          <w:rStyle w:val="CommentReference"/>
          <w:rFonts w:ascii="Times New Roman" w:hAnsi="Times New Roman" w:cs="Times New Roman"/>
          <w:sz w:val="24"/>
          <w:szCs w:val="24"/>
          <w:rPrChange w:id="200" w:author="Author">
            <w:rPr>
              <w:rStyle w:val="CommentReference"/>
            </w:rPr>
          </w:rPrChange>
        </w:rPr>
        <w:commentReference w:id="199"/>
      </w:r>
    </w:p>
    <w:p w14:paraId="21DC950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46A6C">
        <w:rPr>
          <w:rFonts w:ascii="Times New Roman" w:eastAsia="Times New Roman" w:hAnsi="Times New Roman" w:cs="Times New Roman"/>
          <w:sz w:val="24"/>
          <w:szCs w:val="24"/>
        </w:rPr>
        <w:t xml:space="preserve">Holtzman, N. S., &amp; </w:t>
      </w:r>
      <w:proofErr w:type="spellStart"/>
      <w:r w:rsidRPr="00846A6C">
        <w:rPr>
          <w:rFonts w:ascii="Times New Roman" w:eastAsia="Times New Roman" w:hAnsi="Times New Roman" w:cs="Times New Roman"/>
          <w:sz w:val="24"/>
          <w:szCs w:val="24"/>
        </w:rPr>
        <w:t>Strube</w:t>
      </w:r>
      <w:proofErr w:type="spellEnd"/>
      <w:r w:rsidRPr="00846A6C">
        <w:rPr>
          <w:rFonts w:ascii="Times New Roman" w:eastAsia="Times New Roman" w:hAnsi="Times New Roman" w:cs="Times New Roman"/>
          <w:sz w:val="24"/>
          <w:szCs w:val="24"/>
        </w:rPr>
        <w:t>, M. J. (2010).</w:t>
      </w:r>
      <w:proofErr w:type="gramEnd"/>
      <w:r w:rsidRPr="00846A6C">
        <w:rPr>
          <w:rFonts w:ascii="Times New Roman" w:eastAsia="Times New Roman" w:hAnsi="Times New Roman" w:cs="Times New Roman"/>
          <w:sz w:val="24"/>
          <w:szCs w:val="24"/>
        </w:rPr>
        <w:t xml:space="preserve"> </w:t>
      </w:r>
      <w:proofErr w:type="gramStart"/>
      <w:r w:rsidRPr="00846A6C">
        <w:rPr>
          <w:rFonts w:ascii="Times New Roman" w:eastAsia="Times New Roman" w:hAnsi="Times New Roman" w:cs="Times New Roman"/>
          <w:sz w:val="24"/>
          <w:szCs w:val="24"/>
        </w:rPr>
        <w:t>Narcissism and attractiveness.</w:t>
      </w:r>
      <w:proofErr w:type="gramEnd"/>
      <w:r w:rsidRPr="00846A6C">
        <w:rPr>
          <w:rFonts w:ascii="Times New Roman" w:eastAsia="Times New Roman" w:hAnsi="Times New Roman" w:cs="Times New Roman"/>
          <w:sz w:val="24"/>
          <w:szCs w:val="24"/>
        </w:rPr>
        <w:t xml:space="preserve"> </w:t>
      </w:r>
      <w:r w:rsidRPr="00846A6C">
        <w:rPr>
          <w:rFonts w:ascii="Times New Roman" w:eastAsia="Times New Roman" w:hAnsi="Times New Roman" w:cs="Times New Roman"/>
          <w:i/>
          <w:sz w:val="24"/>
          <w:szCs w:val="24"/>
        </w:rPr>
        <w:t>Journal of Research in Personality, 44</w:t>
      </w:r>
      <w:r w:rsidRPr="008E7408">
        <w:rPr>
          <w:rFonts w:ascii="Times New Roman" w:eastAsia="Times New Roman" w:hAnsi="Times New Roman" w:cs="Times New Roman"/>
          <w:sz w:val="24"/>
          <w:szCs w:val="24"/>
        </w:rPr>
        <w:t>, 133-136. doi:http://dx.doi.org/10.1016/j.jrp.2009.10.004</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201"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02" w:author="Author">
            <w:rPr>
              <w:rFonts w:ascii="Times New Roman" w:hAnsi="Times New Roman" w:cs="Times New Roman"/>
              <w:color w:val="4C4C4C"/>
              <w:sz w:val="24"/>
              <w:szCs w:val="24"/>
              <w:shd w:val="clear" w:color="auto" w:fill="FFFFFF"/>
            </w:rPr>
          </w:rPrChange>
        </w:rPr>
        <w:t xml:space="preserve">Holtzman, N. S., &amp; </w:t>
      </w:r>
      <w:proofErr w:type="spellStart"/>
      <w:r w:rsidRPr="00F83F5E">
        <w:rPr>
          <w:rFonts w:ascii="Times New Roman" w:hAnsi="Times New Roman" w:cs="Times New Roman"/>
          <w:sz w:val="24"/>
          <w:szCs w:val="24"/>
          <w:shd w:val="clear" w:color="auto" w:fill="FFFFFF"/>
          <w:rPrChange w:id="203" w:author="Author">
            <w:rPr>
              <w:rFonts w:ascii="Times New Roman" w:hAnsi="Times New Roman" w:cs="Times New Roman"/>
              <w:color w:val="4C4C4C"/>
              <w:sz w:val="24"/>
              <w:szCs w:val="24"/>
              <w:shd w:val="clear" w:color="auto" w:fill="FFFFFF"/>
            </w:rPr>
          </w:rPrChange>
        </w:rPr>
        <w:t>Strube</w:t>
      </w:r>
      <w:proofErr w:type="spellEnd"/>
      <w:r w:rsidRPr="00F83F5E">
        <w:rPr>
          <w:rFonts w:ascii="Times New Roman" w:hAnsi="Times New Roman" w:cs="Times New Roman"/>
          <w:sz w:val="24"/>
          <w:szCs w:val="24"/>
          <w:shd w:val="clear" w:color="auto" w:fill="FFFFFF"/>
          <w:rPrChange w:id="204" w:author="Author">
            <w:rPr>
              <w:rFonts w:ascii="Times New Roman" w:hAnsi="Times New Roman" w:cs="Times New Roman"/>
              <w:color w:val="4C4C4C"/>
              <w:sz w:val="24"/>
              <w:szCs w:val="24"/>
              <w:shd w:val="clear" w:color="auto" w:fill="FFFFFF"/>
            </w:rPr>
          </w:rPrChange>
        </w:rPr>
        <w:t>, M. J. (2013). Above and beyond short-term mating, long-term mating is uniquely tied to human personality.</w:t>
      </w:r>
      <w:r w:rsidRPr="00F83F5E">
        <w:rPr>
          <w:rStyle w:val="apple-converted-space"/>
          <w:rFonts w:ascii="Times New Roman" w:hAnsi="Times New Roman" w:cs="Times New Roman"/>
          <w:i/>
          <w:iCs/>
          <w:sz w:val="24"/>
          <w:szCs w:val="24"/>
          <w:shd w:val="clear" w:color="auto" w:fill="FFFFFF"/>
          <w:rPrChange w:id="20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06" w:author="Author">
            <w:rPr>
              <w:rFonts w:ascii="Times New Roman" w:hAnsi="Times New Roman" w:cs="Times New Roman"/>
              <w:i/>
              <w:iCs/>
              <w:color w:val="4C4C4C"/>
              <w:sz w:val="24"/>
              <w:szCs w:val="24"/>
              <w:shd w:val="clear" w:color="auto" w:fill="FFFFFF"/>
            </w:rPr>
          </w:rPrChange>
        </w:rPr>
        <w:t>Evolutionary Psychology,</w:t>
      </w:r>
      <w:r w:rsidRPr="00F83F5E">
        <w:rPr>
          <w:rStyle w:val="apple-converted-space"/>
          <w:rFonts w:ascii="Times New Roman" w:hAnsi="Times New Roman" w:cs="Times New Roman"/>
          <w:i/>
          <w:iCs/>
          <w:sz w:val="24"/>
          <w:szCs w:val="24"/>
          <w:shd w:val="clear" w:color="auto" w:fill="FFFFFF"/>
          <w:rPrChange w:id="20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08" w:author="Author">
            <w:rPr>
              <w:rFonts w:ascii="Times New Roman" w:hAnsi="Times New Roman" w:cs="Times New Roman"/>
              <w:i/>
              <w:iCs/>
              <w:color w:val="4C4C4C"/>
              <w:sz w:val="24"/>
              <w:szCs w:val="24"/>
              <w:shd w:val="clear" w:color="auto" w:fill="FFFFFF"/>
            </w:rPr>
          </w:rPrChange>
        </w:rPr>
        <w:t>11</w:t>
      </w:r>
      <w:r w:rsidRPr="00F83F5E">
        <w:rPr>
          <w:rFonts w:ascii="Times New Roman" w:hAnsi="Times New Roman" w:cs="Times New Roman"/>
          <w:sz w:val="24"/>
          <w:szCs w:val="24"/>
          <w:shd w:val="clear" w:color="auto" w:fill="FFFFFF"/>
          <w:rPrChange w:id="209" w:author="Author">
            <w:rPr>
              <w:rFonts w:ascii="Times New Roman" w:hAnsi="Times New Roman" w:cs="Times New Roman"/>
              <w:color w:val="4C4C4C"/>
              <w:sz w:val="24"/>
              <w:szCs w:val="24"/>
              <w:shd w:val="clear" w:color="auto" w:fill="FFFFFF"/>
            </w:rPr>
          </w:rPrChange>
        </w:rPr>
        <w:t>(5), 1101-</w:t>
      </w:r>
      <w:r w:rsidRPr="00F83F5E">
        <w:rPr>
          <w:rFonts w:ascii="Times New Roman" w:hAnsi="Times New Roman" w:cs="Times New Roman"/>
          <w:sz w:val="24"/>
          <w:szCs w:val="24"/>
          <w:shd w:val="clear" w:color="auto" w:fill="FFFFFF"/>
          <w:rPrChange w:id="210" w:author="Author">
            <w:rPr>
              <w:rFonts w:ascii="Times New Roman" w:hAnsi="Times New Roman" w:cs="Times New Roman"/>
              <w:color w:val="4C4C4C"/>
              <w:sz w:val="24"/>
              <w:szCs w:val="24"/>
              <w:shd w:val="clear" w:color="auto" w:fill="FFFFFF"/>
            </w:rPr>
          </w:rPrChange>
        </w:rPr>
        <w:lastRenderedPageBreak/>
        <w:t>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211"/>
      <w:proofErr w:type="gramStart"/>
      <w:r w:rsidRPr="00846A6C">
        <w:rPr>
          <w:rFonts w:ascii="Times New Roman" w:eastAsia="Times New Roman" w:hAnsi="Times New Roman" w:cs="Times New Roman"/>
          <w:sz w:val="24"/>
          <w:szCs w:val="24"/>
          <w:lang w:eastAsia="zh-CN"/>
        </w:rPr>
        <w:t>Hunter, J. E., &amp; Schmidt, F. L. (Eds.).</w:t>
      </w:r>
      <w:proofErr w:type="gramEnd"/>
      <w:r w:rsidRPr="00846A6C">
        <w:rPr>
          <w:rFonts w:ascii="Times New Roman" w:eastAsia="Times New Roman" w:hAnsi="Times New Roman" w:cs="Times New Roman"/>
          <w:sz w:val="24"/>
          <w:szCs w:val="24"/>
          <w:lang w:eastAsia="zh-CN"/>
        </w:rPr>
        <w:t xml:space="preserve">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w:t>
      </w:r>
      <w:proofErr w:type="gramStart"/>
      <w:r w:rsidRPr="008E7408">
        <w:rPr>
          <w:rFonts w:ascii="Times New Roman" w:eastAsia="Times New Roman" w:hAnsi="Times New Roman" w:cs="Times New Roman"/>
          <w:i/>
          <w:iCs/>
          <w:sz w:val="24"/>
          <w:szCs w:val="24"/>
          <w:lang w:eastAsia="zh-CN"/>
        </w:rPr>
        <w:t>bias</w:t>
      </w:r>
      <w:proofErr w:type="gramEnd"/>
      <w:r w:rsidRPr="008E7408">
        <w:rPr>
          <w:rFonts w:ascii="Times New Roman" w:eastAsia="Times New Roman" w:hAnsi="Times New Roman" w:cs="Times New Roman"/>
          <w:i/>
          <w:iCs/>
          <w:sz w:val="24"/>
          <w:szCs w:val="24"/>
          <w:lang w:eastAsia="zh-CN"/>
        </w:rPr>
        <w:t xml:space="preserve"> in research findings</w:t>
      </w:r>
      <w:r w:rsidRPr="00F83F5E">
        <w:rPr>
          <w:rFonts w:ascii="Times New Roman" w:eastAsia="Times New Roman" w:hAnsi="Times New Roman" w:cs="Times New Roman"/>
          <w:sz w:val="24"/>
          <w:szCs w:val="24"/>
          <w:lang w:eastAsia="zh-CN"/>
        </w:rPr>
        <w:t xml:space="preserve">. </w:t>
      </w:r>
      <w:proofErr w:type="gramStart"/>
      <w:r w:rsidRPr="00F83F5E">
        <w:rPr>
          <w:rFonts w:ascii="Times New Roman" w:eastAsia="Times New Roman" w:hAnsi="Times New Roman" w:cs="Times New Roman"/>
          <w:sz w:val="24"/>
          <w:szCs w:val="24"/>
          <w:lang w:eastAsia="zh-CN"/>
        </w:rPr>
        <w:t>Sage.</w:t>
      </w:r>
      <w:commentRangeEnd w:id="211"/>
      <w:proofErr w:type="gramEnd"/>
      <w:r w:rsidR="009C74B2" w:rsidRPr="00F83F5E">
        <w:rPr>
          <w:rStyle w:val="CommentReference"/>
          <w:rFonts w:ascii="Times New Roman" w:hAnsi="Times New Roman" w:cs="Times New Roman"/>
          <w:sz w:val="24"/>
          <w:szCs w:val="24"/>
          <w:rPrChange w:id="212" w:author="Author">
            <w:rPr>
              <w:rStyle w:val="CommentReference"/>
            </w:rPr>
          </w:rPrChange>
        </w:rPr>
        <w:commentReference w:id="211"/>
      </w:r>
    </w:p>
    <w:p w14:paraId="3B077CB7"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213"/>
      <w:proofErr w:type="spellStart"/>
      <w:r w:rsidRPr="00F83F5E">
        <w:rPr>
          <w:rFonts w:ascii="Times New Roman" w:hAnsi="Times New Roman" w:cs="Times New Roman"/>
          <w:sz w:val="24"/>
          <w:szCs w:val="24"/>
          <w:rPrChange w:id="214" w:author="Author">
            <w:rPr>
              <w:rFonts w:ascii="Times New Roman" w:hAnsi="Times New Roman" w:cs="Times New Roman"/>
              <w:color w:val="0070C0"/>
              <w:sz w:val="24"/>
              <w:szCs w:val="24"/>
            </w:rPr>
          </w:rPrChange>
        </w:rPr>
        <w:t>Hyler</w:t>
      </w:r>
      <w:proofErr w:type="spellEnd"/>
      <w:r w:rsidRPr="00F83F5E">
        <w:rPr>
          <w:rFonts w:ascii="Times New Roman" w:hAnsi="Times New Roman" w:cs="Times New Roman"/>
          <w:sz w:val="24"/>
          <w:szCs w:val="24"/>
          <w:rPrChange w:id="215" w:author="Author">
            <w:rPr>
              <w:rFonts w:ascii="Times New Roman" w:hAnsi="Times New Roman" w:cs="Times New Roman"/>
              <w:color w:val="0070C0"/>
              <w:sz w:val="24"/>
              <w:szCs w:val="24"/>
            </w:rPr>
          </w:rPrChange>
        </w:rPr>
        <w:t xml:space="preserve">, S. E. (1994). </w:t>
      </w:r>
      <w:proofErr w:type="gramStart"/>
      <w:r w:rsidRPr="00F83F5E">
        <w:rPr>
          <w:rFonts w:ascii="Times New Roman" w:hAnsi="Times New Roman" w:cs="Times New Roman"/>
          <w:i/>
          <w:iCs/>
          <w:sz w:val="24"/>
          <w:szCs w:val="24"/>
          <w:rPrChange w:id="216" w:author="Author">
            <w:rPr>
              <w:rFonts w:ascii="Times New Roman" w:hAnsi="Times New Roman" w:cs="Times New Roman"/>
              <w:i/>
              <w:iCs/>
              <w:color w:val="0070C0"/>
              <w:sz w:val="24"/>
              <w:szCs w:val="24"/>
            </w:rPr>
          </w:rPrChange>
        </w:rPr>
        <w:t>Personality diagnostic questionnaire-4</w:t>
      </w:r>
      <w:r w:rsidRPr="00F83F5E">
        <w:rPr>
          <w:rFonts w:ascii="Times New Roman" w:hAnsi="Times New Roman" w:cs="Times New Roman"/>
          <w:sz w:val="24"/>
          <w:szCs w:val="24"/>
          <w:rPrChange w:id="217" w:author="Author">
            <w:rPr>
              <w:rFonts w:ascii="Times New Roman" w:hAnsi="Times New Roman" w:cs="Times New Roman"/>
              <w:color w:val="0070C0"/>
              <w:sz w:val="24"/>
              <w:szCs w:val="24"/>
            </w:rPr>
          </w:rPrChange>
        </w:rPr>
        <w:t>.</w:t>
      </w:r>
      <w:proofErr w:type="gramEnd"/>
      <w:r w:rsidRPr="00F83F5E">
        <w:rPr>
          <w:rFonts w:ascii="Times New Roman" w:hAnsi="Times New Roman" w:cs="Times New Roman"/>
          <w:sz w:val="24"/>
          <w:szCs w:val="24"/>
          <w:rPrChange w:id="218" w:author="Author">
            <w:rPr>
              <w:rFonts w:ascii="Times New Roman" w:hAnsi="Times New Roman" w:cs="Times New Roman"/>
              <w:color w:val="0070C0"/>
              <w:sz w:val="24"/>
              <w:szCs w:val="24"/>
            </w:rPr>
          </w:rPrChange>
        </w:rPr>
        <w:t xml:space="preserve"> New York: New York State Psychiatric Institute.</w:t>
      </w:r>
      <w:commentRangeEnd w:id="213"/>
      <w:r w:rsidR="001A3D1B" w:rsidRPr="00F83F5E">
        <w:rPr>
          <w:rStyle w:val="CommentReference"/>
          <w:rFonts w:ascii="Times New Roman" w:hAnsi="Times New Roman" w:cs="Times New Roman"/>
          <w:sz w:val="24"/>
          <w:szCs w:val="24"/>
          <w:rPrChange w:id="219" w:author="Author">
            <w:rPr>
              <w:rStyle w:val="CommentReference"/>
            </w:rPr>
          </w:rPrChange>
        </w:rPr>
        <w:commentReference w:id="213"/>
      </w:r>
    </w:p>
    <w:p w14:paraId="29484043"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220" w:author="Author">
            <w:rPr>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shd w:val="clear" w:color="auto" w:fill="FFFFFF"/>
          <w:lang w:eastAsia="zh-CN"/>
          <w:rPrChange w:id="221"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22" w:author="Author">
            <w:rPr>
              <w:rFonts w:ascii="Times New Roman" w:hAnsi="Times New Roman" w:cs="Times New Roman"/>
              <w:color w:val="4C4C4C"/>
              <w:sz w:val="24"/>
              <w:szCs w:val="24"/>
              <w:shd w:val="clear" w:color="auto" w:fill="FFFFFF"/>
            </w:rPr>
          </w:rPrChange>
        </w:rPr>
        <w:t>Iliescu, D., Ispas, D., Sulea, C., &amp; Ilie, A. (2015). Vocational fit and counterproductive work behaviors: A self-regulation perspective.</w:t>
      </w:r>
      <w:r w:rsidRPr="00F83F5E">
        <w:rPr>
          <w:rStyle w:val="apple-converted-space"/>
          <w:rFonts w:ascii="Times New Roman" w:hAnsi="Times New Roman" w:cs="Times New Roman"/>
          <w:i/>
          <w:iCs/>
          <w:sz w:val="24"/>
          <w:szCs w:val="24"/>
          <w:shd w:val="clear" w:color="auto" w:fill="FFFFFF"/>
          <w:rPrChange w:id="223"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24" w:author="Author">
            <w:rPr>
              <w:rFonts w:ascii="Times New Roman" w:hAnsi="Times New Roman" w:cs="Times New Roman"/>
              <w:i/>
              <w:iCs/>
              <w:color w:val="4C4C4C"/>
              <w:sz w:val="24"/>
              <w:szCs w:val="24"/>
              <w:shd w:val="clear" w:color="auto" w:fill="FFFFFF"/>
            </w:rPr>
          </w:rPrChange>
        </w:rPr>
        <w:t>Journal of Applied Psychology,</w:t>
      </w:r>
      <w:r w:rsidRPr="00F83F5E">
        <w:rPr>
          <w:rStyle w:val="apple-converted-space"/>
          <w:rFonts w:ascii="Times New Roman" w:hAnsi="Times New Roman" w:cs="Times New Roman"/>
          <w:i/>
          <w:iCs/>
          <w:sz w:val="24"/>
          <w:szCs w:val="24"/>
          <w:shd w:val="clear" w:color="auto" w:fill="FFFFFF"/>
          <w:rPrChange w:id="22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26" w:author="Author">
            <w:rPr>
              <w:rFonts w:ascii="Times New Roman" w:hAnsi="Times New Roman" w:cs="Times New Roman"/>
              <w:i/>
              <w:iCs/>
              <w:color w:val="4C4C4C"/>
              <w:sz w:val="24"/>
              <w:szCs w:val="24"/>
              <w:shd w:val="clear" w:color="auto" w:fill="FFFFFF"/>
            </w:rPr>
          </w:rPrChange>
        </w:rPr>
        <w:t>100</w:t>
      </w:r>
      <w:r w:rsidRPr="00F83F5E">
        <w:rPr>
          <w:rFonts w:ascii="Times New Roman" w:hAnsi="Times New Roman" w:cs="Times New Roman"/>
          <w:sz w:val="24"/>
          <w:szCs w:val="24"/>
          <w:shd w:val="clear" w:color="auto" w:fill="FFFFFF"/>
          <w:rPrChange w:id="227" w:author="Author">
            <w:rPr>
              <w:rFonts w:ascii="Times New Roman" w:hAnsi="Times New Roman" w:cs="Times New Roman"/>
              <w:color w:val="4C4C4C"/>
              <w:sz w:val="24"/>
              <w:szCs w:val="24"/>
              <w:shd w:val="clear" w:color="auto" w:fill="FFFFFF"/>
            </w:rPr>
          </w:rPrChange>
        </w:rPr>
        <w:t>(1), 21-39. doi:http://dx.doi.org/10.1037/a0036652</w:t>
      </w:r>
    </w:p>
    <w:p w14:paraId="53D624A1"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206-219. doi:http://dx.doi.org/10.1037/0022-3514.66.1.206</w:t>
      </w:r>
    </w:p>
    <w:p w14:paraId="5948099B" w14:textId="25B316F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Johns, G. (1981). Difference score measures of organizational behavior variables: A critique. </w:t>
      </w:r>
      <w:r w:rsidRPr="00F83F5E">
        <w:rPr>
          <w:rFonts w:ascii="Times New Roman" w:eastAsia="Times New Roman" w:hAnsi="Times New Roman" w:cs="Times New Roman"/>
          <w:i/>
          <w:sz w:val="24"/>
          <w:szCs w:val="24"/>
        </w:rPr>
        <w:t xml:space="preserve">Organizational Behavior and Human Performance, 27, </w:t>
      </w:r>
      <w:r w:rsidRPr="00F83F5E">
        <w:rPr>
          <w:rFonts w:ascii="Times New Roman" w:eastAsia="Times New Roman" w:hAnsi="Times New Roman" w:cs="Times New Roman"/>
          <w:sz w:val="24"/>
          <w:szCs w:val="24"/>
        </w:rPr>
        <w:t>443-463.</w:t>
      </w:r>
      <w:ins w:id="228" w:author="Author">
        <w:r w:rsidR="009C74B2" w:rsidRPr="00F83F5E">
          <w:rPr>
            <w:rFonts w:ascii="Times New Roman" w:hAnsi="Times New Roman" w:cs="Times New Roman"/>
            <w:sz w:val="24"/>
            <w:szCs w:val="24"/>
            <w:lang w:eastAsia="zh-CN"/>
          </w:rPr>
          <w:t xml:space="preserve"> </w:t>
        </w:r>
        <w:r w:rsidR="009C74B2" w:rsidRPr="00F83F5E">
          <w:rPr>
            <w:rFonts w:ascii="Times New Roman" w:hAnsi="Times New Roman" w:cs="Times New Roman"/>
            <w:color w:val="4C4C4C"/>
            <w:sz w:val="24"/>
            <w:szCs w:val="24"/>
            <w:shd w:val="clear" w:color="auto" w:fill="FFFFFF"/>
            <w:rPrChange w:id="229" w:author="Author">
              <w:rPr>
                <w:rFonts w:ascii="Verdana" w:hAnsi="Verdana"/>
                <w:color w:val="4C4C4C"/>
                <w:sz w:val="18"/>
                <w:szCs w:val="18"/>
                <w:shd w:val="clear" w:color="auto" w:fill="FFFFFF"/>
              </w:rPr>
            </w:rPrChange>
          </w:rPr>
          <w:t>Retrieved from http://search.proquest.com/docview/223199171?accountid=14553</w:t>
        </w:r>
        <w:r w:rsidR="009C74B2" w:rsidRPr="00F83F5E">
          <w:rPr>
            <w:rStyle w:val="CommentReference"/>
            <w:rFonts w:ascii="Times New Roman" w:hAnsi="Times New Roman" w:cs="Times New Roman"/>
            <w:sz w:val="24"/>
            <w:szCs w:val="24"/>
            <w:rPrChange w:id="230" w:author="Author">
              <w:rPr>
                <w:rStyle w:val="CommentReference"/>
              </w:rPr>
            </w:rPrChange>
          </w:rPr>
          <w:t xml:space="preserve"> </w:t>
        </w:r>
      </w:ins>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846A6C">
        <w:rPr>
          <w:rFonts w:ascii="Times New Roman" w:hAnsi="Times New Roman" w:cs="Times New Roman"/>
          <w:sz w:val="24"/>
          <w:szCs w:val="24"/>
        </w:rPr>
        <w:t>Jonason, P. K., Li, N. P., &amp; Teicher, E. A. (2010).</w:t>
      </w:r>
      <w:proofErr w:type="gramEnd"/>
      <w:r w:rsidRPr="00846A6C">
        <w:rPr>
          <w:rFonts w:ascii="Times New Roman" w:hAnsi="Times New Roman" w:cs="Times New Roman"/>
          <w:sz w:val="24"/>
          <w:szCs w:val="24"/>
        </w:rPr>
        <w:t xml:space="preserve"> Who is </w:t>
      </w:r>
      <w:proofErr w:type="spellStart"/>
      <w:r w:rsidRPr="00846A6C">
        <w:rPr>
          <w:rFonts w:ascii="Times New Roman" w:hAnsi="Times New Roman" w:cs="Times New Roman"/>
          <w:sz w:val="24"/>
          <w:szCs w:val="24"/>
        </w:rPr>
        <w:t>james</w:t>
      </w:r>
      <w:proofErr w:type="spellEnd"/>
      <w:r w:rsidRPr="00846A6C">
        <w:rPr>
          <w:rFonts w:ascii="Times New Roman" w:hAnsi="Times New Roman" w:cs="Times New Roman"/>
          <w:sz w:val="24"/>
          <w:szCs w:val="24"/>
        </w:rPr>
        <w:t xml:space="preserve"> bond</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r w:rsidR="00612B74" w:rsidRPr="00F83F5E">
        <w:rPr>
          <w:rFonts w:ascii="Times New Roman" w:hAnsi="Times New Roman" w:cs="Times New Roman"/>
          <w:sz w:val="24"/>
          <w:szCs w:val="24"/>
          <w:rPrChange w:id="231" w:author="Author">
            <w:rPr/>
          </w:rPrChange>
        </w:rPr>
        <w:fldChar w:fldCharType="begin"/>
      </w:r>
      <w:r w:rsidR="00612B74" w:rsidRPr="00F83F5E">
        <w:rPr>
          <w:rFonts w:ascii="Times New Roman" w:hAnsi="Times New Roman" w:cs="Times New Roman"/>
          <w:sz w:val="24"/>
          <w:szCs w:val="24"/>
          <w:rPrChange w:id="232" w:author="Author">
            <w:rPr/>
          </w:rPrChange>
        </w:rPr>
        <w:instrText xml:space="preserve"> HYPERLINK "http://search.proquest.com/docview/755202684?accountid=14553" </w:instrText>
      </w:r>
      <w:r w:rsidR="00612B74" w:rsidRPr="00F83F5E">
        <w:rPr>
          <w:rPrChange w:id="233"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http://search.proquest.com/docview/755202684?accountid=14553</w:t>
      </w:r>
      <w:r w:rsidR="00612B74" w:rsidRPr="00F83F5E">
        <w:rPr>
          <w:rStyle w:val="Hyperlink"/>
          <w:rFonts w:ascii="Times New Roman" w:hAnsi="Times New Roman" w:cs="Times New Roman"/>
          <w:sz w:val="24"/>
          <w:szCs w:val="24"/>
          <w:rPrChange w:id="234" w:author="Author">
            <w:rPr>
              <w:rStyle w:val="Hyperlink"/>
              <w:rFonts w:ascii="Times New Roman" w:hAnsi="Times New Roman" w:cs="Times New Roman"/>
              <w:sz w:val="24"/>
              <w:szCs w:val="24"/>
            </w:rPr>
          </w:rPrChange>
        </w:rPr>
        <w:fldChar w:fldCharType="end"/>
      </w:r>
    </w:p>
    <w:p w14:paraId="5353C1B7"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235" w:author="Author">
            <w:rPr>
              <w:rStyle w:val="Hyperlink"/>
              <w:rFonts w:ascii="Times New Roman" w:hAnsi="Times New Roman" w:cs="Times New Roman"/>
              <w:color w:val="0070C0"/>
              <w:sz w:val="24"/>
              <w:szCs w:val="24"/>
            </w:rPr>
          </w:rPrChange>
        </w:rPr>
      </w:pPr>
      <w:proofErr w:type="gramStart"/>
      <w:r w:rsidRPr="00F83F5E">
        <w:rPr>
          <w:rFonts w:ascii="Times New Roman" w:hAnsi="Times New Roman" w:cs="Times New Roman"/>
          <w:sz w:val="24"/>
          <w:szCs w:val="24"/>
          <w:rPrChange w:id="236" w:author="Author">
            <w:rPr>
              <w:rFonts w:ascii="Times New Roman" w:hAnsi="Times New Roman" w:cs="Times New Roman"/>
              <w:color w:val="0070C0"/>
              <w:sz w:val="24"/>
              <w:szCs w:val="24"/>
              <w:u w:val="single"/>
            </w:rPr>
          </w:rPrChange>
        </w:rPr>
        <w:t>Jonason, P. K., &amp; Webster, G. D. (2010).</w:t>
      </w:r>
      <w:proofErr w:type="gramEnd"/>
      <w:r w:rsidRPr="00F83F5E">
        <w:rPr>
          <w:rFonts w:ascii="Times New Roman" w:hAnsi="Times New Roman" w:cs="Times New Roman"/>
          <w:sz w:val="24"/>
          <w:szCs w:val="24"/>
          <w:rPrChange w:id="237" w:author="Author">
            <w:rPr>
              <w:rFonts w:ascii="Times New Roman" w:hAnsi="Times New Roman" w:cs="Times New Roman"/>
              <w:color w:val="0070C0"/>
              <w:sz w:val="24"/>
              <w:szCs w:val="24"/>
              <w:u w:val="single"/>
            </w:rPr>
          </w:rPrChange>
        </w:rPr>
        <w:t xml:space="preserve"> The dirty dozen: A concise measure of the dark triad. </w:t>
      </w:r>
      <w:r w:rsidRPr="00F83F5E">
        <w:rPr>
          <w:rFonts w:ascii="Times New Roman" w:hAnsi="Times New Roman" w:cs="Times New Roman"/>
          <w:i/>
          <w:iCs/>
          <w:sz w:val="24"/>
          <w:szCs w:val="24"/>
          <w:rPrChange w:id="238" w:author="Author">
            <w:rPr>
              <w:rFonts w:ascii="Times New Roman" w:hAnsi="Times New Roman" w:cs="Times New Roman"/>
              <w:i/>
              <w:iCs/>
              <w:color w:val="0070C0"/>
              <w:sz w:val="24"/>
              <w:szCs w:val="24"/>
            </w:rPr>
          </w:rPrChange>
        </w:rPr>
        <w:t xml:space="preserve">Psychological Assessment, 22, </w:t>
      </w:r>
      <w:r w:rsidRPr="00F83F5E">
        <w:rPr>
          <w:rFonts w:ascii="Times New Roman" w:hAnsi="Times New Roman" w:cs="Times New Roman"/>
          <w:sz w:val="24"/>
          <w:szCs w:val="24"/>
          <w:rPrChange w:id="239" w:author="Author">
            <w:rPr>
              <w:rFonts w:ascii="Times New Roman" w:hAnsi="Times New Roman" w:cs="Times New Roman"/>
              <w:color w:val="0070C0"/>
              <w:sz w:val="24"/>
              <w:szCs w:val="24"/>
            </w:rPr>
          </w:rPrChange>
        </w:rPr>
        <w:t xml:space="preserve">420–432. </w:t>
      </w:r>
      <w:r w:rsidR="00675B14" w:rsidRPr="00F83F5E">
        <w:rPr>
          <w:rFonts w:ascii="Times New Roman" w:hAnsi="Times New Roman" w:cs="Times New Roman"/>
          <w:sz w:val="24"/>
          <w:szCs w:val="24"/>
          <w:rPrChange w:id="240" w:author="Author">
            <w:rPr/>
          </w:rPrChange>
        </w:rPr>
        <w:fldChar w:fldCharType="begin"/>
      </w:r>
      <w:r w:rsidR="00675B14" w:rsidRPr="00F83F5E">
        <w:rPr>
          <w:rFonts w:ascii="Times New Roman" w:hAnsi="Times New Roman" w:cs="Times New Roman"/>
          <w:sz w:val="24"/>
          <w:szCs w:val="24"/>
          <w:rPrChange w:id="241" w:author="Author">
            <w:rPr/>
          </w:rPrChange>
        </w:rPr>
        <w:instrText xml:space="preserve"> HYPERLINK "http://dx.doi.org/10.1037/a0019265" </w:instrText>
      </w:r>
      <w:r w:rsidR="00675B14" w:rsidRPr="00F83F5E">
        <w:rPr>
          <w:rPrChange w:id="242"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243" w:author="Author">
            <w:rPr>
              <w:rStyle w:val="Hyperlink"/>
              <w:rFonts w:ascii="Times New Roman" w:hAnsi="Times New Roman" w:cs="Times New Roman"/>
              <w:color w:val="0070C0"/>
              <w:sz w:val="24"/>
              <w:szCs w:val="24"/>
            </w:rPr>
          </w:rPrChange>
        </w:rPr>
        <w:t>http://dx.doi.org/10.1037/a0019265</w:t>
      </w:r>
      <w:r w:rsidR="00675B14" w:rsidRPr="00F83F5E">
        <w:rPr>
          <w:rStyle w:val="Hyperlink"/>
          <w:rFonts w:ascii="Times New Roman" w:hAnsi="Times New Roman" w:cs="Times New Roman"/>
          <w:color w:val="auto"/>
          <w:sz w:val="24"/>
          <w:szCs w:val="24"/>
          <w:rPrChange w:id="244" w:author="Author">
            <w:rPr>
              <w:rStyle w:val="Hyperlink"/>
              <w:rFonts w:ascii="Times New Roman" w:hAnsi="Times New Roman" w:cs="Times New Roman"/>
              <w:color w:val="0070C0"/>
              <w:sz w:val="24"/>
              <w:szCs w:val="24"/>
            </w:rPr>
          </w:rPrChange>
        </w:rPr>
        <w:fldChar w:fldCharType="end"/>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83F5E">
        <w:rPr>
          <w:rFonts w:ascii="Times New Roman" w:hAnsi="Times New Roman" w:cs="Times New Roman"/>
          <w:sz w:val="24"/>
          <w:szCs w:val="24"/>
        </w:rPr>
        <w:t>Jones, L. L. &amp; Brunell, A. B. (2014).</w:t>
      </w:r>
      <w:proofErr w:type="gramEnd"/>
      <w:r w:rsidRPr="00F83F5E">
        <w:rPr>
          <w:rFonts w:ascii="Times New Roman" w:hAnsi="Times New Roman" w:cs="Times New Roman"/>
          <w:sz w:val="24"/>
          <w:szCs w:val="24"/>
        </w:rPr>
        <w:t xml:space="preserve">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10.1080/09658211.2013.778999</w:t>
      </w:r>
    </w:p>
    <w:p w14:paraId="34D6CD08" w14:textId="0FD9E0F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w:t>
      </w:r>
      <w:r w:rsidRPr="00F83F5E">
        <w:rPr>
          <w:rFonts w:ascii="Times New Roman" w:eastAsia="Times New Roman" w:hAnsi="Times New Roman" w:cs="Times New Roman"/>
          <w:sz w:val="24"/>
          <w:szCs w:val="24"/>
        </w:rPr>
        <w:lastRenderedPageBreak/>
        <w:t xml:space="preserve">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ins w:id="245" w:author="Author">
        <w:r w:rsidR="00B50A5E" w:rsidRPr="00F83F5E">
          <w:rPr>
            <w:rFonts w:ascii="Times New Roman" w:hAnsi="Times New Roman" w:cs="Times New Roman"/>
            <w:sz w:val="24"/>
            <w:szCs w:val="24"/>
            <w:lang w:eastAsia="zh-CN"/>
          </w:rPr>
          <w:t xml:space="preserve"> </w:t>
        </w:r>
        <w:proofErr w:type="gramStart"/>
        <w:r w:rsidR="00B50A5E" w:rsidRPr="00F83F5E">
          <w:rPr>
            <w:rFonts w:ascii="Times New Roman" w:hAnsi="Times New Roman" w:cs="Times New Roman"/>
            <w:sz w:val="24"/>
            <w:szCs w:val="24"/>
            <w:lang w:eastAsia="zh-CN"/>
          </w:rPr>
          <w:t>doi</w:t>
        </w:r>
        <w:proofErr w:type="gramEnd"/>
        <w:r w:rsidR="00B50A5E" w:rsidRPr="00F83F5E">
          <w:rPr>
            <w:rFonts w:ascii="Times New Roman" w:hAnsi="Times New Roman" w:cs="Times New Roman"/>
            <w:sz w:val="24"/>
            <w:szCs w:val="24"/>
            <w:lang w:eastAsia="zh-CN"/>
          </w:rPr>
          <w:t>:</w:t>
        </w:r>
        <w:r w:rsidR="00B50A5E" w:rsidRPr="00F83F5E">
          <w:rPr>
            <w:rFonts w:ascii="Times New Roman" w:hAnsi="Times New Roman" w:cs="Times New Roman"/>
            <w:sz w:val="24"/>
            <w:szCs w:val="24"/>
            <w:rPrChange w:id="246" w:author="Author">
              <w:rPr/>
            </w:rPrChange>
          </w:rPr>
          <w:t xml:space="preserve"> </w:t>
        </w:r>
        <w:r w:rsidR="00B50A5E" w:rsidRPr="00F83F5E">
          <w:rPr>
            <w:rFonts w:ascii="Times New Roman" w:hAnsi="Times New Roman" w:cs="Times New Roman"/>
            <w:sz w:val="24"/>
            <w:szCs w:val="24"/>
            <w:rPrChange w:id="247" w:author="Author">
              <w:rPr/>
            </w:rPrChange>
          </w:rPr>
          <w:fldChar w:fldCharType="begin"/>
        </w:r>
        <w:r w:rsidR="00B50A5E" w:rsidRPr="00F83F5E">
          <w:rPr>
            <w:rFonts w:ascii="Times New Roman" w:hAnsi="Times New Roman" w:cs="Times New Roman"/>
            <w:sz w:val="24"/>
            <w:szCs w:val="24"/>
            <w:rPrChange w:id="248" w:author="Author">
              <w:rPr/>
            </w:rPrChange>
          </w:rPr>
          <w:instrText xml:space="preserve"> HYPERLINK "http://psycnet.apa.org/doi/10.1037/h0033957" \t "_blank" </w:instrText>
        </w:r>
        <w:r w:rsidR="00B50A5E" w:rsidRPr="00F83F5E">
          <w:rPr>
            <w:rFonts w:ascii="Times New Roman" w:hAnsi="Times New Roman" w:cs="Times New Roman"/>
            <w:sz w:val="24"/>
            <w:szCs w:val="24"/>
            <w:rPrChange w:id="249" w:author="Author">
              <w:rPr/>
            </w:rPrChange>
          </w:rPr>
          <w:fldChar w:fldCharType="separate"/>
        </w:r>
        <w:r w:rsidR="00B50A5E" w:rsidRPr="00F83F5E">
          <w:rPr>
            <w:rStyle w:val="Hyperlink"/>
            <w:rFonts w:ascii="Times New Roman" w:hAnsi="Times New Roman" w:cs="Times New Roman"/>
            <w:sz w:val="24"/>
            <w:szCs w:val="24"/>
            <w:rPrChange w:id="250" w:author="Author">
              <w:rPr>
                <w:rStyle w:val="Hyperlink"/>
                <w:rFonts w:ascii="Arial" w:hAnsi="Arial" w:cs="Arial"/>
                <w:sz w:val="16"/>
                <w:szCs w:val="16"/>
              </w:rPr>
            </w:rPrChange>
          </w:rPr>
          <w:t>http://dx.doi.org/10.1037/h0033957</w:t>
        </w:r>
        <w:r w:rsidR="00B50A5E" w:rsidRPr="00F83F5E">
          <w:rPr>
            <w:rFonts w:ascii="Times New Roman" w:hAnsi="Times New Roman" w:cs="Times New Roman"/>
            <w:sz w:val="24"/>
            <w:szCs w:val="24"/>
            <w:rPrChange w:id="251" w:author="Author">
              <w:rPr/>
            </w:rPrChange>
          </w:rPr>
          <w:fldChar w:fldCharType="end"/>
        </w:r>
        <w:r w:rsidR="00B50A5E" w:rsidRPr="00F83F5E">
          <w:rPr>
            <w:rStyle w:val="CommentReference"/>
            <w:rFonts w:ascii="Times New Roman" w:hAnsi="Times New Roman" w:cs="Times New Roman"/>
            <w:sz w:val="24"/>
            <w:szCs w:val="24"/>
            <w:rPrChange w:id="252" w:author="Author">
              <w:rPr>
                <w:rStyle w:val="CommentReference"/>
              </w:rPr>
            </w:rPrChange>
          </w:rPr>
          <w:t xml:space="preserve"> </w:t>
        </w:r>
      </w:ins>
    </w:p>
    <w:p w14:paraId="2F8471AA" w14:textId="7317867D"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52940">
        <w:rPr>
          <w:rFonts w:ascii="Times New Roman" w:hAnsi="Times New Roman" w:cs="Times New Roman"/>
          <w:sz w:val="24"/>
          <w:szCs w:val="24"/>
        </w:rPr>
        <w:t xml:space="preserve">Judge, T. A., </w:t>
      </w:r>
      <w:proofErr w:type="spellStart"/>
      <w:r w:rsidRPr="00A52940">
        <w:rPr>
          <w:rFonts w:ascii="Times New Roman" w:hAnsi="Times New Roman" w:cs="Times New Roman"/>
          <w:sz w:val="24"/>
          <w:szCs w:val="24"/>
        </w:rPr>
        <w:t>LePine</w:t>
      </w:r>
      <w:proofErr w:type="spellEnd"/>
      <w:r w:rsidRPr="00A52940">
        <w:rPr>
          <w:rFonts w:ascii="Times New Roman" w:hAnsi="Times New Roman" w:cs="Times New Roman"/>
          <w:sz w:val="24"/>
          <w:szCs w:val="24"/>
        </w:rPr>
        <w:t>, J. A., &amp; Rich, B. L. (2006).</w:t>
      </w:r>
      <w:proofErr w:type="gramEnd"/>
      <w:r w:rsidRPr="00A52940">
        <w:rPr>
          <w:rFonts w:ascii="Times New Roman" w:hAnsi="Times New Roman" w:cs="Times New Roman"/>
          <w:sz w:val="24"/>
          <w:szCs w:val="24"/>
        </w:rPr>
        <w:t xml:space="preserve"> Loving </w:t>
      </w:r>
      <w:proofErr w:type="gramStart"/>
      <w:r w:rsidRPr="00A52940">
        <w:rPr>
          <w:rFonts w:ascii="Times New Roman" w:hAnsi="Times New Roman" w:cs="Times New Roman"/>
          <w:sz w:val="24"/>
          <w:szCs w:val="24"/>
        </w:rPr>
        <w:t>yourself</w:t>
      </w:r>
      <w:proofErr w:type="gramEnd"/>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ins w:id="253" w:author="Author">
        <w:r w:rsidR="00A52940" w:rsidRPr="00A52940">
          <w:rPr>
            <w:rFonts w:ascii="Times New Roman" w:hAnsi="Times New Roman" w:cs="Times New Roman"/>
            <w:color w:val="4C4C4C"/>
            <w:sz w:val="24"/>
            <w:szCs w:val="24"/>
            <w:shd w:val="clear" w:color="auto" w:fill="FFFFFF"/>
            <w:rPrChange w:id="254" w:author="Author">
              <w:rPr>
                <w:rFonts w:ascii="Verdana" w:hAnsi="Verdana"/>
                <w:color w:val="4C4C4C"/>
                <w:sz w:val="18"/>
                <w:szCs w:val="18"/>
                <w:shd w:val="clear" w:color="auto" w:fill="FFFFFF"/>
              </w:rPr>
            </w:rPrChange>
          </w:rPr>
          <w:t>doi:http://dx.doi.org/10.1037/0021-9010.91.4.762</w:t>
        </w:r>
      </w:ins>
    </w:p>
    <w:p w14:paraId="070964B9" w14:textId="56CA6E68"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Change w:id="255" w:author="Author">
            <w:rPr>
              <w:rFonts w:ascii="Times New Roman" w:eastAsia="Times New Roman" w:hAnsi="Times New Roman" w:cs="Times New Roman"/>
              <w:sz w:val="24"/>
              <w:szCs w:val="24"/>
              <w:lang w:eastAsia="zh-CN"/>
            </w:rPr>
          </w:rPrChange>
        </w:rPr>
      </w:pPr>
      <w:proofErr w:type="gramStart"/>
      <w:r w:rsidRPr="00F83F5E">
        <w:rPr>
          <w:rFonts w:ascii="Times New Roman" w:eastAsia="Times New Roman" w:hAnsi="Times New Roman" w:cs="Times New Roman"/>
          <w:sz w:val="24"/>
          <w:szCs w:val="24"/>
          <w:lang w:eastAsia="zh-CN"/>
        </w:rPr>
        <w:t>Kenny, D. A. (1994).</w:t>
      </w:r>
      <w:proofErr w:type="gramEnd"/>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xml:space="preserve">. </w:t>
      </w:r>
      <w:proofErr w:type="gramStart"/>
      <w:r w:rsidRPr="00F83F5E">
        <w:rPr>
          <w:rFonts w:ascii="Times New Roman" w:eastAsia="Times New Roman" w:hAnsi="Times New Roman" w:cs="Times New Roman"/>
          <w:sz w:val="24"/>
          <w:szCs w:val="24"/>
          <w:lang w:eastAsia="zh-CN"/>
        </w:rPr>
        <w:t>Guilford Press.</w:t>
      </w:r>
      <w:proofErr w:type="gramEnd"/>
      <w:ins w:id="256" w:author="Author">
        <w:r w:rsidR="00F97D9A" w:rsidRPr="00F83F5E">
          <w:rPr>
            <w:rFonts w:ascii="Times New Roman" w:hAnsi="Times New Roman" w:cs="Times New Roman"/>
            <w:sz w:val="24"/>
            <w:szCs w:val="24"/>
            <w:lang w:eastAsia="zh-CN"/>
          </w:rPr>
          <w:t xml:space="preserve"> </w:t>
        </w:r>
        <w:r w:rsidR="00F97D9A" w:rsidRPr="00F83F5E">
          <w:rPr>
            <w:rFonts w:ascii="Times New Roman" w:hAnsi="Times New Roman" w:cs="Times New Roman"/>
            <w:color w:val="4C4C4C"/>
            <w:sz w:val="24"/>
            <w:szCs w:val="24"/>
            <w:shd w:val="clear" w:color="auto" w:fill="FFFFFF"/>
            <w:rPrChange w:id="257" w:author="Author">
              <w:rPr>
                <w:rFonts w:ascii="Verdana" w:hAnsi="Verdana"/>
                <w:color w:val="4C4C4C"/>
                <w:sz w:val="18"/>
                <w:szCs w:val="18"/>
                <w:shd w:val="clear" w:color="auto" w:fill="FFFFFF"/>
              </w:rPr>
            </w:rPrChange>
          </w:rPr>
          <w:t>Retrieved from http://search.proquest.com/docview/618584271?accountid=14553</w:t>
        </w:r>
      </w:ins>
    </w:p>
    <w:p w14:paraId="0E69B82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58"/>
      <w:proofErr w:type="spellStart"/>
      <w:r w:rsidRPr="00F83F5E">
        <w:rPr>
          <w:rFonts w:ascii="Times New Roman" w:hAnsi="Times New Roman" w:cs="Times New Roman"/>
          <w:sz w:val="24"/>
          <w:szCs w:val="24"/>
        </w:rPr>
        <w:t>Kernberg</w:t>
      </w:r>
      <w:proofErr w:type="spellEnd"/>
      <w:r w:rsidRPr="00F83F5E">
        <w:rPr>
          <w:rFonts w:ascii="Times New Roman" w:hAnsi="Times New Roman" w:cs="Times New Roman"/>
          <w:sz w:val="24"/>
          <w:szCs w:val="24"/>
        </w:rPr>
        <w:t xml:space="preserve">, O. F. (1985). </w:t>
      </w:r>
      <w:proofErr w:type="gramStart"/>
      <w:r w:rsidRPr="00F83F5E">
        <w:rPr>
          <w:rFonts w:ascii="Times New Roman" w:hAnsi="Times New Roman" w:cs="Times New Roman"/>
          <w:i/>
          <w:sz w:val="24"/>
          <w:szCs w:val="24"/>
        </w:rPr>
        <w:t>Borderline conditions and pathological narcissism.</w:t>
      </w:r>
      <w:proofErr w:type="gramEnd"/>
      <w:r w:rsidRPr="00F83F5E">
        <w:rPr>
          <w:rFonts w:ascii="Times New Roman" w:hAnsi="Times New Roman" w:cs="Times New Roman"/>
          <w:sz w:val="24"/>
          <w:szCs w:val="24"/>
        </w:rPr>
        <w:t xml:space="preserve"> Oxford, UK: </w:t>
      </w:r>
      <w:proofErr w:type="spellStart"/>
      <w:r w:rsidRPr="00F83F5E">
        <w:rPr>
          <w:rFonts w:ascii="Times New Roman" w:hAnsi="Times New Roman" w:cs="Times New Roman"/>
          <w:sz w:val="24"/>
          <w:szCs w:val="24"/>
        </w:rPr>
        <w:t>Rowman</w:t>
      </w:r>
      <w:proofErr w:type="spellEnd"/>
      <w:r w:rsidRPr="00F83F5E">
        <w:rPr>
          <w:rFonts w:ascii="Times New Roman" w:hAnsi="Times New Roman" w:cs="Times New Roman"/>
          <w:sz w:val="24"/>
          <w:szCs w:val="24"/>
        </w:rPr>
        <w:t xml:space="preserve"> &amp; Littlefield.</w:t>
      </w:r>
      <w:commentRangeEnd w:id="258"/>
      <w:r w:rsidR="00EC230A" w:rsidRPr="00F83F5E">
        <w:rPr>
          <w:rStyle w:val="CommentReference"/>
          <w:rFonts w:ascii="Times New Roman" w:hAnsi="Times New Roman" w:cs="Times New Roman"/>
          <w:sz w:val="24"/>
          <w:szCs w:val="24"/>
          <w:rPrChange w:id="259" w:author="Author">
            <w:rPr>
              <w:rStyle w:val="CommentReference"/>
            </w:rPr>
          </w:rPrChange>
        </w:rPr>
        <w:commentReference w:id="258"/>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46A6C">
        <w:rPr>
          <w:rFonts w:ascii="Times New Roman" w:hAnsi="Times New Roman" w:cs="Times New Roman"/>
          <w:sz w:val="24"/>
          <w:szCs w:val="24"/>
        </w:rPr>
        <w:t>Kernis</w:t>
      </w:r>
      <w:proofErr w:type="spellEnd"/>
      <w:r w:rsidRPr="00846A6C">
        <w:rPr>
          <w:rFonts w:ascii="Times New Roman" w:hAnsi="Times New Roman" w:cs="Times New Roman"/>
          <w:sz w:val="24"/>
          <w:szCs w:val="24"/>
        </w:rPr>
        <w:t>,</w:t>
      </w:r>
      <w:r w:rsidRPr="008E7408">
        <w:rPr>
          <w:rFonts w:ascii="Times New Roman" w:hAnsi="Times New Roman" w:cs="Times New Roman"/>
          <w:sz w:val="24"/>
          <w:szCs w:val="24"/>
        </w:rPr>
        <w:t xml:space="preserve"> M. H., &amp; Sun, C. (1994).</w:t>
      </w:r>
      <w:proofErr w:type="gramEnd"/>
      <w:r w:rsidRPr="008E7408">
        <w:rPr>
          <w:rFonts w:ascii="Times New Roman" w:hAnsi="Times New Roman" w:cs="Times New Roman"/>
          <w:sz w:val="24"/>
          <w:szCs w:val="24"/>
        </w:rPr>
        <w:t xml:space="preserve"> </w:t>
      </w:r>
      <w:proofErr w:type="gramStart"/>
      <w:r w:rsidRPr="008E7408">
        <w:rPr>
          <w:rFonts w:ascii="Times New Roman" w:hAnsi="Times New Roman" w:cs="Times New Roman"/>
          <w:sz w:val="24"/>
          <w:szCs w:val="24"/>
        </w:rPr>
        <w:t>Narcissism and reactions to interpersonal feedback</w:t>
      </w:r>
      <w:r w:rsidRPr="008E7408">
        <w:rPr>
          <w:rFonts w:ascii="Times New Roman" w:hAnsi="Times New Roman" w:cs="Times New Roman"/>
          <w:i/>
          <w:sz w:val="24"/>
          <w:szCs w:val="24"/>
        </w:rPr>
        <w:t>.</w:t>
      </w:r>
      <w:proofErr w:type="gramEnd"/>
      <w:r w:rsidRPr="008E7408">
        <w:rPr>
          <w:rFonts w:ascii="Times New Roman" w:hAnsi="Times New Roman" w:cs="Times New Roman"/>
          <w:i/>
          <w:sz w:val="24"/>
          <w:szCs w:val="24"/>
        </w:rPr>
        <w:t xml:space="preserve">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F83F5E">
        <w:rPr>
          <w:rFonts w:ascii="Times New Roman" w:hAnsi="Times New Roman" w:cs="Times New Roman"/>
          <w:sz w:val="24"/>
          <w:szCs w:val="24"/>
          <w:shd w:val="clear" w:color="auto" w:fill="FFFFFF"/>
          <w:lang w:eastAsia="zh-CN"/>
          <w:rPrChange w:id="260"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61" w:author="Author">
            <w:rPr>
              <w:rFonts w:ascii="Times New Roman" w:hAnsi="Times New Roman" w:cs="Times New Roman"/>
              <w:color w:val="4C4C4C"/>
              <w:sz w:val="24"/>
              <w:szCs w:val="24"/>
              <w:shd w:val="clear" w:color="auto" w:fill="FFFFFF"/>
            </w:rPr>
          </w:rPrChange>
        </w:rPr>
        <w:t>Krizan, Z., &amp; Johar, O. (2012). Envy divides the two faces of narcissism.</w:t>
      </w:r>
      <w:r w:rsidRPr="00F83F5E">
        <w:rPr>
          <w:rStyle w:val="apple-converted-space"/>
          <w:rFonts w:ascii="Times New Roman" w:hAnsi="Times New Roman" w:cs="Times New Roman"/>
          <w:i/>
          <w:iCs/>
          <w:sz w:val="24"/>
          <w:szCs w:val="24"/>
          <w:shd w:val="clear" w:color="auto" w:fill="FFFFFF"/>
          <w:rPrChange w:id="262"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63"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264"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65" w:author="Author">
            <w:rPr>
              <w:rFonts w:ascii="Times New Roman" w:hAnsi="Times New Roman" w:cs="Times New Roman"/>
              <w:i/>
              <w:iCs/>
              <w:color w:val="4C4C4C"/>
              <w:sz w:val="24"/>
              <w:szCs w:val="24"/>
              <w:shd w:val="clear" w:color="auto" w:fill="FFFFFF"/>
            </w:rPr>
          </w:rPrChange>
        </w:rPr>
        <w:t>80</w:t>
      </w:r>
      <w:r w:rsidRPr="00F83F5E">
        <w:rPr>
          <w:rFonts w:ascii="Times New Roman" w:hAnsi="Times New Roman" w:cs="Times New Roman"/>
          <w:sz w:val="24"/>
          <w:szCs w:val="24"/>
          <w:shd w:val="clear" w:color="auto" w:fill="FFFFFF"/>
          <w:rPrChange w:id="266" w:author="Author">
            <w:rPr>
              <w:rFonts w:ascii="Times New Roman" w:hAnsi="Times New Roman" w:cs="Times New Roman"/>
              <w:color w:val="4C4C4C"/>
              <w:sz w:val="24"/>
              <w:szCs w:val="24"/>
              <w:shd w:val="clear" w:color="auto" w:fill="FFFFFF"/>
            </w:rPr>
          </w:rPrChange>
        </w:rPr>
        <w:t>(5), 1415-1451. doi:http://dx.doi.org/10.1111/j.1467-6494.2012.00767.x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846A6C">
        <w:rPr>
          <w:rFonts w:ascii="Times New Roman" w:hAnsi="Times New Roman" w:cs="Times New Roman"/>
          <w:sz w:val="24"/>
          <w:szCs w:val="24"/>
        </w:rPr>
        <w:t>Krueger, J. I., &amp; Wright, J. C. (2011).</w:t>
      </w:r>
      <w:proofErr w:type="gramEnd"/>
      <w:r w:rsidRPr="00846A6C">
        <w:rPr>
          <w:rFonts w:ascii="Times New Roman" w:hAnsi="Times New Roman" w:cs="Times New Roman"/>
          <w:sz w:val="24"/>
          <w:szCs w:val="24"/>
        </w:rPr>
        <w:t xml:space="preserve"> </w:t>
      </w:r>
      <w:proofErr w:type="gramStart"/>
      <w:r w:rsidRPr="00846A6C">
        <w:rPr>
          <w:rFonts w:ascii="Times New Roman" w:hAnsi="Times New Roman" w:cs="Times New Roman"/>
          <w:sz w:val="24"/>
          <w:szCs w:val="24"/>
        </w:rPr>
        <w:t>Measurement of self-enhancement (and self-protection).</w:t>
      </w:r>
      <w:proofErr w:type="gramEnd"/>
      <w:r w:rsidRPr="00846A6C">
        <w:rPr>
          <w:rFonts w:ascii="Times New Roman" w:hAnsi="Times New Roman" w:cs="Times New Roman"/>
          <w:sz w:val="24"/>
          <w:szCs w:val="24"/>
        </w:rPr>
        <w:t xml:space="preserve"> </w:t>
      </w:r>
      <w:proofErr w:type="gramStart"/>
      <w:r w:rsidRPr="008E7408">
        <w:rPr>
          <w:rFonts w:ascii="Times New Roman" w:hAnsi="Times New Roman" w:cs="Times New Roman"/>
          <w:i/>
          <w:iCs/>
          <w:sz w:val="24"/>
          <w:szCs w:val="24"/>
        </w:rPr>
        <w:t>Handbook of self-enhancement and self-protection.</w:t>
      </w:r>
      <w:proofErr w:type="gramEnd"/>
      <w:r w:rsidRPr="00F83F5E">
        <w:rPr>
          <w:rFonts w:ascii="Times New Roman" w:hAnsi="Times New Roman" w:cs="Times New Roman"/>
          <w:sz w:val="24"/>
          <w:szCs w:val="24"/>
        </w:rPr>
        <w:t xml:space="preserve"> (pp. 472-494) </w:t>
      </w:r>
      <w:proofErr w:type="gramStart"/>
      <w:r w:rsidRPr="00F83F5E">
        <w:rPr>
          <w:rFonts w:ascii="Times New Roman" w:hAnsi="Times New Roman" w:cs="Times New Roman"/>
          <w:sz w:val="24"/>
          <w:szCs w:val="24"/>
        </w:rPr>
        <w:t>Guilford Press, New York, NY.</w:t>
      </w:r>
      <w:proofErr w:type="gramEnd"/>
      <w:r w:rsidRPr="00F83F5E">
        <w:rPr>
          <w:rFonts w:ascii="Times New Roman" w:hAnsi="Times New Roman" w:cs="Times New Roman"/>
          <w:sz w:val="24"/>
          <w:szCs w:val="24"/>
        </w:rPr>
        <w:t xml:space="preserve">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moveToRangeStart w:id="267" w:author="Author" w:name="move420792396"/>
      <w:moveTo w:id="268" w:author="Autho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proofErr w:type="gramStart"/>
        <w:r w:rsidRPr="00B879AB">
          <w:rPr>
            <w:rFonts w:ascii="Times New Roman" w:hAnsi="Times New Roman" w:cs="Times New Roman"/>
            <w:i/>
            <w:iCs/>
            <w:sz w:val="24"/>
            <w:szCs w:val="24"/>
            <w:shd w:val="clear" w:color="auto" w:fill="FFFFFF"/>
          </w:rPr>
          <w:t xml:space="preserve">The </w:t>
        </w:r>
        <w:proofErr w:type="spellStart"/>
        <w:r w:rsidRPr="00B879AB">
          <w:rPr>
            <w:rFonts w:ascii="Times New Roman" w:hAnsi="Times New Roman" w:cs="Times New Roman"/>
            <w:i/>
            <w:iCs/>
            <w:sz w:val="24"/>
            <w:szCs w:val="24"/>
            <w:shd w:val="clear" w:color="auto" w:fill="FFFFFF"/>
          </w:rPr>
          <w:t>adaptiveness</w:t>
        </w:r>
        <w:proofErr w:type="spellEnd"/>
        <w:r w:rsidRPr="00B879AB">
          <w:rPr>
            <w:rFonts w:ascii="Times New Roman" w:hAnsi="Times New Roman" w:cs="Times New Roman"/>
            <w:i/>
            <w:iCs/>
            <w:sz w:val="24"/>
            <w:szCs w:val="24"/>
            <w:shd w:val="clear" w:color="auto" w:fill="FFFFFF"/>
          </w:rPr>
          <w:t xml:space="preserve">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w:t>
        </w:r>
        <w:proofErr w:type="gramEnd"/>
        <w:r w:rsidRPr="00B879AB">
          <w:rPr>
            <w:rFonts w:ascii="Times New Roman" w:hAnsi="Times New Roman" w:cs="Times New Roman"/>
            <w:sz w:val="24"/>
            <w:szCs w:val="24"/>
            <w:shd w:val="clear" w:color="auto" w:fill="FFFFFF"/>
          </w:rPr>
          <w:t xml:space="preserve"> AAINQ99495). </w:t>
        </w:r>
        <w:proofErr w:type="gramStart"/>
        <w:r w:rsidRPr="00B879AB">
          <w:rPr>
            <w:rFonts w:ascii="Times New Roman" w:hAnsi="Times New Roman" w:cs="Times New Roman"/>
            <w:sz w:val="24"/>
            <w:szCs w:val="24"/>
            <w:shd w:val="clear" w:color="auto" w:fill="FFFFFF"/>
          </w:rPr>
          <w:t>Available from PsycINFO.</w:t>
        </w:r>
        <w:proofErr w:type="gramEnd"/>
        <w:r w:rsidRPr="00B879AB">
          <w:rPr>
            <w:rFonts w:ascii="Times New Roman" w:hAnsi="Times New Roman" w:cs="Times New Roman"/>
            <w:sz w:val="24"/>
            <w:szCs w:val="24"/>
            <w:shd w:val="clear" w:color="auto" w:fill="FFFFFF"/>
          </w:rPr>
          <w:t xml:space="preserve"> </w:t>
        </w:r>
        <w:proofErr w:type="gramStart"/>
        <w:r w:rsidRPr="00B879AB">
          <w:rPr>
            <w:rFonts w:ascii="Times New Roman" w:hAnsi="Times New Roman" w:cs="Times New Roman"/>
            <w:sz w:val="24"/>
            <w:szCs w:val="24"/>
            <w:shd w:val="clear" w:color="auto" w:fill="FFFFFF"/>
          </w:rPr>
          <w:t>(621050700; 2005-99016-017).</w:t>
        </w:r>
        <w:proofErr w:type="gramEnd"/>
        <w:r w:rsidRPr="00B879AB">
          <w:rPr>
            <w:rFonts w:ascii="Times New Roman" w:hAnsi="Times New Roman" w:cs="Times New Roman"/>
            <w:sz w:val="24"/>
            <w:szCs w:val="24"/>
            <w:shd w:val="clear" w:color="auto" w:fill="FFFFFF"/>
          </w:rPr>
          <w:t xml:space="preserve"> Retrieved from http://search.proquest.com/docview/621050700?accountid=14553</w:t>
        </w:r>
      </w:moveTo>
    </w:p>
    <w:moveToRangeEnd w:id="267"/>
    <w:p w14:paraId="52F11E81"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F83F5E">
        <w:rPr>
          <w:rFonts w:ascii="Times New Roman" w:hAnsi="Times New Roman" w:cs="Times New Roman"/>
          <w:sz w:val="24"/>
          <w:szCs w:val="24"/>
        </w:rPr>
        <w:lastRenderedPageBreak/>
        <w:t>Kurt, A., &amp; Paulhus, D. L. (2008).</w:t>
      </w:r>
      <w:proofErr w:type="gramEnd"/>
      <w:r w:rsidRPr="00F83F5E">
        <w:rPr>
          <w:rFonts w:ascii="Times New Roman" w:hAnsi="Times New Roman" w:cs="Times New Roman"/>
          <w:sz w:val="24"/>
          <w:szCs w:val="24"/>
        </w:rPr>
        <w:t xml:space="preserve"> Moderators of the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(4), 839-853. doi:http://dx.doi.org/10.1016/j.jrp.2007.11.005</w:t>
      </w:r>
    </w:p>
    <w:p w14:paraId="072C0FB0" w14:textId="3A41DBFF" w:rsidR="008516CD" w:rsidRPr="00F83F5E" w:rsidDel="00540863"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moveFromRangeStart w:id="269" w:author="Author" w:name="move420792396"/>
      <w:moveFrom w:id="270" w:author="Author">
        <w:r w:rsidRPr="00F83F5E" w:rsidDel="00540863">
          <w:rPr>
            <w:rFonts w:ascii="Times New Roman" w:hAnsi="Times New Roman" w:cs="Times New Roman"/>
            <w:sz w:val="24"/>
            <w:szCs w:val="24"/>
            <w:shd w:val="clear" w:color="auto" w:fill="FFFFFF"/>
            <w:lang w:eastAsia="zh-CN"/>
            <w:rPrChange w:id="271" w:author="Author">
              <w:rPr>
                <w:rFonts w:ascii="Times New Roman" w:hAnsi="Times New Roman" w:cs="Times New Roman"/>
                <w:color w:val="4C4C4C"/>
                <w:sz w:val="24"/>
                <w:szCs w:val="24"/>
                <w:shd w:val="clear" w:color="auto" w:fill="FFFFFF"/>
                <w:lang w:eastAsia="zh-CN"/>
              </w:rPr>
            </w:rPrChange>
          </w:rPr>
          <w:t>*</w:t>
        </w:r>
        <w:r w:rsidRPr="00F83F5E" w:rsidDel="00540863">
          <w:rPr>
            <w:rFonts w:ascii="Times New Roman" w:hAnsi="Times New Roman" w:cs="Times New Roman"/>
            <w:sz w:val="24"/>
            <w:szCs w:val="24"/>
            <w:shd w:val="clear" w:color="auto" w:fill="FFFFFF"/>
            <w:rPrChange w:id="272" w:author="Author">
              <w:rPr>
                <w:rFonts w:ascii="Times New Roman" w:hAnsi="Times New Roman" w:cs="Times New Roman"/>
                <w:color w:val="4C4C4C"/>
                <w:sz w:val="24"/>
                <w:szCs w:val="24"/>
                <w:shd w:val="clear" w:color="auto" w:fill="FFFFFF"/>
              </w:rPr>
            </w:rPrChange>
          </w:rPr>
          <w:t>Kurt, A. (2005).</w:t>
        </w:r>
        <w:r w:rsidRPr="00F83F5E" w:rsidDel="00540863">
          <w:rPr>
            <w:rStyle w:val="apple-converted-space"/>
            <w:rFonts w:ascii="Times New Roman" w:hAnsi="Times New Roman" w:cs="Times New Roman"/>
            <w:sz w:val="24"/>
            <w:szCs w:val="24"/>
            <w:shd w:val="clear" w:color="auto" w:fill="FFFFFF"/>
            <w:rPrChange w:id="273" w:author="Author">
              <w:rPr>
                <w:rStyle w:val="apple-converted-space"/>
                <w:rFonts w:ascii="Times New Roman" w:hAnsi="Times New Roman" w:cs="Times New Roman"/>
                <w:color w:val="4C4C4C"/>
                <w:sz w:val="24"/>
                <w:szCs w:val="24"/>
                <w:shd w:val="clear" w:color="auto" w:fill="FFFFFF"/>
              </w:rPr>
            </w:rPrChange>
          </w:rPr>
          <w:t> </w:t>
        </w:r>
        <w:r w:rsidRPr="00F83F5E" w:rsidDel="00540863">
          <w:rPr>
            <w:rFonts w:ascii="Times New Roman" w:hAnsi="Times New Roman" w:cs="Times New Roman"/>
            <w:i/>
            <w:iCs/>
            <w:sz w:val="24"/>
            <w:szCs w:val="24"/>
            <w:shd w:val="clear" w:color="auto" w:fill="FFFFFF"/>
            <w:rPrChange w:id="274" w:author="Author">
              <w:rPr>
                <w:rFonts w:ascii="Times New Roman" w:hAnsi="Times New Roman" w:cs="Times New Roman"/>
                <w:i/>
                <w:iCs/>
                <w:color w:val="4C4C4C"/>
                <w:sz w:val="24"/>
                <w:szCs w:val="24"/>
                <w:shd w:val="clear" w:color="auto" w:fill="FFFFFF"/>
              </w:rPr>
            </w:rPrChange>
          </w:rPr>
          <w:t>The adaptiveness of positive self-evaluations</w:t>
        </w:r>
        <w:r w:rsidRPr="00F83F5E" w:rsidDel="00540863">
          <w:rPr>
            <w:rStyle w:val="apple-converted-space"/>
            <w:rFonts w:ascii="Times New Roman" w:hAnsi="Times New Roman" w:cs="Times New Roman"/>
            <w:i/>
            <w:iCs/>
            <w:sz w:val="24"/>
            <w:szCs w:val="24"/>
            <w:shd w:val="clear" w:color="auto" w:fill="FFFFFF"/>
            <w:rPrChange w:id="275" w:author="Author">
              <w:rPr>
                <w:rStyle w:val="apple-converted-space"/>
                <w:rFonts w:ascii="Times New Roman" w:hAnsi="Times New Roman" w:cs="Times New Roman"/>
                <w:i/>
                <w:iCs/>
                <w:color w:val="4C4C4C"/>
                <w:sz w:val="24"/>
                <w:szCs w:val="24"/>
                <w:shd w:val="clear" w:color="auto" w:fill="FFFFFF"/>
              </w:rPr>
            </w:rPrChange>
          </w:rPr>
          <w:t> </w:t>
        </w:r>
        <w:r w:rsidRPr="00F83F5E" w:rsidDel="00540863">
          <w:rPr>
            <w:rFonts w:ascii="Times New Roman" w:hAnsi="Times New Roman" w:cs="Times New Roman"/>
            <w:sz w:val="24"/>
            <w:szCs w:val="24"/>
            <w:shd w:val="clear" w:color="auto" w:fill="FFFFFF"/>
            <w:rPrChange w:id="276" w:author="Author">
              <w:rPr>
                <w:rFonts w:ascii="Times New Roman" w:hAnsi="Times New Roman" w:cs="Times New Roman"/>
                <w:color w:val="4C4C4C"/>
                <w:sz w:val="24"/>
                <w:szCs w:val="24"/>
                <w:shd w:val="clear" w:color="auto" w:fill="FFFFFF"/>
              </w:rPr>
            </w:rPrChange>
          </w:rPr>
          <w:t>(Order No. AAINQ99495). Available from PsycINFO. (621050700; 2005-99016-017). Retrieved from http://search.proquest.com/docview/621050700?accountid=14553</w:t>
        </w:r>
      </w:moveFrom>
    </w:p>
    <w:moveFromRangeEnd w:id="269"/>
    <w:p w14:paraId="406277BA"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Kwan, V. S. Y., John, O. P., Kenny, D. A., Bond, M. H., &amp; Robins, R. W. (2004). </w:t>
      </w:r>
      <w:proofErr w:type="spellStart"/>
      <w:r w:rsidRPr="00846A6C">
        <w:rPr>
          <w:rFonts w:ascii="Times New Roman" w:hAnsi="Times New Roman" w:cs="Times New Roman"/>
          <w:sz w:val="24"/>
          <w:szCs w:val="24"/>
        </w:rPr>
        <w:t>Reconceptualizing</w:t>
      </w:r>
      <w:proofErr w:type="spellEnd"/>
      <w:r w:rsidRPr="00846A6C">
        <w:rPr>
          <w:rFonts w:ascii="Times New Roman" w:hAnsi="Times New Roman" w:cs="Times New Roman"/>
          <w:sz w:val="24"/>
          <w:szCs w:val="24"/>
        </w:rPr>
        <w:t xml:space="preserve">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Pr="00F83F5E">
        <w:rPr>
          <w:rFonts w:ascii="Times New Roman" w:hAnsi="Times New Roman" w:cs="Times New Roman"/>
          <w:sz w:val="24"/>
          <w:szCs w:val="24"/>
        </w:rPr>
        <w:t>, 94-110. doi:http://dx.doi.org/10.1037/0033-295X.111.1.94</w:t>
      </w:r>
    </w:p>
    <w:p w14:paraId="1C97FB8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 V. S. Y., John, O. P., Robins, R. W., &amp; Kuang, L. L. (2008). Conceptualizing and assessing self-enhancement bias: A componential approach. </w:t>
      </w:r>
      <w:r w:rsidRPr="00F83F5E">
        <w:rPr>
          <w:rFonts w:ascii="Times New Roman" w:hAnsi="Times New Roman" w:cs="Times New Roman"/>
          <w:i/>
          <w:sz w:val="24"/>
          <w:szCs w:val="24"/>
        </w:rPr>
        <w:t>Journal of Personality and Social Psychology, 94</w:t>
      </w:r>
      <w:r w:rsidRPr="00F83F5E">
        <w:rPr>
          <w:rFonts w:ascii="Times New Roman" w:hAnsi="Times New Roman" w:cs="Times New Roman"/>
          <w:sz w:val="24"/>
          <w:szCs w:val="24"/>
        </w:rPr>
        <w:t>, 1062-1077. doi:http://dx.doi.org/10.1037/0022-3514.94.6.1062</w:t>
      </w:r>
    </w:p>
    <w:p w14:paraId="0D9945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F83F5E">
        <w:rPr>
          <w:rFonts w:ascii="Times New Roman" w:hAnsi="Times New Roman" w:cs="Times New Roman"/>
          <w:sz w:val="24"/>
          <w:szCs w:val="24"/>
        </w:rPr>
        <w:t>Kwang</w:t>
      </w:r>
      <w:proofErr w:type="spellEnd"/>
      <w:r w:rsidRPr="00F83F5E">
        <w:rPr>
          <w:rFonts w:ascii="Times New Roman" w:hAnsi="Times New Roman" w:cs="Times New Roman"/>
          <w:sz w:val="24"/>
          <w:szCs w:val="24"/>
        </w:rPr>
        <w:t>, T., &amp; Swann, W. B., Jr. (2010).</w:t>
      </w:r>
      <w:proofErr w:type="gramEnd"/>
      <w:r w:rsidRPr="00F83F5E">
        <w:rPr>
          <w:rFonts w:ascii="Times New Roman" w:hAnsi="Times New Roman" w:cs="Times New Roman"/>
          <w:sz w:val="24"/>
          <w:szCs w:val="24"/>
        </w:rPr>
        <w:t xml:space="preserve"> Do people embrace praise even when they feel unworthy? </w:t>
      </w:r>
      <w:proofErr w:type="gramStart"/>
      <w:r w:rsidRPr="00F83F5E">
        <w:rPr>
          <w:rFonts w:ascii="Times New Roman" w:hAnsi="Times New Roman" w:cs="Times New Roman"/>
          <w:sz w:val="24"/>
          <w:szCs w:val="24"/>
        </w:rPr>
        <w:t>A review of critical tests of self-enhancement versus self-verification.</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 263-280. doi:http://dx.doi.org/10.1177/1088868310365876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w:t>
      </w:r>
      <w:proofErr w:type="gramStart"/>
      <w:r w:rsidRPr="00F83F5E">
        <w:rPr>
          <w:rFonts w:ascii="Times New Roman" w:hAnsi="Times New Roman" w:cs="Times New Roman"/>
          <w:sz w:val="24"/>
          <w:szCs w:val="24"/>
        </w:rPr>
        <w:t>Motivational and emotional aspects of the self.</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ins w:id="277" w:author="Author">
        <w:r w:rsidR="003C1AC4" w:rsidRPr="00F83F5E">
          <w:rPr>
            <w:rFonts w:ascii="Times New Roman" w:hAnsi="Times New Roman" w:cs="Times New Roman"/>
            <w:sz w:val="24"/>
            <w:szCs w:val="24"/>
            <w:lang w:eastAsia="zh-CN"/>
          </w:rPr>
          <w:t xml:space="preserve"> </w:t>
        </w:r>
        <w:r w:rsidR="00D6558B" w:rsidRPr="00F83F5E">
          <w:rPr>
            <w:rFonts w:ascii="Times New Roman" w:hAnsi="Times New Roman" w:cs="Times New Roman"/>
            <w:color w:val="4C4C4C"/>
            <w:sz w:val="24"/>
            <w:szCs w:val="24"/>
            <w:shd w:val="clear" w:color="auto" w:fill="FFFFFF"/>
            <w:rPrChange w:id="278" w:author="Author">
              <w:rPr>
                <w:rFonts w:ascii="Verdana" w:hAnsi="Verdana"/>
                <w:color w:val="4C4C4C"/>
                <w:sz w:val="18"/>
                <w:szCs w:val="18"/>
                <w:shd w:val="clear" w:color="auto" w:fill="FFFFFF"/>
              </w:rPr>
            </w:rPrChange>
          </w:rPr>
          <w:t>doi:http://dx.doi.org/10.1146/annurev.psych.58.110405.085658</w:t>
        </w:r>
      </w:ins>
    </w:p>
    <w:p w14:paraId="33F3CCE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279" w:author="Author">
            <w:rPr>
              <w:rFonts w:ascii="Times New Roman" w:hAnsi="Times New Roman" w:cs="Times New Roman"/>
              <w:i/>
              <w:iCs/>
              <w:color w:val="0070C0"/>
              <w:sz w:val="24"/>
              <w:szCs w:val="24"/>
              <w:lang w:eastAsia="zh-CN"/>
            </w:rPr>
          </w:rPrChange>
        </w:rPr>
      </w:pPr>
      <w:commentRangeStart w:id="280"/>
      <w:r w:rsidRPr="00F83F5E">
        <w:rPr>
          <w:rFonts w:ascii="Times New Roman" w:hAnsi="Times New Roman" w:cs="Times New Roman"/>
          <w:sz w:val="24"/>
          <w:szCs w:val="24"/>
          <w:rPrChange w:id="281" w:author="Author">
            <w:rPr>
              <w:rFonts w:ascii="Times New Roman" w:hAnsi="Times New Roman" w:cs="Times New Roman"/>
              <w:color w:val="0070C0"/>
              <w:sz w:val="24"/>
              <w:szCs w:val="24"/>
            </w:rPr>
          </w:rPrChange>
        </w:rPr>
        <w:t xml:space="preserve">Loranger, A. W. (1999). </w:t>
      </w:r>
      <w:r w:rsidRPr="00F83F5E">
        <w:rPr>
          <w:rFonts w:ascii="Times New Roman" w:hAnsi="Times New Roman" w:cs="Times New Roman"/>
          <w:i/>
          <w:iCs/>
          <w:sz w:val="24"/>
          <w:szCs w:val="24"/>
          <w:rPrChange w:id="282" w:author="Author">
            <w:rPr>
              <w:rFonts w:ascii="Times New Roman" w:hAnsi="Times New Roman" w:cs="Times New Roman"/>
              <w:i/>
              <w:iCs/>
              <w:color w:val="0070C0"/>
              <w:sz w:val="24"/>
              <w:szCs w:val="24"/>
            </w:rPr>
          </w:rPrChange>
        </w:rPr>
        <w:t>IPDE: International personality disorder examination: DSM–IV and ICD-10 interviews</w:t>
      </w:r>
      <w:r w:rsidRPr="00F83F5E">
        <w:rPr>
          <w:rFonts w:ascii="Times New Roman" w:hAnsi="Times New Roman" w:cs="Times New Roman"/>
          <w:sz w:val="24"/>
          <w:szCs w:val="24"/>
          <w:rPrChange w:id="283" w:author="Author">
            <w:rPr>
              <w:rFonts w:ascii="Times New Roman" w:hAnsi="Times New Roman" w:cs="Times New Roman"/>
              <w:color w:val="0070C0"/>
              <w:sz w:val="24"/>
              <w:szCs w:val="24"/>
            </w:rPr>
          </w:rPrChange>
        </w:rPr>
        <w:t>. Odessa, FL: Psychological Assessment Resources.</w:t>
      </w:r>
      <w:commentRangeEnd w:id="280"/>
      <w:r w:rsidR="004671F3" w:rsidRPr="00F83F5E">
        <w:rPr>
          <w:rStyle w:val="CommentReference"/>
          <w:rFonts w:ascii="Times New Roman" w:hAnsi="Times New Roman" w:cs="Times New Roman"/>
          <w:sz w:val="24"/>
          <w:szCs w:val="24"/>
          <w:rPrChange w:id="284" w:author="Author">
            <w:rPr>
              <w:rStyle w:val="CommentReference"/>
            </w:rPr>
          </w:rPrChange>
        </w:rPr>
        <w:commentReference w:id="280"/>
      </w:r>
    </w:p>
    <w:p w14:paraId="2B0903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Mezulis, A. H., Abramson, L. Y., Hyde, J. S., &amp; Hankin, B. L.</w:t>
      </w:r>
      <w:r w:rsidRPr="00846A6C">
        <w:rPr>
          <w:rFonts w:ascii="Times New Roman" w:hAnsi="Times New Roman" w:cs="Times New Roman"/>
          <w:sz w:val="24"/>
          <w:szCs w:val="24"/>
        </w:rPr>
        <w:t xml:space="preserve"> (2004). Is there a universal positivity bias in attributions? </w:t>
      </w:r>
      <w:proofErr w:type="gramStart"/>
      <w:r w:rsidRPr="00846A6C">
        <w:rPr>
          <w:rFonts w:ascii="Times New Roman" w:hAnsi="Times New Roman" w:cs="Times New Roman"/>
          <w:sz w:val="24"/>
          <w:szCs w:val="24"/>
        </w:rPr>
        <w:t>A meta-analytic review of individual, developmental, and cultural differences in the self-serving attributional bias.</w:t>
      </w:r>
      <w:proofErr w:type="gramEnd"/>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 711-747. doi:http://dx.doi.org/10.1037/0033</w:t>
      </w:r>
      <w:r w:rsidRPr="00F83F5E">
        <w:rPr>
          <w:rFonts w:ascii="Times New Roman" w:hAnsi="Times New Roman" w:cs="Times New Roman"/>
          <w:sz w:val="24"/>
          <w:szCs w:val="24"/>
        </w:rPr>
        <w:t>-2909.130.5.711</w:t>
      </w:r>
    </w:p>
    <w:p w14:paraId="13D72A5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 xml:space="preserve">Miller, J. D. Campbell, W. K., Young, D. L., </w:t>
      </w:r>
      <w:proofErr w:type="spellStart"/>
      <w:r w:rsidRPr="00F83F5E">
        <w:rPr>
          <w:rFonts w:ascii="Times New Roman" w:hAnsi="Times New Roman" w:cs="Times New Roman"/>
          <w:sz w:val="24"/>
          <w:szCs w:val="24"/>
        </w:rPr>
        <w:t>Lakey</w:t>
      </w:r>
      <w:proofErr w:type="spellEnd"/>
      <w:r w:rsidRPr="00F83F5E">
        <w:rPr>
          <w:rFonts w:ascii="Times New Roman" w:hAnsi="Times New Roman" w:cs="Times New Roman"/>
          <w:sz w:val="24"/>
          <w:szCs w:val="24"/>
        </w:rPr>
        <w:t xml:space="preserve">, C. E., </w:t>
      </w:r>
      <w:proofErr w:type="spellStart"/>
      <w:r w:rsidRPr="00F83F5E">
        <w:rPr>
          <w:rFonts w:ascii="Times New Roman" w:hAnsi="Times New Roman" w:cs="Times New Roman"/>
          <w:sz w:val="24"/>
          <w:szCs w:val="24"/>
        </w:rPr>
        <w:t>Reidy</w:t>
      </w:r>
      <w:proofErr w:type="spellEnd"/>
      <w:r w:rsidRPr="00F83F5E">
        <w:rPr>
          <w:rFonts w:ascii="Times New Roman" w:hAnsi="Times New Roman" w:cs="Times New Roman"/>
          <w:sz w:val="24"/>
          <w:szCs w:val="24"/>
        </w:rPr>
        <w:t xml:space="preserve">, D. E., </w:t>
      </w:r>
      <w:proofErr w:type="spellStart"/>
      <w:r w:rsidRPr="00F83F5E">
        <w:rPr>
          <w:rFonts w:ascii="Times New Roman" w:hAnsi="Times New Roman" w:cs="Times New Roman"/>
          <w:sz w:val="24"/>
          <w:szCs w:val="24"/>
        </w:rPr>
        <w:t>Zeichner</w:t>
      </w:r>
      <w:proofErr w:type="spellEnd"/>
      <w:r w:rsidRPr="00F83F5E">
        <w:rPr>
          <w:rFonts w:ascii="Times New Roman" w:hAnsi="Times New Roman" w:cs="Times New Roman"/>
          <w:sz w:val="24"/>
          <w:szCs w:val="24"/>
        </w:rPr>
        <w:t>, A., &amp; Goodie, A. S. (2009).</w:t>
      </w:r>
      <w:proofErr w:type="gramEnd"/>
      <w:r w:rsidRPr="00F83F5E">
        <w:rPr>
          <w:rFonts w:ascii="Times New Roman" w:hAnsi="Times New Roman" w:cs="Times New Roman"/>
          <w:sz w:val="24"/>
          <w:szCs w:val="24"/>
        </w:rPr>
        <w:t xml:space="preserve"> Journal of Personality, 77, 761-793.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10.1111/j.1467-6494.2009.00564.x</w:t>
      </w:r>
    </w:p>
    <w:p w14:paraId="407F852C" w14:textId="04D045A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hAnsi="Times New Roman" w:cs="Times New Roman"/>
          <w:sz w:val="24"/>
          <w:szCs w:val="24"/>
        </w:rPr>
        <w:t>Millon, T. (1990).</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The disorders of personality.</w:t>
      </w:r>
      <w:proofErr w:type="gramEnd"/>
      <w:r w:rsidRPr="00F83F5E">
        <w:rPr>
          <w:rFonts w:ascii="Times New Roman" w:hAnsi="Times New Roman" w:cs="Times New Roman"/>
          <w:sz w:val="24"/>
          <w:szCs w:val="24"/>
        </w:rPr>
        <w:t xml:space="preserve"> In L. A. </w:t>
      </w:r>
      <w:proofErr w:type="spellStart"/>
      <w:r w:rsidRPr="00F83F5E">
        <w:rPr>
          <w:rFonts w:ascii="Times New Roman" w:hAnsi="Times New Roman" w:cs="Times New Roman"/>
          <w:sz w:val="24"/>
          <w:szCs w:val="24"/>
        </w:rPr>
        <w:t>Pervin</w:t>
      </w:r>
      <w:proofErr w:type="spellEnd"/>
      <w:r w:rsidRPr="00F83F5E">
        <w:rPr>
          <w:rFonts w:ascii="Times New Roman" w:hAnsi="Times New Roman" w:cs="Times New Roman"/>
          <w:sz w:val="24"/>
          <w:szCs w:val="24"/>
        </w:rPr>
        <w:t xml:space="preserve"> (Ed.), </w:t>
      </w:r>
      <w:r w:rsidRPr="00F83F5E">
        <w:rPr>
          <w:rFonts w:ascii="Times New Roman" w:hAnsi="Times New Roman" w:cs="Times New Roman"/>
          <w:i/>
          <w:sz w:val="24"/>
          <w:szCs w:val="24"/>
        </w:rPr>
        <w:t>Handbook of personality: Theory and research</w:t>
      </w:r>
      <w:r w:rsidRPr="00F83F5E">
        <w:rPr>
          <w:rFonts w:ascii="Times New Roman" w:hAnsi="Times New Roman" w:cs="Times New Roman"/>
          <w:sz w:val="24"/>
          <w:szCs w:val="24"/>
        </w:rPr>
        <w:t xml:space="preserve"> (pp. 339-370). New York, Guilford Press.</w:t>
      </w:r>
      <w:ins w:id="285" w:author="Author">
        <w:r w:rsidR="00873A17" w:rsidRPr="00F83F5E">
          <w:rPr>
            <w:rFonts w:ascii="Times New Roman" w:hAnsi="Times New Roman" w:cs="Times New Roman"/>
            <w:sz w:val="24"/>
            <w:szCs w:val="24"/>
            <w:lang w:eastAsia="zh-CN"/>
          </w:rPr>
          <w:t xml:space="preserve"> </w:t>
        </w:r>
        <w:r w:rsidR="00873A17" w:rsidRPr="00F83F5E">
          <w:rPr>
            <w:rFonts w:ascii="Times New Roman" w:hAnsi="Times New Roman" w:cs="Times New Roman"/>
            <w:color w:val="4C4C4C"/>
            <w:sz w:val="24"/>
            <w:szCs w:val="24"/>
            <w:shd w:val="clear" w:color="auto" w:fill="FFFFFF"/>
            <w:rPrChange w:id="286" w:author="Author">
              <w:rPr>
                <w:rFonts w:ascii="Verdana" w:hAnsi="Verdana"/>
                <w:color w:val="4C4C4C"/>
                <w:sz w:val="18"/>
                <w:szCs w:val="18"/>
                <w:shd w:val="clear" w:color="auto" w:fill="FFFFFF"/>
              </w:rPr>
            </w:rPrChange>
          </w:rPr>
          <w:t>Retrieved from http://search.proquest.com/docview/617866660?accountid=14553</w:t>
        </w:r>
        <w:r w:rsidR="00873A17" w:rsidRPr="00F83F5E">
          <w:rPr>
            <w:rStyle w:val="CommentReference"/>
            <w:rFonts w:ascii="Times New Roman" w:hAnsi="Times New Roman" w:cs="Times New Roman"/>
            <w:sz w:val="24"/>
            <w:szCs w:val="24"/>
            <w:rPrChange w:id="287" w:author="Author">
              <w:rPr>
                <w:rStyle w:val="CommentReference"/>
              </w:rPr>
            </w:rPrChange>
          </w:rPr>
          <w:t xml:space="preserve"> </w:t>
        </w:r>
      </w:ins>
    </w:p>
    <w:p w14:paraId="7724CCB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288" w:author="Author">
            <w:rPr>
              <w:rFonts w:ascii="Times New Roman" w:hAnsi="Times New Roman" w:cs="Times New Roman"/>
              <w:color w:val="0070C0"/>
              <w:sz w:val="24"/>
              <w:szCs w:val="24"/>
              <w:lang w:eastAsia="zh-CN"/>
            </w:rPr>
          </w:rPrChange>
        </w:rPr>
      </w:pPr>
      <w:commentRangeStart w:id="289"/>
      <w:r w:rsidRPr="00F83F5E">
        <w:rPr>
          <w:rFonts w:ascii="Times New Roman" w:hAnsi="Times New Roman" w:cs="Times New Roman"/>
          <w:sz w:val="24"/>
          <w:szCs w:val="24"/>
          <w:rPrChange w:id="290" w:author="Author">
            <w:rPr>
              <w:rFonts w:ascii="Times New Roman" w:hAnsi="Times New Roman" w:cs="Times New Roman"/>
              <w:color w:val="0070C0"/>
              <w:sz w:val="24"/>
              <w:szCs w:val="24"/>
            </w:rPr>
          </w:rPrChange>
        </w:rPr>
        <w:t xml:space="preserve">Millon, T., Millon, C., Davis, R., &amp; Grossman, S. (2006b). </w:t>
      </w:r>
      <w:proofErr w:type="gramStart"/>
      <w:r w:rsidRPr="00F83F5E">
        <w:rPr>
          <w:rFonts w:ascii="Times New Roman" w:hAnsi="Times New Roman" w:cs="Times New Roman"/>
          <w:i/>
          <w:iCs/>
          <w:sz w:val="24"/>
          <w:szCs w:val="24"/>
          <w:rPrChange w:id="291" w:author="Author">
            <w:rPr>
              <w:rFonts w:ascii="Times New Roman" w:hAnsi="Times New Roman" w:cs="Times New Roman"/>
              <w:i/>
              <w:iCs/>
              <w:color w:val="0070C0"/>
              <w:sz w:val="24"/>
              <w:szCs w:val="24"/>
            </w:rPr>
          </w:rPrChange>
        </w:rPr>
        <w:t>Millon clinical multiaxial inventory-III manual</w:t>
      </w:r>
      <w:r w:rsidRPr="00F83F5E">
        <w:rPr>
          <w:rFonts w:ascii="Times New Roman" w:hAnsi="Times New Roman" w:cs="Times New Roman"/>
          <w:sz w:val="24"/>
          <w:szCs w:val="24"/>
          <w:rPrChange w:id="292" w:author="Author">
            <w:rPr>
              <w:rFonts w:ascii="Times New Roman" w:hAnsi="Times New Roman" w:cs="Times New Roman"/>
              <w:color w:val="0070C0"/>
              <w:sz w:val="24"/>
              <w:szCs w:val="24"/>
            </w:rPr>
          </w:rPrChange>
        </w:rPr>
        <w:t>.</w:t>
      </w:r>
      <w:proofErr w:type="gramEnd"/>
      <w:r w:rsidRPr="00F83F5E">
        <w:rPr>
          <w:rFonts w:ascii="Times New Roman" w:hAnsi="Times New Roman" w:cs="Times New Roman"/>
          <w:sz w:val="24"/>
          <w:szCs w:val="24"/>
          <w:rPrChange w:id="293" w:author="Author">
            <w:rPr>
              <w:rFonts w:ascii="Times New Roman" w:hAnsi="Times New Roman" w:cs="Times New Roman"/>
              <w:color w:val="0070C0"/>
              <w:sz w:val="24"/>
              <w:szCs w:val="24"/>
            </w:rPr>
          </w:rPrChange>
        </w:rPr>
        <w:t xml:space="preserve"> Minneapolis, MN: Pearson Assessments.</w:t>
      </w:r>
      <w:commentRangeEnd w:id="289"/>
      <w:r w:rsidR="001559D8" w:rsidRPr="00F83F5E">
        <w:rPr>
          <w:rStyle w:val="CommentReference"/>
          <w:rFonts w:ascii="Times New Roman" w:hAnsi="Times New Roman" w:cs="Times New Roman"/>
          <w:sz w:val="24"/>
          <w:szCs w:val="24"/>
          <w:rPrChange w:id="294" w:author="Author">
            <w:rPr>
              <w:rStyle w:val="CommentReference"/>
            </w:rPr>
          </w:rPrChange>
        </w:rPr>
        <w:commentReference w:id="289"/>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proofErr w:type="gramStart"/>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proofErr w:type="gramEnd"/>
      <w:r w:rsidRPr="00F83F5E">
        <w:rPr>
          <w:rFonts w:ascii="Times New Roman" w:hAnsi="Times New Roman" w:cs="Times New Roman"/>
          <w:sz w:val="24"/>
          <w:szCs w:val="24"/>
        </w:rPr>
        <w:t xml:space="preserve"> (pp. 399-424) </w:t>
      </w:r>
      <w:proofErr w:type="gramStart"/>
      <w:r w:rsidRPr="00F83F5E">
        <w:rPr>
          <w:rFonts w:ascii="Times New Roman" w:hAnsi="Times New Roman" w:cs="Times New Roman"/>
          <w:sz w:val="24"/>
          <w:szCs w:val="24"/>
        </w:rPr>
        <w:t>Guilford Press, New York, NY.</w:t>
      </w:r>
      <w:proofErr w:type="gramEnd"/>
      <w:r w:rsidRPr="00F83F5E">
        <w:rPr>
          <w:rFonts w:ascii="Times New Roman" w:hAnsi="Times New Roman" w:cs="Times New Roman"/>
          <w:sz w:val="24"/>
          <w:szCs w:val="24"/>
        </w:rPr>
        <w:t xml:space="preserve"> Retrieved from </w:t>
      </w:r>
      <w:r w:rsidR="00AF2075" w:rsidRPr="00F83F5E">
        <w:rPr>
          <w:rFonts w:ascii="Times New Roman" w:hAnsi="Times New Roman" w:cs="Times New Roman"/>
          <w:sz w:val="24"/>
          <w:szCs w:val="24"/>
        </w:rPr>
        <w:t>http://search.proquest.com/docview/870549727?accountid=14553</w:t>
      </w:r>
    </w:p>
    <w:p w14:paraId="5C42E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hAnsi="Times New Roman" w:cs="Times New Roman"/>
          <w:sz w:val="24"/>
          <w:szCs w:val="24"/>
        </w:rPr>
        <w:t>Morf, C. C., &amp; Rhodewalt, F. (2001).</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Unraveling the paradoxes of narcissism: A dynamic self-regulatory processing model.</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177-196. doi:http://dx.doi.org/10.1207/S15327965PLI1204_1</w:t>
      </w:r>
    </w:p>
    <w:p w14:paraId="0D61FC3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295"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96" w:author="Author">
            <w:rPr>
              <w:rFonts w:ascii="Times New Roman" w:hAnsi="Times New Roman" w:cs="Times New Roman"/>
              <w:color w:val="4C4C4C"/>
              <w:sz w:val="24"/>
              <w:szCs w:val="24"/>
              <w:shd w:val="clear" w:color="auto" w:fill="FFFFFF"/>
            </w:rPr>
          </w:rPrChange>
        </w:rPr>
        <w:t>Nehrig, N. (2015).</w:t>
      </w:r>
      <w:r w:rsidRPr="00F83F5E">
        <w:rPr>
          <w:rStyle w:val="apple-converted-space"/>
          <w:rFonts w:ascii="Times New Roman" w:hAnsi="Times New Roman" w:cs="Times New Roman"/>
          <w:sz w:val="24"/>
          <w:szCs w:val="24"/>
          <w:shd w:val="clear" w:color="auto" w:fill="FFFFFF"/>
          <w:rPrChange w:id="297" w:author="Author">
            <w:rPr>
              <w:rStyle w:val="apple-converted-space"/>
              <w:rFonts w:ascii="Times New Roman" w:hAnsi="Times New Roman" w:cs="Times New Roman"/>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98" w:author="Author">
            <w:rPr>
              <w:rFonts w:ascii="Times New Roman" w:hAnsi="Times New Roman" w:cs="Times New Roman"/>
              <w:i/>
              <w:iCs/>
              <w:color w:val="4C4C4C"/>
              <w:sz w:val="24"/>
              <w:szCs w:val="24"/>
              <w:shd w:val="clear" w:color="auto" w:fill="FFFFFF"/>
            </w:rPr>
          </w:rPrChange>
        </w:rPr>
        <w:t>Self-reported mental health of narcissists: Illusion or reality</w:t>
      </w:r>
      <w:proofErr w:type="gramStart"/>
      <w:r w:rsidRPr="00F83F5E">
        <w:rPr>
          <w:rFonts w:ascii="Times New Roman" w:hAnsi="Times New Roman" w:cs="Times New Roman"/>
          <w:i/>
          <w:iCs/>
          <w:sz w:val="24"/>
          <w:szCs w:val="24"/>
          <w:shd w:val="clear" w:color="auto" w:fill="FFFFFF"/>
          <w:rPrChange w:id="299" w:author="Author">
            <w:rPr>
              <w:rFonts w:ascii="Times New Roman" w:hAnsi="Times New Roman" w:cs="Times New Roman"/>
              <w:i/>
              <w:iCs/>
              <w:color w:val="4C4C4C"/>
              <w:sz w:val="24"/>
              <w:szCs w:val="24"/>
              <w:shd w:val="clear" w:color="auto" w:fill="FFFFFF"/>
            </w:rPr>
          </w:rPrChange>
        </w:rPr>
        <w:t>?</w:t>
      </w:r>
      <w:r w:rsidRPr="00F83F5E">
        <w:rPr>
          <w:rFonts w:ascii="Times New Roman" w:hAnsi="Times New Roman" w:cs="Times New Roman"/>
          <w:sz w:val="24"/>
          <w:szCs w:val="24"/>
          <w:shd w:val="clear" w:color="auto" w:fill="FFFFFF"/>
          <w:rPrChange w:id="300" w:author="Author">
            <w:rPr>
              <w:rFonts w:ascii="Times New Roman" w:hAnsi="Times New Roman" w:cs="Times New Roman"/>
              <w:color w:val="4C4C4C"/>
              <w:sz w:val="24"/>
              <w:szCs w:val="24"/>
              <w:shd w:val="clear" w:color="auto" w:fill="FFFFFF"/>
            </w:rPr>
          </w:rPrChange>
        </w:rPr>
        <w:t>(</w:t>
      </w:r>
      <w:proofErr w:type="gramEnd"/>
      <w:r w:rsidRPr="00F83F5E">
        <w:rPr>
          <w:rFonts w:ascii="Times New Roman" w:hAnsi="Times New Roman" w:cs="Times New Roman"/>
          <w:sz w:val="24"/>
          <w:szCs w:val="24"/>
          <w:shd w:val="clear" w:color="auto" w:fill="FFFFFF"/>
          <w:rPrChange w:id="301" w:author="Author">
            <w:rPr>
              <w:rFonts w:ascii="Times New Roman" w:hAnsi="Times New Roman" w:cs="Times New Roman"/>
              <w:color w:val="4C4C4C"/>
              <w:sz w:val="24"/>
              <w:szCs w:val="24"/>
              <w:shd w:val="clear" w:color="auto" w:fill="FFFFFF"/>
            </w:rPr>
          </w:rPrChange>
        </w:rPr>
        <w:t xml:space="preserve">Order No. AAI3579848). </w:t>
      </w:r>
      <w:proofErr w:type="gramStart"/>
      <w:r w:rsidRPr="00F83F5E">
        <w:rPr>
          <w:rFonts w:ascii="Times New Roman" w:hAnsi="Times New Roman" w:cs="Times New Roman"/>
          <w:sz w:val="24"/>
          <w:szCs w:val="24"/>
          <w:shd w:val="clear" w:color="auto" w:fill="FFFFFF"/>
          <w:rPrChange w:id="302" w:author="Author">
            <w:rPr>
              <w:rFonts w:ascii="Times New Roman" w:hAnsi="Times New Roman" w:cs="Times New Roman"/>
              <w:color w:val="4C4C4C"/>
              <w:sz w:val="24"/>
              <w:szCs w:val="24"/>
              <w:shd w:val="clear" w:color="auto" w:fill="FFFFFF"/>
            </w:rPr>
          </w:rPrChange>
        </w:rPr>
        <w:t>Available from PsycINFO.</w:t>
      </w:r>
      <w:proofErr w:type="gramEnd"/>
      <w:r w:rsidRPr="00F83F5E">
        <w:rPr>
          <w:rFonts w:ascii="Times New Roman" w:hAnsi="Times New Roman" w:cs="Times New Roman"/>
          <w:sz w:val="24"/>
          <w:szCs w:val="24"/>
          <w:shd w:val="clear" w:color="auto" w:fill="FFFFFF"/>
          <w:rPrChange w:id="303" w:author="Author">
            <w:rPr>
              <w:rFonts w:ascii="Times New Roman" w:hAnsi="Times New Roman" w:cs="Times New Roman"/>
              <w:color w:val="4C4C4C"/>
              <w:sz w:val="24"/>
              <w:szCs w:val="24"/>
              <w:shd w:val="clear" w:color="auto" w:fill="FFFFFF"/>
            </w:rPr>
          </w:rPrChange>
        </w:rPr>
        <w:t xml:space="preserve"> </w:t>
      </w:r>
      <w:proofErr w:type="gramStart"/>
      <w:r w:rsidRPr="00F83F5E">
        <w:rPr>
          <w:rFonts w:ascii="Times New Roman" w:hAnsi="Times New Roman" w:cs="Times New Roman"/>
          <w:sz w:val="24"/>
          <w:szCs w:val="24"/>
          <w:shd w:val="clear" w:color="auto" w:fill="FFFFFF"/>
          <w:rPrChange w:id="304" w:author="Author">
            <w:rPr>
              <w:rFonts w:ascii="Times New Roman" w:hAnsi="Times New Roman" w:cs="Times New Roman"/>
              <w:color w:val="4C4C4C"/>
              <w:sz w:val="24"/>
              <w:szCs w:val="24"/>
              <w:shd w:val="clear" w:color="auto" w:fill="FFFFFF"/>
            </w:rPr>
          </w:rPrChange>
        </w:rPr>
        <w:t>(1648596703; 2015-99020-461).</w:t>
      </w:r>
      <w:proofErr w:type="gramEnd"/>
      <w:r w:rsidRPr="00F83F5E">
        <w:rPr>
          <w:rFonts w:ascii="Times New Roman" w:hAnsi="Times New Roman" w:cs="Times New Roman"/>
          <w:sz w:val="24"/>
          <w:szCs w:val="24"/>
          <w:shd w:val="clear" w:color="auto" w:fill="FFFFFF"/>
          <w:rPrChange w:id="305" w:author="Author">
            <w:rPr>
              <w:rFonts w:ascii="Times New Roman" w:hAnsi="Times New Roman" w:cs="Times New Roman"/>
              <w:color w:val="4C4C4C"/>
              <w:sz w:val="24"/>
              <w:szCs w:val="24"/>
              <w:shd w:val="clear" w:color="auto" w:fill="FFFFFF"/>
            </w:rPr>
          </w:rPrChange>
        </w:rPr>
        <w:t xml:space="preserve"> Retrieved from http://search.proquest.com/docview/1648596703?accountid=14553</w:t>
      </w:r>
    </w:p>
    <w:p w14:paraId="03162274" w14:textId="7A2895C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*Nùnez, Y. T. (2007). </w:t>
      </w:r>
      <w:proofErr w:type="gramStart"/>
      <w:r w:rsidRPr="00846A6C">
        <w:rPr>
          <w:rFonts w:ascii="Times New Roman" w:hAnsi="Times New Roman" w:cs="Times New Roman"/>
          <w:sz w:val="24"/>
          <w:szCs w:val="24"/>
        </w:rPr>
        <w:t>Self-evaluation and functioning.</w:t>
      </w:r>
      <w:proofErr w:type="gramEnd"/>
      <w:r w:rsidRPr="00846A6C">
        <w:rPr>
          <w:rFonts w:ascii="Times New Roman" w:hAnsi="Times New Roman" w:cs="Times New Roman"/>
          <w:sz w:val="24"/>
          <w:szCs w:val="24"/>
        </w:rPr>
        <w:t xml:space="preserve"> </w:t>
      </w:r>
      <w:proofErr w:type="gramStart"/>
      <w:r w:rsidRPr="008E7408">
        <w:rPr>
          <w:rFonts w:ascii="Times New Roman" w:eastAsia="Times New Roman" w:hAnsi="Times New Roman" w:cs="Times New Roman"/>
          <w:sz w:val="24"/>
          <w:szCs w:val="24"/>
        </w:rPr>
        <w:t>(Doctoral dissertation).</w:t>
      </w:r>
      <w:proofErr w:type="gramEnd"/>
      <w:r w:rsidRPr="008E7408">
        <w:rPr>
          <w:rFonts w:ascii="Times New Roman" w:eastAsia="Times New Roman" w:hAnsi="Times New Roman" w:cs="Times New Roman"/>
          <w:sz w:val="24"/>
          <w:szCs w:val="24"/>
        </w:rPr>
        <w:t xml:space="preserve"> </w:t>
      </w:r>
      <w:proofErr w:type="gramStart"/>
      <w:r w:rsidRPr="008E7408">
        <w:rPr>
          <w:rFonts w:ascii="Times New Roman" w:eastAsia="Times New Roman" w:hAnsi="Times New Roman" w:cs="Times New Roman"/>
          <w:sz w:val="24"/>
          <w:szCs w:val="24"/>
        </w:rPr>
        <w:t xml:space="preserve">Retrieved from </w:t>
      </w:r>
      <w:r w:rsidRPr="00F83F5E">
        <w:rPr>
          <w:rFonts w:ascii="Times New Roman" w:hAnsi="Times New Roman" w:cs="Times New Roman"/>
          <w:iCs/>
          <w:sz w:val="24"/>
          <w:szCs w:val="24"/>
        </w:rPr>
        <w:lastRenderedPageBreak/>
        <w:t>ProQuest Dissertations and Theses.</w:t>
      </w:r>
      <w:proofErr w:type="gramEnd"/>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ins w:id="306" w:author="Author">
        <w:r w:rsidR="00F60126" w:rsidRPr="00F60126">
          <w:rPr>
            <w:rFonts w:ascii="Times New Roman" w:hAnsi="Times New Roman" w:cs="Times New Roman"/>
            <w:sz w:val="24"/>
            <w:szCs w:val="24"/>
            <w:lang w:eastAsia="zh-CN"/>
          </w:rPr>
          <w:t xml:space="preserve">. </w:t>
        </w:r>
        <w:r w:rsidR="00F60126" w:rsidRPr="00F60126">
          <w:rPr>
            <w:rFonts w:ascii="Times New Roman" w:hAnsi="Times New Roman" w:cs="Times New Roman"/>
            <w:color w:val="4C4C4C"/>
            <w:sz w:val="24"/>
            <w:szCs w:val="24"/>
            <w:shd w:val="clear" w:color="auto" w:fill="FFFFFF"/>
            <w:rPrChange w:id="307" w:author="Author">
              <w:rPr>
                <w:rFonts w:ascii="Verdana" w:hAnsi="Verdana"/>
                <w:color w:val="4C4C4C"/>
                <w:sz w:val="18"/>
                <w:szCs w:val="18"/>
                <w:shd w:val="clear" w:color="auto" w:fill="FFFFFF"/>
              </w:rPr>
            </w:rPrChange>
          </w:rPr>
          <w:t>Retrieved from http://search.proquest.com/docview/621726364?accountid=14553</w:t>
        </w:r>
      </w:ins>
    </w:p>
    <w:p w14:paraId="5DD3F9C9" w14:textId="77777777" w:rsidR="00C419EF" w:rsidRPr="007E6422" w:rsidRDefault="00C419EF" w:rsidP="00C419EF">
      <w:pPr>
        <w:pStyle w:val="NoSpacing"/>
        <w:widowControl w:val="0"/>
        <w:spacing w:line="480" w:lineRule="auto"/>
        <w:ind w:left="720" w:hanging="720"/>
        <w:rPr>
          <w:rStyle w:val="Hyperlink"/>
          <w:rFonts w:ascii="Times New Roman" w:hAnsi="Times New Roman" w:cs="Times New Roman"/>
          <w:color w:val="auto"/>
          <w:sz w:val="24"/>
          <w:szCs w:val="24"/>
          <w:lang w:eastAsia="zh-CN"/>
        </w:rPr>
      </w:pPr>
      <w:moveToRangeStart w:id="308" w:author="Author" w:name="move420792939"/>
      <w:moveTo w:id="309" w:author="Author">
        <w:r w:rsidRPr="007E6422">
          <w:rPr>
            <w:rFonts w:ascii="Times New Roman" w:hAnsi="Times New Roman" w:cs="Times New Roman"/>
            <w:sz w:val="24"/>
            <w:szCs w:val="24"/>
          </w:rPr>
          <w:t xml:space="preserve">O’Brien, M. L. (1987). Examining the dimensionality of pathological narcissism: Factor analysis and construct validity of the O’Brien Multiphasic Narcissism Inventory. </w:t>
        </w:r>
        <w:r w:rsidRPr="007E6422">
          <w:rPr>
            <w:rFonts w:ascii="Times New Roman" w:hAnsi="Times New Roman" w:cs="Times New Roman"/>
            <w:i/>
            <w:iCs/>
            <w:sz w:val="24"/>
            <w:szCs w:val="24"/>
          </w:rPr>
          <w:t xml:space="preserve">Psychological Reports, 61, </w:t>
        </w:r>
        <w:r w:rsidRPr="007E6422">
          <w:rPr>
            <w:rFonts w:ascii="Times New Roman" w:hAnsi="Times New Roman" w:cs="Times New Roman"/>
            <w:sz w:val="24"/>
            <w:szCs w:val="24"/>
          </w:rPr>
          <w:t xml:space="preserve">499–510. </w:t>
        </w:r>
        <w:r w:rsidRPr="007E6422">
          <w:fldChar w:fldCharType="begin"/>
        </w:r>
        <w:r w:rsidRPr="007E6422">
          <w:rPr>
            <w:rFonts w:ascii="Times New Roman" w:hAnsi="Times New Roman" w:cs="Times New Roman"/>
            <w:sz w:val="24"/>
            <w:szCs w:val="24"/>
          </w:rPr>
          <w:instrText xml:space="preserve"> HYPERLINK "http://dx.doi.org/10.2466/pr0.1987.61.2.499" </w:instrText>
        </w:r>
        <w:r w:rsidRPr="007E6422">
          <w:fldChar w:fldCharType="separate"/>
        </w:r>
        <w:r w:rsidRPr="007E6422">
          <w:rPr>
            <w:rStyle w:val="Hyperlink"/>
            <w:rFonts w:ascii="Times New Roman" w:hAnsi="Times New Roman" w:cs="Times New Roman"/>
            <w:color w:val="auto"/>
            <w:sz w:val="24"/>
            <w:szCs w:val="24"/>
          </w:rPr>
          <w:t>http://dx.doi.org/10.2466/pr0.1987.61.2.499</w:t>
        </w:r>
        <w:r w:rsidRPr="007E6422">
          <w:rPr>
            <w:rStyle w:val="Hyperlink"/>
            <w:rFonts w:ascii="Times New Roman" w:hAnsi="Times New Roman" w:cs="Times New Roman"/>
            <w:color w:val="auto"/>
            <w:sz w:val="24"/>
            <w:szCs w:val="24"/>
          </w:rPr>
          <w:fldChar w:fldCharType="end"/>
        </w:r>
      </w:moveTo>
    </w:p>
    <w:moveToRangeEnd w:id="308"/>
    <w:p w14:paraId="0334666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 xml:space="preserve">Oltmanns, T. F., Friedman, J. N. W., Fiedler, E. R., &amp; </w:t>
      </w:r>
      <w:proofErr w:type="spellStart"/>
      <w:r w:rsidRPr="00F83F5E">
        <w:rPr>
          <w:rFonts w:ascii="Times New Roman" w:eastAsia="Times New Roman" w:hAnsi="Times New Roman" w:cs="Times New Roman"/>
          <w:sz w:val="24"/>
          <w:szCs w:val="24"/>
        </w:rPr>
        <w:t>Turkheimer</w:t>
      </w:r>
      <w:proofErr w:type="spellEnd"/>
      <w:r w:rsidRPr="00F83F5E">
        <w:rPr>
          <w:rFonts w:ascii="Times New Roman" w:eastAsia="Times New Roman" w:hAnsi="Times New Roman" w:cs="Times New Roman"/>
          <w:sz w:val="24"/>
          <w:szCs w:val="24"/>
        </w:rPr>
        <w:t>, E. (2004).</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Perceptions of people with personality disorders based on thin slices of behavior.</w:t>
      </w:r>
      <w:proofErr w:type="gramEnd"/>
      <w:r w:rsidRPr="00F83F5E">
        <w:rPr>
          <w:rFonts w:ascii="Times New Roman" w:eastAsia="Times New Roman" w:hAnsi="Times New Roman" w:cs="Times New Roman"/>
          <w:i/>
          <w:iCs/>
          <w:sz w:val="24"/>
          <w:szCs w:val="24"/>
        </w:rPr>
        <w:t xml:space="preserve"> Journal of Research in Personality, 38</w:t>
      </w:r>
      <w:r w:rsidRPr="00F83F5E">
        <w:rPr>
          <w:rFonts w:ascii="Times New Roman" w:eastAsia="Times New Roman" w:hAnsi="Times New Roman" w:cs="Times New Roman"/>
          <w:sz w:val="24"/>
          <w:szCs w:val="24"/>
        </w:rPr>
        <w:t xml:space="preserve">(3), 216-229. </w:t>
      </w:r>
    </w:p>
    <w:p w14:paraId="0C4941FC" w14:textId="77777777" w:rsidR="008516CD" w:rsidRPr="00F83F5E"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doi:http://dx.doi.org/10.1016/S0092-</w:t>
      </w:r>
      <w:proofErr w:type="gramStart"/>
      <w:r w:rsidRPr="00F83F5E">
        <w:rPr>
          <w:rFonts w:ascii="Times New Roman" w:eastAsia="Times New Roman" w:hAnsi="Times New Roman" w:cs="Times New Roman"/>
          <w:sz w:val="24"/>
          <w:szCs w:val="24"/>
        </w:rPr>
        <w:t>6566(</w:t>
      </w:r>
      <w:proofErr w:type="gramEnd"/>
      <w:r w:rsidRPr="00F83F5E">
        <w:rPr>
          <w:rFonts w:ascii="Times New Roman" w:eastAsia="Times New Roman" w:hAnsi="Times New Roman" w:cs="Times New Roman"/>
          <w:sz w:val="24"/>
          <w:szCs w:val="24"/>
        </w:rPr>
        <w:t>03)00066-7</w:t>
      </w:r>
    </w:p>
    <w:p w14:paraId="71750C5F" w14:textId="33C669C2" w:rsidR="008516CD" w:rsidRPr="00F83F5E" w:rsidDel="00C419EF" w:rsidRDefault="008516CD" w:rsidP="008516CD">
      <w:pPr>
        <w:pStyle w:val="NoSpacing"/>
        <w:widowControl w:val="0"/>
        <w:spacing w:line="480" w:lineRule="auto"/>
        <w:ind w:left="720" w:hanging="720"/>
        <w:rPr>
          <w:rStyle w:val="Hyperlink"/>
          <w:rFonts w:ascii="Times New Roman" w:hAnsi="Times New Roman" w:cs="Times New Roman"/>
          <w:color w:val="auto"/>
          <w:sz w:val="24"/>
          <w:szCs w:val="24"/>
          <w:lang w:eastAsia="zh-CN"/>
          <w:rPrChange w:id="310" w:author="Author">
            <w:rPr>
              <w:rStyle w:val="Hyperlink"/>
              <w:rFonts w:ascii="Times New Roman" w:hAnsi="Times New Roman" w:cs="Times New Roman"/>
              <w:color w:val="0070C0"/>
              <w:sz w:val="24"/>
              <w:szCs w:val="24"/>
              <w:lang w:eastAsia="zh-CN"/>
            </w:rPr>
          </w:rPrChange>
        </w:rPr>
      </w:pPr>
      <w:moveFromRangeStart w:id="311" w:author="Author" w:name="move420792939"/>
      <w:moveFrom w:id="312" w:author="Author">
        <w:r w:rsidRPr="00F83F5E" w:rsidDel="00C419EF">
          <w:rPr>
            <w:rFonts w:ascii="Times New Roman" w:hAnsi="Times New Roman" w:cs="Times New Roman"/>
            <w:sz w:val="24"/>
            <w:szCs w:val="24"/>
            <w:rPrChange w:id="313" w:author="Author">
              <w:rPr>
                <w:rFonts w:ascii="Times New Roman" w:hAnsi="Times New Roman" w:cs="Times New Roman"/>
                <w:color w:val="0070C0"/>
                <w:sz w:val="24"/>
                <w:szCs w:val="24"/>
                <w:u w:val="single"/>
              </w:rPr>
            </w:rPrChange>
          </w:rPr>
          <w:t xml:space="preserve">O’Brien, M. L. (1987). Examining the dimensionality of pathological narcissism: Factor analysis and construct validity of the O’Brien Multiphasic Narcissism Inventory. </w:t>
        </w:r>
        <w:r w:rsidRPr="00F83F5E" w:rsidDel="00C419EF">
          <w:rPr>
            <w:rFonts w:ascii="Times New Roman" w:hAnsi="Times New Roman" w:cs="Times New Roman"/>
            <w:i/>
            <w:iCs/>
            <w:sz w:val="24"/>
            <w:szCs w:val="24"/>
            <w:rPrChange w:id="314" w:author="Author">
              <w:rPr>
                <w:rFonts w:ascii="Times New Roman" w:hAnsi="Times New Roman" w:cs="Times New Roman"/>
                <w:i/>
                <w:iCs/>
                <w:color w:val="0070C0"/>
                <w:sz w:val="24"/>
                <w:szCs w:val="24"/>
              </w:rPr>
            </w:rPrChange>
          </w:rPr>
          <w:t xml:space="preserve">Psychological Reports, 61, </w:t>
        </w:r>
        <w:r w:rsidRPr="00F83F5E" w:rsidDel="00C419EF">
          <w:rPr>
            <w:rFonts w:ascii="Times New Roman" w:hAnsi="Times New Roman" w:cs="Times New Roman"/>
            <w:sz w:val="24"/>
            <w:szCs w:val="24"/>
            <w:rPrChange w:id="315" w:author="Author">
              <w:rPr>
                <w:rFonts w:ascii="Times New Roman" w:hAnsi="Times New Roman" w:cs="Times New Roman"/>
                <w:color w:val="0070C0"/>
                <w:sz w:val="24"/>
                <w:szCs w:val="24"/>
              </w:rPr>
            </w:rPrChange>
          </w:rPr>
          <w:t xml:space="preserve">499–510. </w:t>
        </w:r>
        <w:r w:rsidR="001437EA" w:rsidRPr="00F83F5E" w:rsidDel="00C419EF">
          <w:rPr>
            <w:rFonts w:ascii="Times New Roman" w:hAnsi="Times New Roman" w:cs="Times New Roman"/>
            <w:sz w:val="24"/>
            <w:szCs w:val="24"/>
            <w:rPrChange w:id="316" w:author="Author">
              <w:rPr/>
            </w:rPrChange>
          </w:rPr>
          <w:fldChar w:fldCharType="begin"/>
        </w:r>
        <w:r w:rsidR="001437EA" w:rsidRPr="00F83F5E" w:rsidDel="00C419EF">
          <w:rPr>
            <w:rFonts w:ascii="Times New Roman" w:hAnsi="Times New Roman" w:cs="Times New Roman"/>
            <w:sz w:val="24"/>
            <w:szCs w:val="24"/>
            <w:rPrChange w:id="317" w:author="Author">
              <w:rPr/>
            </w:rPrChange>
          </w:rPr>
          <w:instrText xml:space="preserve"> HYPERLINK "http://dx.doi.org/10.2466/pr0.1987.61.2.499" </w:instrText>
        </w:r>
        <w:r w:rsidR="001437EA" w:rsidRPr="00F83F5E" w:rsidDel="00C419EF">
          <w:rPr>
            <w:rPrChange w:id="318" w:author="Author">
              <w:rPr>
                <w:rStyle w:val="Hyperlink"/>
                <w:rFonts w:ascii="Times New Roman" w:hAnsi="Times New Roman" w:cs="Times New Roman"/>
                <w:color w:val="0070C0"/>
                <w:sz w:val="24"/>
                <w:szCs w:val="24"/>
              </w:rPr>
            </w:rPrChange>
          </w:rPr>
          <w:fldChar w:fldCharType="separate"/>
        </w:r>
        <w:r w:rsidRPr="00F83F5E" w:rsidDel="00C419EF">
          <w:rPr>
            <w:rStyle w:val="Hyperlink"/>
            <w:rFonts w:ascii="Times New Roman" w:hAnsi="Times New Roman" w:cs="Times New Roman"/>
            <w:color w:val="auto"/>
            <w:sz w:val="24"/>
            <w:szCs w:val="24"/>
            <w:rPrChange w:id="319" w:author="Author">
              <w:rPr>
                <w:rStyle w:val="Hyperlink"/>
                <w:rFonts w:ascii="Times New Roman" w:hAnsi="Times New Roman" w:cs="Times New Roman"/>
                <w:color w:val="0070C0"/>
                <w:sz w:val="24"/>
                <w:szCs w:val="24"/>
              </w:rPr>
            </w:rPrChange>
          </w:rPr>
          <w:t>http://dx.doi.org/10.2466/pr0.1987.61.2.499</w:t>
        </w:r>
        <w:r w:rsidR="001437EA" w:rsidRPr="00F83F5E" w:rsidDel="00C419EF">
          <w:rPr>
            <w:rStyle w:val="Hyperlink"/>
            <w:rFonts w:ascii="Times New Roman" w:hAnsi="Times New Roman" w:cs="Times New Roman"/>
            <w:color w:val="auto"/>
            <w:sz w:val="24"/>
            <w:szCs w:val="24"/>
            <w:rPrChange w:id="320" w:author="Author">
              <w:rPr>
                <w:rStyle w:val="Hyperlink"/>
                <w:rFonts w:ascii="Times New Roman" w:hAnsi="Times New Roman" w:cs="Times New Roman"/>
                <w:color w:val="0070C0"/>
                <w:sz w:val="24"/>
                <w:szCs w:val="24"/>
              </w:rPr>
            </w:rPrChange>
          </w:rPr>
          <w:fldChar w:fldCharType="end"/>
        </w:r>
      </w:moveFrom>
    </w:p>
    <w:moveFromRangeEnd w:id="311"/>
    <w:p w14:paraId="32689B0F"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21" w:author="Author">
            <w:rPr>
              <w:rFonts w:ascii="Times New Roman" w:hAnsi="Times New Roman" w:cs="Times New Roman"/>
              <w:color w:val="4C4C4C"/>
              <w:sz w:val="24"/>
              <w:szCs w:val="24"/>
              <w:shd w:val="clear" w:color="auto" w:fill="FFFFFF"/>
            </w:rPr>
          </w:rPrChange>
        </w:rPr>
      </w:pPr>
      <w:r w:rsidRPr="00F83F5E">
        <w:rPr>
          <w:rFonts w:ascii="Times New Roman" w:hAnsi="Times New Roman" w:cs="Times New Roman"/>
          <w:sz w:val="24"/>
          <w:szCs w:val="24"/>
          <w:shd w:val="clear" w:color="auto" w:fill="FFFFFF"/>
          <w:lang w:eastAsia="zh-CN"/>
          <w:rPrChange w:id="322"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323" w:author="Author">
            <w:rPr>
              <w:rFonts w:ascii="Times New Roman" w:hAnsi="Times New Roman" w:cs="Times New Roman"/>
              <w:color w:val="4C4C4C"/>
              <w:sz w:val="24"/>
              <w:szCs w:val="24"/>
              <w:shd w:val="clear" w:color="auto" w:fill="FFFFFF"/>
            </w:rPr>
          </w:rPrChange>
        </w:rPr>
        <w:t xml:space="preserve">Park, S. W., &amp; Colvin, C. R. (2014). </w:t>
      </w:r>
      <w:proofErr w:type="gramStart"/>
      <w:r w:rsidRPr="00F83F5E">
        <w:rPr>
          <w:rFonts w:ascii="Times New Roman" w:hAnsi="Times New Roman" w:cs="Times New Roman"/>
          <w:sz w:val="24"/>
          <w:szCs w:val="24"/>
          <w:shd w:val="clear" w:color="auto" w:fill="FFFFFF"/>
          <w:rPrChange w:id="324" w:author="Author">
            <w:rPr>
              <w:rFonts w:ascii="Times New Roman" w:hAnsi="Times New Roman" w:cs="Times New Roman"/>
              <w:color w:val="4C4C4C"/>
              <w:sz w:val="24"/>
              <w:szCs w:val="24"/>
              <w:shd w:val="clear" w:color="auto" w:fill="FFFFFF"/>
            </w:rPr>
          </w:rPrChange>
        </w:rPr>
        <w:t>Narcissism and discrepancy between self and friends' perceptions of personality.</w:t>
      </w:r>
      <w:proofErr w:type="gramEnd"/>
      <w:r w:rsidRPr="00F83F5E">
        <w:rPr>
          <w:rStyle w:val="apple-converted-space"/>
          <w:rFonts w:ascii="Times New Roman" w:hAnsi="Times New Roman" w:cs="Times New Roman"/>
          <w:i/>
          <w:iCs/>
          <w:sz w:val="24"/>
          <w:szCs w:val="24"/>
          <w:shd w:val="clear" w:color="auto" w:fill="FFFFFF"/>
          <w:rPrChange w:id="32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26"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32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28" w:author="Author">
            <w:rPr>
              <w:rFonts w:ascii="Times New Roman" w:hAnsi="Times New Roman" w:cs="Times New Roman"/>
              <w:i/>
              <w:iCs/>
              <w:color w:val="4C4C4C"/>
              <w:sz w:val="24"/>
              <w:szCs w:val="24"/>
              <w:shd w:val="clear" w:color="auto" w:fill="FFFFFF"/>
            </w:rPr>
          </w:rPrChange>
        </w:rPr>
        <w:t>82</w:t>
      </w:r>
      <w:r w:rsidRPr="00F83F5E">
        <w:rPr>
          <w:rFonts w:ascii="Times New Roman" w:hAnsi="Times New Roman" w:cs="Times New Roman"/>
          <w:sz w:val="24"/>
          <w:szCs w:val="24"/>
          <w:shd w:val="clear" w:color="auto" w:fill="FFFFFF"/>
          <w:rPrChange w:id="329" w:author="Author">
            <w:rPr>
              <w:rFonts w:ascii="Times New Roman" w:hAnsi="Times New Roman" w:cs="Times New Roman"/>
              <w:color w:val="4C4C4C"/>
              <w:sz w:val="24"/>
              <w:szCs w:val="24"/>
              <w:shd w:val="clear" w:color="auto" w:fill="FFFFFF"/>
            </w:rPr>
          </w:rPrChange>
        </w:rPr>
        <w:t>(4), 278-286. doi:http://dx.doi.org/10.1111/jopy.12053</w:t>
      </w:r>
    </w:p>
    <w:p w14:paraId="72114A2A"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30" w:author="Author">
            <w:rPr>
              <w:rFonts w:ascii="Times New Roman" w:hAnsi="Times New Roman" w:cs="Times New Roman"/>
              <w:color w:val="4C4C4C"/>
              <w:sz w:val="24"/>
              <w:szCs w:val="24"/>
              <w:shd w:val="clear" w:color="auto" w:fill="FFFFFF"/>
            </w:rPr>
          </w:rPrChange>
        </w:rPr>
      </w:pPr>
      <w:commentRangeStart w:id="331"/>
      <w:r w:rsidRPr="00F83F5E">
        <w:rPr>
          <w:rFonts w:ascii="Times New Roman" w:hAnsi="Times New Roman" w:cs="Times New Roman"/>
          <w:sz w:val="24"/>
          <w:szCs w:val="24"/>
          <w:shd w:val="clear" w:color="auto" w:fill="FFFFFF"/>
          <w:rPrChange w:id="332" w:author="Author">
            <w:rPr>
              <w:rFonts w:ascii="Times New Roman" w:hAnsi="Times New Roman" w:cs="Times New Roman"/>
              <w:color w:val="4C4C4C"/>
              <w:sz w:val="24"/>
              <w:szCs w:val="24"/>
              <w:shd w:val="clear" w:color="auto" w:fill="FFFFFF"/>
            </w:rPr>
          </w:rPrChange>
        </w:rPr>
        <w:t xml:space="preserve">*Park, S. W., Joo, M. J., Heo, Y. H., &amp; Tignor, S. M. (2015). </w:t>
      </w:r>
      <w:r w:rsidRPr="00F83F5E">
        <w:rPr>
          <w:rFonts w:ascii="Times New Roman" w:hAnsi="Times New Roman" w:cs="Times New Roman"/>
          <w:i/>
          <w:sz w:val="24"/>
          <w:szCs w:val="24"/>
          <w:shd w:val="clear" w:color="auto" w:fill="FFFFFF"/>
          <w:rPrChange w:id="333" w:author="Author">
            <w:rPr>
              <w:rFonts w:ascii="Times New Roman" w:hAnsi="Times New Roman" w:cs="Times New Roman"/>
              <w:i/>
              <w:color w:val="4C4C4C"/>
              <w:sz w:val="24"/>
              <w:szCs w:val="24"/>
              <w:shd w:val="clear" w:color="auto" w:fill="FFFFFF"/>
            </w:rPr>
          </w:rPrChange>
        </w:rPr>
        <w:t>Accuracy and bias in self-perception of performance: Narcissism matters in Korea as well.</w:t>
      </w:r>
      <w:r w:rsidRPr="00F83F5E">
        <w:rPr>
          <w:rFonts w:ascii="Times New Roman" w:hAnsi="Times New Roman" w:cs="Times New Roman"/>
          <w:sz w:val="24"/>
          <w:szCs w:val="24"/>
          <w:shd w:val="clear" w:color="auto" w:fill="FFFFFF"/>
          <w:rPrChange w:id="334" w:author="Author">
            <w:rPr>
              <w:rFonts w:ascii="Times New Roman" w:hAnsi="Times New Roman" w:cs="Times New Roman"/>
              <w:color w:val="4C4C4C"/>
              <w:sz w:val="24"/>
              <w:szCs w:val="24"/>
              <w:shd w:val="clear" w:color="auto" w:fill="FFFFFF"/>
            </w:rPr>
          </w:rPrChange>
        </w:rPr>
        <w:t xml:space="preserve"> Manuscript submitted for publication.</w:t>
      </w:r>
      <w:commentRangeEnd w:id="331"/>
      <w:r w:rsidR="00785C92" w:rsidRPr="00F83F5E">
        <w:rPr>
          <w:rStyle w:val="CommentReference"/>
          <w:rFonts w:ascii="Times New Roman" w:hAnsi="Times New Roman" w:cs="Times New Roman"/>
          <w:sz w:val="24"/>
          <w:szCs w:val="24"/>
          <w:rPrChange w:id="335" w:author="Author">
            <w:rPr>
              <w:rStyle w:val="CommentReference"/>
            </w:rPr>
          </w:rPrChange>
        </w:rPr>
        <w:commentReference w:id="331"/>
      </w:r>
    </w:p>
    <w:p w14:paraId="1C57248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w:t>
      </w:r>
      <w:proofErr w:type="spellStart"/>
      <w:r w:rsidRPr="00F83F5E">
        <w:rPr>
          <w:rFonts w:ascii="Times New Roman" w:hAnsi="Times New Roman" w:cs="Times New Roman"/>
          <w:sz w:val="24"/>
          <w:szCs w:val="24"/>
        </w:rPr>
        <w:t>intrapsychic</w:t>
      </w:r>
      <w:proofErr w:type="spellEnd"/>
      <w:r w:rsidRPr="00F83F5E">
        <w:rPr>
          <w:rFonts w:ascii="Times New Roman" w:hAnsi="Times New Roman" w:cs="Times New Roman"/>
          <w:sz w:val="24"/>
          <w:szCs w:val="24"/>
        </w:rPr>
        <w:t xml:space="preserv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doi:http://dx.doi.org/10.1037/0022-3514.74.5.1197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83F5E">
        <w:rPr>
          <w:rFonts w:ascii="Times New Roman" w:hAnsi="Times New Roman" w:cs="Times New Roman"/>
          <w:sz w:val="24"/>
          <w:szCs w:val="24"/>
        </w:rPr>
        <w:t>Paulhus, D. L. (2001).</w:t>
      </w:r>
      <w:proofErr w:type="gramEnd"/>
      <w:r w:rsidRPr="00F83F5E">
        <w:rPr>
          <w:rFonts w:ascii="Times New Roman" w:hAnsi="Times New Roman" w:cs="Times New Roman"/>
          <w:sz w:val="24"/>
          <w:szCs w:val="24"/>
        </w:rPr>
        <w:t xml:space="preserve">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r w:rsidR="00612B74" w:rsidRPr="00F83F5E">
        <w:rPr>
          <w:rFonts w:ascii="Times New Roman" w:hAnsi="Times New Roman" w:cs="Times New Roman"/>
          <w:sz w:val="24"/>
          <w:szCs w:val="24"/>
          <w:rPrChange w:id="336" w:author="Author">
            <w:rPr/>
          </w:rPrChange>
        </w:rPr>
        <w:lastRenderedPageBreak/>
        <w:fldChar w:fldCharType="begin"/>
      </w:r>
      <w:r w:rsidR="00612B74" w:rsidRPr="00F83F5E">
        <w:rPr>
          <w:rFonts w:ascii="Times New Roman" w:hAnsi="Times New Roman" w:cs="Times New Roman"/>
          <w:sz w:val="24"/>
          <w:szCs w:val="24"/>
          <w:rPrChange w:id="337" w:author="Author">
            <w:rPr/>
          </w:rPrChange>
        </w:rPr>
        <w:instrText xml:space="preserve"> HYPERLINK "http://search.proquest.com/docview/619648461?accountid=14553" </w:instrText>
      </w:r>
      <w:r w:rsidR="00612B74" w:rsidRPr="00F83F5E">
        <w:rPr>
          <w:rPrChange w:id="338"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http://search.proquest.com/docview/619648461?accountid=14553</w:t>
      </w:r>
      <w:r w:rsidR="00612B74" w:rsidRPr="00F83F5E">
        <w:rPr>
          <w:rStyle w:val="Hyperlink"/>
          <w:rFonts w:ascii="Times New Roman" w:hAnsi="Times New Roman" w:cs="Times New Roman"/>
          <w:sz w:val="24"/>
          <w:szCs w:val="24"/>
          <w:rPrChange w:id="339" w:author="Author">
            <w:rPr>
              <w:rStyle w:val="Hyperlink"/>
              <w:rFonts w:ascii="Times New Roman" w:hAnsi="Times New Roman" w:cs="Times New Roman"/>
              <w:sz w:val="24"/>
              <w:szCs w:val="24"/>
            </w:rPr>
          </w:rPrChange>
        </w:rPr>
        <w:fldChar w:fldCharType="end"/>
      </w:r>
    </w:p>
    <w:p w14:paraId="69262388"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Paulhus, D. L., Harms, P. D., Bruce, M. N., &amp; </w:t>
      </w:r>
      <w:proofErr w:type="spellStart"/>
      <w:r w:rsidRPr="00F83F5E">
        <w:rPr>
          <w:rFonts w:ascii="Times New Roman" w:eastAsia="Times New Roman" w:hAnsi="Times New Roman" w:cs="Times New Roman"/>
          <w:sz w:val="24"/>
          <w:szCs w:val="24"/>
        </w:rPr>
        <w:t>Lysy</w:t>
      </w:r>
      <w:proofErr w:type="spellEnd"/>
      <w:r w:rsidRPr="00F83F5E">
        <w:rPr>
          <w:rFonts w:ascii="Times New Roman" w:eastAsia="Times New Roman" w:hAnsi="Times New Roman" w:cs="Times New Roman"/>
          <w:sz w:val="24"/>
          <w:szCs w:val="24"/>
        </w:rPr>
        <w:t>,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doi:http://dx.doi.org/10.1037/0022-3514.84.4.890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r w:rsidR="00612B74" w:rsidRPr="00F83F5E">
        <w:rPr>
          <w:rFonts w:ascii="Times New Roman" w:hAnsi="Times New Roman" w:cs="Times New Roman"/>
          <w:sz w:val="24"/>
          <w:szCs w:val="24"/>
          <w:rPrChange w:id="340" w:author="Author">
            <w:rPr/>
          </w:rPrChange>
        </w:rPr>
        <w:fldChar w:fldCharType="begin"/>
      </w:r>
      <w:r w:rsidR="00612B74" w:rsidRPr="00F83F5E">
        <w:rPr>
          <w:rFonts w:ascii="Times New Roman" w:hAnsi="Times New Roman" w:cs="Times New Roman"/>
          <w:sz w:val="24"/>
          <w:szCs w:val="24"/>
          <w:rPrChange w:id="341" w:author="Author">
            <w:rPr/>
          </w:rPrChange>
        </w:rPr>
        <w:instrText xml:space="preserve"> HYPERLINK "http://search.proquest.com/docview/619339531?accountid=14553" </w:instrText>
      </w:r>
      <w:r w:rsidR="00612B74" w:rsidRPr="00F83F5E">
        <w:rPr>
          <w:rPrChange w:id="342"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http://search.proquest.com/docview/619339531?accountid=14553</w:t>
      </w:r>
      <w:r w:rsidR="00612B74" w:rsidRPr="00F83F5E">
        <w:rPr>
          <w:rStyle w:val="Hyperlink"/>
          <w:rFonts w:ascii="Times New Roman" w:hAnsi="Times New Roman" w:cs="Times New Roman"/>
          <w:sz w:val="24"/>
          <w:szCs w:val="24"/>
          <w:rPrChange w:id="343" w:author="Author">
            <w:rPr>
              <w:rStyle w:val="Hyperlink"/>
              <w:rFonts w:ascii="Times New Roman" w:hAnsi="Times New Roman" w:cs="Times New Roman"/>
              <w:sz w:val="24"/>
              <w:szCs w:val="24"/>
            </w:rPr>
          </w:rPrChange>
        </w:rPr>
        <w:fldChar w:fldCharType="end"/>
      </w:r>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344"/>
      <w:proofErr w:type="gramStart"/>
      <w:r w:rsidRPr="00F83F5E">
        <w:rPr>
          <w:rFonts w:ascii="Times New Roman" w:hAnsi="Times New Roman" w:cs="Times New Roman"/>
          <w:sz w:val="24"/>
          <w:szCs w:val="24"/>
        </w:rPr>
        <w:t>Paulhus, D. L., &amp; Jones, D. N. (2011, January).</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i/>
          <w:sz w:val="24"/>
          <w:szCs w:val="24"/>
        </w:rPr>
        <w:t>Introducing a short measure of the Dark Triad.</w:t>
      </w:r>
      <w:proofErr w:type="gramEnd"/>
      <w:r w:rsidRPr="00F83F5E">
        <w:rPr>
          <w:rFonts w:ascii="Times New Roman" w:hAnsi="Times New Roman" w:cs="Times New Roman"/>
          <w:sz w:val="24"/>
          <w:szCs w:val="24"/>
        </w:rPr>
        <w:t xml:space="preserve"> Poster presented at the meeting of the Society for Personality and Social Psychology, San Antonio, TX.</w:t>
      </w:r>
      <w:commentRangeEnd w:id="344"/>
      <w:r w:rsidR="00B02136" w:rsidRPr="00F83F5E">
        <w:rPr>
          <w:rStyle w:val="CommentReference"/>
          <w:rFonts w:ascii="Times New Roman" w:hAnsi="Times New Roman" w:cs="Times New Roman"/>
          <w:sz w:val="24"/>
          <w:szCs w:val="24"/>
          <w:rPrChange w:id="345" w:author="Author">
            <w:rPr>
              <w:rStyle w:val="CommentReference"/>
            </w:rPr>
          </w:rPrChange>
        </w:rPr>
        <w:commentReference w:id="344"/>
      </w:r>
    </w:p>
    <w:p w14:paraId="541E996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46A6C">
        <w:rPr>
          <w:rFonts w:ascii="Times New Roman" w:eastAsia="Times New Roman" w:hAnsi="Times New Roman" w:cs="Times New Roman"/>
          <w:sz w:val="24"/>
          <w:szCs w:val="24"/>
        </w:rPr>
        <w:t>machiavellianism</w:t>
      </w:r>
      <w:proofErr w:type="spellEnd"/>
      <w:proofErr w:type="gramEnd"/>
      <w:r w:rsidRPr="00846A6C">
        <w:rPr>
          <w:rFonts w:ascii="Times New Roman" w:eastAsia="Times New Roman" w:hAnsi="Times New Roman" w:cs="Times New Roman"/>
          <w:sz w:val="24"/>
          <w:szCs w:val="24"/>
        </w:rPr>
        <w:t xml:space="preserve">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556-563. doi:http://dx.doi.org/10.1016/S0092-</w:t>
      </w:r>
      <w:proofErr w:type="gramStart"/>
      <w:r w:rsidRPr="00F83F5E">
        <w:rPr>
          <w:rFonts w:ascii="Times New Roman" w:eastAsia="Times New Roman" w:hAnsi="Times New Roman" w:cs="Times New Roman"/>
          <w:sz w:val="24"/>
          <w:szCs w:val="24"/>
        </w:rPr>
        <w:t>6566(</w:t>
      </w:r>
      <w:proofErr w:type="gramEnd"/>
      <w:r w:rsidRPr="00F83F5E">
        <w:rPr>
          <w:rFonts w:ascii="Times New Roman" w:eastAsia="Times New Roman" w:hAnsi="Times New Roman" w:cs="Times New Roman"/>
          <w:sz w:val="24"/>
          <w:szCs w:val="24"/>
        </w:rPr>
        <w:t>02)00505-6</w:t>
      </w:r>
    </w:p>
    <w:p w14:paraId="34EF066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46"/>
      <w:proofErr w:type="spellStart"/>
      <w:proofErr w:type="gramStart"/>
      <w:r w:rsidRPr="00F83F5E">
        <w:rPr>
          <w:rFonts w:ascii="Times New Roman" w:hAnsi="Times New Roman" w:cs="Times New Roman"/>
          <w:color w:val="0070C0"/>
          <w:sz w:val="24"/>
          <w:szCs w:val="24"/>
        </w:rPr>
        <w:t>Pfohl</w:t>
      </w:r>
      <w:proofErr w:type="spellEnd"/>
      <w:r w:rsidRPr="00F83F5E">
        <w:rPr>
          <w:rFonts w:ascii="Times New Roman" w:hAnsi="Times New Roman" w:cs="Times New Roman"/>
          <w:color w:val="0070C0"/>
          <w:sz w:val="24"/>
          <w:szCs w:val="24"/>
        </w:rPr>
        <w:t>, B., Blum, N., &amp; Zimmerman, M. (1997).</w:t>
      </w:r>
      <w:proofErr w:type="gramEnd"/>
      <w:r w:rsidRPr="00F83F5E">
        <w:rPr>
          <w:rFonts w:ascii="Times New Roman" w:hAnsi="Times New Roman" w:cs="Times New Roman"/>
          <w:color w:val="0070C0"/>
          <w:sz w:val="24"/>
          <w:szCs w:val="24"/>
        </w:rPr>
        <w:t xml:space="preserve"> </w:t>
      </w:r>
      <w:proofErr w:type="gramStart"/>
      <w:r w:rsidRPr="00F83F5E">
        <w:rPr>
          <w:rFonts w:ascii="Times New Roman" w:hAnsi="Times New Roman" w:cs="Times New Roman"/>
          <w:i/>
          <w:iCs/>
          <w:color w:val="0070C0"/>
          <w:sz w:val="24"/>
          <w:szCs w:val="24"/>
        </w:rPr>
        <w:t>Structured Interview for DSM–IV Personality</w:t>
      </w:r>
      <w:r w:rsidRPr="00F83F5E">
        <w:rPr>
          <w:rFonts w:ascii="Times New Roman" w:hAnsi="Times New Roman" w:cs="Times New Roman"/>
          <w:color w:val="0070C0"/>
          <w:sz w:val="24"/>
          <w:szCs w:val="24"/>
        </w:rPr>
        <w:t>.</w:t>
      </w:r>
      <w:proofErr w:type="gramEnd"/>
      <w:r w:rsidRPr="00F83F5E">
        <w:rPr>
          <w:rFonts w:ascii="Times New Roman" w:hAnsi="Times New Roman" w:cs="Times New Roman"/>
          <w:color w:val="0070C0"/>
          <w:sz w:val="24"/>
          <w:szCs w:val="24"/>
        </w:rPr>
        <w:t xml:space="preserve"> Washington, DC: American Psychiatric Press.</w:t>
      </w:r>
      <w:commentRangeEnd w:id="346"/>
      <w:r w:rsidR="00F731AD" w:rsidRPr="00F83F5E">
        <w:rPr>
          <w:rStyle w:val="CommentReference"/>
          <w:rFonts w:ascii="Times New Roman" w:hAnsi="Times New Roman" w:cs="Times New Roman"/>
          <w:sz w:val="24"/>
          <w:szCs w:val="24"/>
          <w:rPrChange w:id="347" w:author="Author">
            <w:rPr>
              <w:rStyle w:val="CommentReference"/>
            </w:rPr>
          </w:rPrChange>
        </w:rPr>
        <w:commentReference w:id="346"/>
      </w:r>
    </w:p>
    <w:p w14:paraId="50D4F03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Pincus, A. L., Ansell, E. B., Pimentel, C. </w:t>
      </w:r>
      <w:r w:rsidRPr="008E7408">
        <w:rPr>
          <w:rFonts w:ascii="Times New Roman" w:hAnsi="Times New Roman" w:cs="Times New Roman"/>
          <w:sz w:val="24"/>
          <w:szCs w:val="24"/>
        </w:rPr>
        <w:t xml:space="preserve">A., Cain, N. M., Wright, A. G. C., &amp; Levy, K. N. (2009). </w:t>
      </w:r>
      <w:proofErr w:type="gramStart"/>
      <w:r w:rsidRPr="008E7408">
        <w:rPr>
          <w:rFonts w:ascii="Times New Roman" w:hAnsi="Times New Roman" w:cs="Times New Roman"/>
          <w:sz w:val="24"/>
          <w:szCs w:val="24"/>
        </w:rPr>
        <w:t>Initial construction and validation of the pathological narcissism inventory.</w:t>
      </w:r>
      <w:proofErr w:type="gramEnd"/>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(3), 365-379. doi:http://dx.doi.org/10.1037/a0016530</w:t>
      </w:r>
    </w:p>
    <w:p w14:paraId="141119B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Podsakoff, N. P., Whiting, S. W., Welsh, D. T., &amp; Mai, K. M. (2013).</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F83F5E">
        <w:rPr>
          <w:rFonts w:ascii="Times New Roman" w:eastAsia="Times New Roman" w:hAnsi="Times New Roman" w:cs="Times New Roman"/>
          <w:i/>
          <w:iCs/>
          <w:sz w:val="24"/>
          <w:szCs w:val="24"/>
        </w:rPr>
        <w:t> Journal of Applied Psychology, 98</w:t>
      </w:r>
      <w:r w:rsidRPr="00F83F5E">
        <w:rPr>
          <w:rFonts w:ascii="Times New Roman" w:eastAsia="Times New Roman" w:hAnsi="Times New Roman" w:cs="Times New Roman"/>
          <w:sz w:val="24"/>
          <w:szCs w:val="24"/>
        </w:rPr>
        <w:t>, 863-874. doi:http://dx.doi.org/10.1037/a0032588</w:t>
      </w:r>
    </w:p>
    <w:p w14:paraId="5BBD9281" w14:textId="47C3978D"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gramStart"/>
      <w:r w:rsidRPr="00F83F5E">
        <w:rPr>
          <w:rFonts w:ascii="Times New Roman" w:hAnsi="Times New Roman" w:cs="Times New Roman"/>
          <w:sz w:val="24"/>
          <w:szCs w:val="24"/>
        </w:rPr>
        <w:lastRenderedPageBreak/>
        <w:t>Raskin, R., &amp; Terry, H. (1988).</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A principal-components analysis of the narcissistic personality inventory and further evidence of its construct validity.</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ins w:id="348" w:author="Author">
        <w:r w:rsidR="00FC262F" w:rsidRPr="00F83F5E">
          <w:rPr>
            <w:rFonts w:ascii="Times New Roman" w:hAnsi="Times New Roman" w:cs="Times New Roman"/>
            <w:sz w:val="24"/>
            <w:szCs w:val="24"/>
            <w:lang w:eastAsia="zh-CN"/>
          </w:rPr>
          <w:t xml:space="preserve"> </w:t>
        </w:r>
        <w:proofErr w:type="gramStart"/>
        <w:r w:rsidR="00FC262F" w:rsidRPr="00F83F5E">
          <w:rPr>
            <w:rFonts w:ascii="Times New Roman" w:hAnsi="Times New Roman" w:cs="Times New Roman"/>
            <w:sz w:val="24"/>
            <w:szCs w:val="24"/>
            <w:lang w:eastAsia="zh-CN"/>
          </w:rPr>
          <w:t>doi</w:t>
        </w:r>
        <w:proofErr w:type="gramEnd"/>
        <w:r w:rsidR="00FC262F" w:rsidRPr="00F83F5E">
          <w:rPr>
            <w:rFonts w:ascii="Times New Roman" w:hAnsi="Times New Roman" w:cs="Times New Roman"/>
            <w:sz w:val="24"/>
            <w:szCs w:val="24"/>
            <w:lang w:eastAsia="zh-CN"/>
          </w:rPr>
          <w:t>:</w:t>
        </w:r>
        <w:r w:rsidR="00FC262F" w:rsidRPr="00F83F5E">
          <w:rPr>
            <w:rFonts w:ascii="Times New Roman" w:hAnsi="Times New Roman" w:cs="Times New Roman"/>
            <w:color w:val="000000"/>
            <w:sz w:val="24"/>
            <w:szCs w:val="24"/>
            <w:rPrChange w:id="349" w:author="Author">
              <w:rPr>
                <w:rFonts w:ascii="Arial" w:hAnsi="Arial" w:cs="Arial"/>
                <w:color w:val="000000"/>
                <w:sz w:val="16"/>
                <w:szCs w:val="16"/>
              </w:rPr>
            </w:rPrChange>
          </w:rPr>
          <w:t xml:space="preserve"> </w:t>
        </w:r>
        <w:r w:rsidR="00FC262F" w:rsidRPr="00F83F5E">
          <w:rPr>
            <w:rFonts w:ascii="Times New Roman" w:hAnsi="Times New Roman" w:cs="Times New Roman"/>
            <w:sz w:val="24"/>
            <w:szCs w:val="24"/>
            <w:rPrChange w:id="350" w:author="Author">
              <w:rPr/>
            </w:rPrChange>
          </w:rPr>
          <w:fldChar w:fldCharType="begin"/>
        </w:r>
        <w:r w:rsidR="00FC262F" w:rsidRPr="00F83F5E">
          <w:rPr>
            <w:rFonts w:ascii="Times New Roman" w:hAnsi="Times New Roman" w:cs="Times New Roman"/>
            <w:sz w:val="24"/>
            <w:szCs w:val="24"/>
            <w:rPrChange w:id="351" w:author="Author">
              <w:rPr/>
            </w:rPrChange>
          </w:rPr>
          <w:instrText xml:space="preserve"> HYPERLINK "http://psycnet.apa.org/doi/10.1037/0022-3514.54.5.890" \t "_blank" </w:instrText>
        </w:r>
        <w:r w:rsidR="00FC262F" w:rsidRPr="00F83F5E">
          <w:rPr>
            <w:rFonts w:ascii="Times New Roman" w:hAnsi="Times New Roman" w:cs="Times New Roman"/>
            <w:sz w:val="24"/>
            <w:szCs w:val="24"/>
            <w:rPrChange w:id="352" w:author="Author">
              <w:rPr/>
            </w:rPrChange>
          </w:rPr>
          <w:fldChar w:fldCharType="separate"/>
        </w:r>
        <w:r w:rsidR="00FC262F" w:rsidRPr="00F83F5E">
          <w:rPr>
            <w:rStyle w:val="Hyperlink"/>
            <w:rFonts w:ascii="Times New Roman" w:hAnsi="Times New Roman" w:cs="Times New Roman"/>
            <w:sz w:val="24"/>
            <w:szCs w:val="24"/>
            <w:rPrChange w:id="353" w:author="Author">
              <w:rPr>
                <w:rStyle w:val="Hyperlink"/>
                <w:rFonts w:ascii="Arial" w:hAnsi="Arial" w:cs="Arial"/>
                <w:sz w:val="16"/>
                <w:szCs w:val="16"/>
              </w:rPr>
            </w:rPrChange>
          </w:rPr>
          <w:t>http://dx.doi.org/10.1037/0022-3514.54.5.890</w:t>
        </w:r>
        <w:r w:rsidR="00FC262F" w:rsidRPr="00F83F5E">
          <w:rPr>
            <w:rFonts w:ascii="Times New Roman" w:hAnsi="Times New Roman" w:cs="Times New Roman"/>
            <w:sz w:val="24"/>
            <w:szCs w:val="24"/>
            <w:rPrChange w:id="354" w:author="Author">
              <w:rPr/>
            </w:rPrChange>
          </w:rPr>
          <w:fldChar w:fldCharType="end"/>
        </w:r>
      </w:ins>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commentRangeStart w:id="355"/>
      <w:proofErr w:type="spellStart"/>
      <w:proofErr w:type="gramStart"/>
      <w:r w:rsidRPr="00846A6C">
        <w:rPr>
          <w:rFonts w:ascii="Times New Roman" w:hAnsi="Times New Roman" w:cs="Times New Roman"/>
          <w:sz w:val="24"/>
          <w:szCs w:val="24"/>
        </w:rPr>
        <w:t>Raudenbush</w:t>
      </w:r>
      <w:proofErr w:type="spellEnd"/>
      <w:r w:rsidRPr="00846A6C">
        <w:rPr>
          <w:rFonts w:ascii="Times New Roman" w:hAnsi="Times New Roman" w:cs="Times New Roman"/>
          <w:sz w:val="24"/>
          <w:szCs w:val="24"/>
        </w:rPr>
        <w:t xml:space="preserve">, S. W. &amp; </w:t>
      </w:r>
      <w:proofErr w:type="spellStart"/>
      <w:r w:rsidRPr="00846A6C">
        <w:rPr>
          <w:rFonts w:ascii="Times New Roman" w:hAnsi="Times New Roman" w:cs="Times New Roman"/>
          <w:sz w:val="24"/>
          <w:szCs w:val="24"/>
        </w:rPr>
        <w:t>Bryk</w:t>
      </w:r>
      <w:proofErr w:type="spellEnd"/>
      <w:r w:rsidRPr="00846A6C">
        <w:rPr>
          <w:rFonts w:ascii="Times New Roman" w:hAnsi="Times New Roman" w:cs="Times New Roman"/>
          <w:sz w:val="24"/>
          <w:szCs w:val="24"/>
        </w:rPr>
        <w:t>, A. S. (2002).</w:t>
      </w:r>
      <w:proofErr w:type="gramEnd"/>
      <w:r w:rsidRPr="00846A6C">
        <w:rPr>
          <w:rFonts w:ascii="Times New Roman" w:hAnsi="Times New Roman" w:cs="Times New Roman"/>
          <w:sz w:val="24"/>
          <w:szCs w:val="24"/>
        </w:rPr>
        <w:t xml:space="preserve">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Thousand Oaks, CA: Sage Publications, Inc.</w:t>
      </w:r>
      <w:commentRangeEnd w:id="355"/>
      <w:r w:rsidR="000056C5">
        <w:rPr>
          <w:rStyle w:val="CommentReference"/>
        </w:rPr>
        <w:commentReference w:id="355"/>
      </w:r>
    </w:p>
    <w:p w14:paraId="64964935" w14:textId="77777777" w:rsidR="000F0A2D" w:rsidRPr="00F83F5E" w:rsidRDefault="008516CD" w:rsidP="000F0A2D">
      <w:pPr>
        <w:spacing w:after="0" w:line="480" w:lineRule="auto"/>
        <w:ind w:left="785" w:hangingChars="327" w:hanging="785"/>
        <w:rPr>
          <w:ins w:id="356" w:author="Author"/>
          <w:rFonts w:ascii="Times New Roman" w:hAnsi="Times New Roman" w:cs="Times New Roman"/>
          <w:sz w:val="24"/>
          <w:szCs w:val="24"/>
          <w:lang w:eastAsia="zh-CN"/>
        </w:rPr>
      </w:pPr>
      <w:proofErr w:type="gramStart"/>
      <w:r w:rsidRPr="00F83F5E">
        <w:rPr>
          <w:rFonts w:ascii="Times New Roman" w:hAnsi="Times New Roman" w:cs="Times New Roman"/>
          <w:sz w:val="24"/>
          <w:szCs w:val="24"/>
        </w:rPr>
        <w:t>Rauthmann, J. F. &amp; Kolar, G. P. (2013).</w:t>
      </w:r>
      <w:proofErr w:type="gramEnd"/>
      <w:r w:rsidRPr="00F83F5E">
        <w:rPr>
          <w:rFonts w:ascii="Times New Roman" w:hAnsi="Times New Roman" w:cs="Times New Roman"/>
          <w:sz w:val="24"/>
          <w:szCs w:val="24"/>
        </w:rPr>
        <w:t xml:space="preserve"> Positioning the dark triad in the interpersonal </w:t>
      </w:r>
      <w:proofErr w:type="spellStart"/>
      <w:r w:rsidRPr="00F83F5E">
        <w:rPr>
          <w:rFonts w:ascii="Times New Roman" w:hAnsi="Times New Roman" w:cs="Times New Roman"/>
          <w:sz w:val="24"/>
          <w:szCs w:val="24"/>
        </w:rPr>
        <w:t>circumplex</w:t>
      </w:r>
      <w:proofErr w:type="spellEnd"/>
      <w:r w:rsidRPr="00F83F5E">
        <w:rPr>
          <w:rFonts w:ascii="Times New Roman" w:hAnsi="Times New Roman" w:cs="Times New Roman"/>
          <w:sz w:val="24"/>
          <w:szCs w:val="24"/>
        </w:rPr>
        <w:t xml:space="preserve">: The friendly-dominant narcissist, hostile-submissive </w:t>
      </w:r>
      <w:proofErr w:type="gramStart"/>
      <w:r w:rsidRPr="00F83F5E">
        <w:rPr>
          <w:rFonts w:ascii="Times New Roman" w:hAnsi="Times New Roman" w:cs="Times New Roman"/>
          <w:sz w:val="24"/>
          <w:szCs w:val="24"/>
        </w:rPr>
        <w:t>Machiavellian,</w:t>
      </w:r>
      <w:proofErr w:type="gramEnd"/>
      <w:r w:rsidRPr="00F83F5E">
        <w:rPr>
          <w:rFonts w:ascii="Times New Roman" w:hAnsi="Times New Roman" w:cs="Times New Roman"/>
          <w:sz w:val="24"/>
          <w:szCs w:val="24"/>
        </w:rPr>
        <w:t xml:space="preserve">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ins w:id="357" w:author="Author">
        <w:r w:rsidR="000F0A2D" w:rsidRPr="00F83F5E">
          <w:rPr>
            <w:rFonts w:ascii="Times New Roman" w:eastAsia="Times New Roman" w:hAnsi="Times New Roman" w:cs="Times New Roman"/>
            <w:sz w:val="24"/>
            <w:szCs w:val="24"/>
            <w:lang w:eastAsia="zh-CN"/>
          </w:rPr>
          <w:t xml:space="preserve"> </w:t>
        </w:r>
      </w:ins>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moveToRangeStart w:id="358" w:author="Author" w:name="move420500581"/>
      <w:commentRangeStart w:id="359"/>
      <w:moveTo w:id="360" w:author="Author">
        <w:r w:rsidRPr="00F83F5E">
          <w:rPr>
            <w:rFonts w:ascii="Times New Roman" w:eastAsia="Times New Roman" w:hAnsi="Times New Roman" w:cs="Times New Roman"/>
            <w:sz w:val="24"/>
            <w:szCs w:val="24"/>
            <w:lang w:eastAsia="zh-CN"/>
          </w:rPr>
          <w:t xml:space="preserve">Rhodewalt, R. (2011). </w:t>
        </w:r>
        <w:proofErr w:type="gramStart"/>
        <w:r w:rsidRPr="00F83F5E">
          <w:rPr>
            <w:rFonts w:ascii="Times New Roman" w:eastAsia="Times New Roman" w:hAnsi="Times New Roman" w:cs="Times New Roman"/>
            <w:sz w:val="24"/>
            <w:szCs w:val="24"/>
            <w:lang w:eastAsia="zh-CN"/>
          </w:rPr>
          <w:t>Contemporary perspectives on narcissism and the narcissistic personality type.</w:t>
        </w:r>
        <w:proofErr w:type="gramEnd"/>
        <w:r w:rsidRPr="00F83F5E">
          <w:rPr>
            <w:rFonts w:ascii="Times New Roman" w:eastAsia="Times New Roman" w:hAnsi="Times New Roman" w:cs="Times New Roman"/>
            <w:sz w:val="24"/>
            <w:szCs w:val="24"/>
            <w:lang w:eastAsia="zh-CN"/>
          </w:rPr>
          <w:t xml:space="preserve"> In M. R. Leary &amp; J. P. Tangney (Eds.), Handbook of Self and Identity (2nd ed.; pp. 571-586), New York, NY: Guilford Publications.</w:t>
        </w:r>
      </w:moveTo>
      <w:commentRangeEnd w:id="359"/>
      <w:r w:rsidR="004301F6" w:rsidRPr="00F83F5E">
        <w:rPr>
          <w:rStyle w:val="CommentReference"/>
          <w:rFonts w:ascii="Times New Roman" w:hAnsi="Times New Roman" w:cs="Times New Roman"/>
          <w:sz w:val="24"/>
          <w:szCs w:val="24"/>
          <w:rPrChange w:id="361" w:author="Author">
            <w:rPr>
              <w:rStyle w:val="CommentReference"/>
            </w:rPr>
          </w:rPrChange>
        </w:rPr>
        <w:commentReference w:id="359"/>
      </w:r>
      <w:moveToRangeEnd w:id="358"/>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F83F5E">
        <w:rPr>
          <w:rFonts w:ascii="Times New Roman" w:eastAsia="Times New Roman" w:hAnsi="Times New Roman" w:cs="Times New Roman"/>
          <w:sz w:val="24"/>
          <w:szCs w:val="24"/>
          <w:rPrChange w:id="362" w:author="Author">
            <w:rPr>
              <w:rFonts w:ascii="Times New Roman" w:eastAsia="Times New Roman" w:hAnsi="Times New Roman" w:cs="Times New Roman"/>
              <w:color w:val="0000FF" w:themeColor="hyperlink"/>
              <w:sz w:val="24"/>
              <w:szCs w:val="24"/>
              <w:u w:val="single"/>
            </w:rPr>
          </w:rPrChange>
        </w:rPr>
        <w:t>Robins, R. W., &amp; John, O. P. (1997).</w:t>
      </w:r>
      <w:proofErr w:type="gramEnd"/>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r w:rsidR="00612B74" w:rsidRPr="00F83F5E">
        <w:rPr>
          <w:rFonts w:ascii="Times New Roman" w:hAnsi="Times New Roman" w:cs="Times New Roman"/>
          <w:sz w:val="24"/>
          <w:szCs w:val="24"/>
          <w:rPrChange w:id="363" w:author="Author">
            <w:rPr/>
          </w:rPrChange>
        </w:rPr>
        <w:fldChar w:fldCharType="begin"/>
      </w:r>
      <w:r w:rsidR="00612B74" w:rsidRPr="00F83F5E">
        <w:rPr>
          <w:rFonts w:ascii="Times New Roman" w:hAnsi="Times New Roman" w:cs="Times New Roman"/>
          <w:sz w:val="24"/>
          <w:szCs w:val="24"/>
          <w:rPrChange w:id="364" w:author="Author">
            <w:rPr/>
          </w:rPrChange>
        </w:rPr>
        <w:instrText xml:space="preserve"> HYPERLINK "http://search.proquest.com/docview/619143201?accountid=14553" </w:instrText>
      </w:r>
      <w:r w:rsidR="00612B74" w:rsidRPr="00F83F5E">
        <w:rPr>
          <w:rPrChange w:id="365"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http://search.proquest.com/docview/619143201?accountid=14553</w:t>
      </w:r>
      <w:r w:rsidR="00612B74" w:rsidRPr="00F83F5E">
        <w:rPr>
          <w:rStyle w:val="Hyperlink"/>
          <w:rFonts w:ascii="Times New Roman" w:eastAsia="Times New Roman" w:hAnsi="Times New Roman" w:cs="Times New Roman"/>
          <w:sz w:val="24"/>
          <w:szCs w:val="24"/>
          <w:rPrChange w:id="366" w:author="Author">
            <w:rPr>
              <w:rStyle w:val="Hyperlink"/>
              <w:rFonts w:ascii="Times New Roman" w:eastAsia="Times New Roman" w:hAnsi="Times New Roman" w:cs="Times New Roman"/>
              <w:sz w:val="24"/>
              <w:szCs w:val="24"/>
            </w:rPr>
          </w:rPrChange>
        </w:rPr>
        <w:fldChar w:fldCharType="end"/>
      </w:r>
    </w:p>
    <w:p w14:paraId="643493FB" w14:textId="77777777" w:rsidR="008516CD" w:rsidRPr="00F83F5E"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367" w:author="Author">
            <w:rPr>
              <w:rStyle w:val="Hyperlink"/>
              <w:rFonts w:ascii="Times New Roman" w:hAnsi="Times New Roman" w:cs="Times New Roman"/>
              <w:color w:val="0070C0"/>
              <w:sz w:val="24"/>
              <w:szCs w:val="24"/>
              <w:lang w:eastAsia="zh-CN"/>
            </w:rPr>
          </w:rPrChange>
        </w:rPr>
      </w:pPr>
      <w:proofErr w:type="gramStart"/>
      <w:r w:rsidRPr="00F83F5E">
        <w:rPr>
          <w:rFonts w:ascii="Times New Roman" w:hAnsi="Times New Roman" w:cs="Times New Roman"/>
          <w:sz w:val="24"/>
          <w:szCs w:val="24"/>
          <w:rPrChange w:id="368" w:author="Author">
            <w:rPr>
              <w:rFonts w:ascii="Times New Roman" w:hAnsi="Times New Roman" w:cs="Times New Roman"/>
              <w:color w:val="0070C0"/>
              <w:sz w:val="24"/>
              <w:szCs w:val="24"/>
              <w:u w:val="single"/>
            </w:rPr>
          </w:rPrChange>
        </w:rPr>
        <w:t>Rosenthal, S. A., Hooley, J. M., &amp; Steshenko, Y. (2007).</w:t>
      </w:r>
      <w:proofErr w:type="gramEnd"/>
      <w:r w:rsidRPr="00F83F5E">
        <w:rPr>
          <w:rFonts w:ascii="Times New Roman" w:hAnsi="Times New Roman" w:cs="Times New Roman"/>
          <w:sz w:val="24"/>
          <w:szCs w:val="24"/>
          <w:rPrChange w:id="369" w:author="Author">
            <w:rPr>
              <w:rFonts w:ascii="Times New Roman" w:hAnsi="Times New Roman" w:cs="Times New Roman"/>
              <w:color w:val="0070C0"/>
              <w:sz w:val="24"/>
              <w:szCs w:val="24"/>
              <w:u w:val="single"/>
            </w:rPr>
          </w:rPrChange>
        </w:rPr>
        <w:t xml:space="preserve"> </w:t>
      </w:r>
      <w:proofErr w:type="gramStart"/>
      <w:r w:rsidRPr="00F83F5E">
        <w:rPr>
          <w:rFonts w:ascii="Times New Roman" w:hAnsi="Times New Roman" w:cs="Times New Roman"/>
          <w:i/>
          <w:iCs/>
          <w:sz w:val="24"/>
          <w:szCs w:val="24"/>
          <w:rPrChange w:id="370" w:author="Author">
            <w:rPr>
              <w:rFonts w:ascii="Times New Roman" w:hAnsi="Times New Roman" w:cs="Times New Roman"/>
              <w:i/>
              <w:iCs/>
              <w:color w:val="0070C0"/>
              <w:sz w:val="24"/>
              <w:szCs w:val="24"/>
            </w:rPr>
          </w:rPrChange>
        </w:rPr>
        <w:t>Distinguishing grandiosity from self-esteem: Development of the Narcissistic Grandiosity Scale</w:t>
      </w:r>
      <w:r w:rsidRPr="00F83F5E">
        <w:rPr>
          <w:rFonts w:ascii="Times New Roman" w:hAnsi="Times New Roman" w:cs="Times New Roman"/>
          <w:sz w:val="24"/>
          <w:szCs w:val="24"/>
          <w:rPrChange w:id="371" w:author="Author">
            <w:rPr>
              <w:rFonts w:ascii="Times New Roman" w:hAnsi="Times New Roman" w:cs="Times New Roman"/>
              <w:color w:val="0070C0"/>
              <w:sz w:val="24"/>
              <w:szCs w:val="24"/>
            </w:rPr>
          </w:rPrChange>
        </w:rPr>
        <w:t>.</w:t>
      </w:r>
      <w:proofErr w:type="gramEnd"/>
      <w:r w:rsidRPr="00F83F5E">
        <w:rPr>
          <w:rFonts w:ascii="Times New Roman" w:hAnsi="Times New Roman" w:cs="Times New Roman"/>
          <w:sz w:val="24"/>
          <w:szCs w:val="24"/>
          <w:rPrChange w:id="372" w:author="Author">
            <w:rPr>
              <w:rFonts w:ascii="Times New Roman" w:hAnsi="Times New Roman" w:cs="Times New Roman"/>
              <w:color w:val="0070C0"/>
              <w:sz w:val="24"/>
              <w:szCs w:val="24"/>
            </w:rPr>
          </w:rPrChange>
        </w:rPr>
        <w:t xml:space="preserve"> </w:t>
      </w:r>
      <w:proofErr w:type="gramStart"/>
      <w:r w:rsidRPr="00F83F5E">
        <w:rPr>
          <w:rFonts w:ascii="Times New Roman" w:hAnsi="Times New Roman" w:cs="Times New Roman"/>
          <w:sz w:val="24"/>
          <w:szCs w:val="24"/>
          <w:rPrChange w:id="373" w:author="Author">
            <w:rPr>
              <w:rFonts w:ascii="Times New Roman" w:hAnsi="Times New Roman" w:cs="Times New Roman"/>
              <w:color w:val="0070C0"/>
              <w:sz w:val="24"/>
              <w:szCs w:val="24"/>
            </w:rPr>
          </w:rPrChange>
        </w:rPr>
        <w:t>Manuscript in preparation.</w:t>
      </w:r>
      <w:proofErr w:type="gramEnd"/>
      <w:r w:rsidRPr="00F83F5E">
        <w:rPr>
          <w:rFonts w:ascii="Times New Roman" w:hAnsi="Times New Roman" w:cs="Times New Roman"/>
          <w:sz w:val="24"/>
          <w:szCs w:val="24"/>
          <w:rPrChange w:id="374" w:author="Author">
            <w:rPr>
              <w:rFonts w:ascii="Times New Roman" w:hAnsi="Times New Roman" w:cs="Times New Roman"/>
              <w:color w:val="0070C0"/>
              <w:sz w:val="24"/>
              <w:szCs w:val="24"/>
            </w:rPr>
          </w:rPrChange>
        </w:rPr>
        <w:t xml:space="preserve"> </w:t>
      </w:r>
      <w:r w:rsidR="007C1271" w:rsidRPr="00F83F5E">
        <w:rPr>
          <w:rFonts w:ascii="Times New Roman" w:hAnsi="Times New Roman" w:cs="Times New Roman"/>
          <w:sz w:val="24"/>
          <w:szCs w:val="24"/>
          <w:rPrChange w:id="375" w:author="Author">
            <w:rPr/>
          </w:rPrChange>
        </w:rPr>
        <w:fldChar w:fldCharType="begin"/>
      </w:r>
      <w:r w:rsidR="007C1271" w:rsidRPr="00F83F5E">
        <w:rPr>
          <w:rFonts w:ascii="Times New Roman" w:hAnsi="Times New Roman" w:cs="Times New Roman"/>
          <w:sz w:val="24"/>
          <w:szCs w:val="24"/>
          <w:rPrChange w:id="376" w:author="Author">
            <w:rPr/>
          </w:rPrChange>
        </w:rPr>
        <w:instrText xml:space="preserve"> HYPERLINK "http://dx.doi.org/10.1016/j.jrp.2010.05.008" </w:instrText>
      </w:r>
      <w:r w:rsidR="007C1271" w:rsidRPr="00F83F5E">
        <w:rPr>
          <w:rPrChange w:id="377"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378" w:author="Author">
            <w:rPr>
              <w:rStyle w:val="Hyperlink"/>
              <w:rFonts w:ascii="Times New Roman" w:hAnsi="Times New Roman" w:cs="Times New Roman"/>
              <w:color w:val="0070C0"/>
              <w:sz w:val="24"/>
              <w:szCs w:val="24"/>
            </w:rPr>
          </w:rPrChange>
        </w:rPr>
        <w:t>http://dx.doi.org/10.1016/j.jrp.2010.05.008</w:t>
      </w:r>
      <w:r w:rsidR="007C1271" w:rsidRPr="00F83F5E">
        <w:rPr>
          <w:rStyle w:val="Hyperlink"/>
          <w:rFonts w:ascii="Times New Roman" w:hAnsi="Times New Roman" w:cs="Times New Roman"/>
          <w:color w:val="auto"/>
          <w:sz w:val="24"/>
          <w:szCs w:val="24"/>
          <w:rPrChange w:id="379" w:author="Author">
            <w:rPr>
              <w:rStyle w:val="Hyperlink"/>
              <w:rFonts w:ascii="Times New Roman" w:hAnsi="Times New Roman" w:cs="Times New Roman"/>
              <w:color w:val="0070C0"/>
              <w:sz w:val="24"/>
              <w:szCs w:val="24"/>
            </w:rPr>
          </w:rPrChange>
        </w:rPr>
        <w:fldChar w:fldCharType="end"/>
      </w:r>
    </w:p>
    <w:p w14:paraId="501DF506" w14:textId="1444D13A" w:rsidR="008516CD" w:rsidRPr="008E7408" w:rsidDel="00CF4492" w:rsidRDefault="008516CD" w:rsidP="008516CD">
      <w:pPr>
        <w:spacing w:after="0" w:line="480" w:lineRule="auto"/>
        <w:ind w:left="785" w:hangingChars="327" w:hanging="785"/>
        <w:rPr>
          <w:del w:id="380" w:author="Author"/>
          <w:rFonts w:ascii="Times New Roman" w:eastAsia="Times New Roman" w:hAnsi="Times New Roman" w:cs="Times New Roman"/>
          <w:i/>
          <w:iCs/>
          <w:sz w:val="24"/>
          <w:szCs w:val="24"/>
          <w:lang w:eastAsia="zh-CN"/>
        </w:rPr>
      </w:pPr>
      <w:commentRangeStart w:id="381"/>
      <w:del w:id="382" w:author="Author">
        <w:r w:rsidRPr="00F83F5E" w:rsidDel="00CF4492">
          <w:rPr>
            <w:rFonts w:ascii="Times New Roman" w:eastAsia="Times New Roman" w:hAnsi="Times New Roman" w:cs="Times New Roman"/>
            <w:sz w:val="24"/>
            <w:szCs w:val="24"/>
            <w:lang w:eastAsia="zh-CN"/>
          </w:rPr>
          <w:delText xml:space="preserve">Rosenthal, R., &amp; Rosnow, R. L. (1985). </w:delText>
        </w:r>
        <w:r w:rsidRPr="00846A6C" w:rsidDel="00CF4492">
          <w:rPr>
            <w:rFonts w:ascii="Times New Roman" w:eastAsia="Times New Roman" w:hAnsi="Times New Roman" w:cs="Times New Roman"/>
            <w:i/>
            <w:iCs/>
            <w:sz w:val="24"/>
            <w:szCs w:val="24"/>
            <w:lang w:eastAsia="zh-CN"/>
          </w:rPr>
          <w:delText xml:space="preserve">Contrast analysis: Focused comparisons in the analysis </w:delText>
        </w:r>
      </w:del>
    </w:p>
    <w:p w14:paraId="284DD626" w14:textId="57A8A051" w:rsidR="008516CD" w:rsidRPr="00F83F5E" w:rsidDel="00CF4492" w:rsidRDefault="008516CD" w:rsidP="008516CD">
      <w:pPr>
        <w:spacing w:after="0" w:line="480" w:lineRule="auto"/>
        <w:ind w:leftChars="327" w:left="1504" w:hangingChars="327" w:hanging="785"/>
        <w:rPr>
          <w:del w:id="383" w:author="Author"/>
          <w:rFonts w:ascii="Times New Roman" w:eastAsia="Times New Roman" w:hAnsi="Times New Roman" w:cs="Times New Roman"/>
          <w:sz w:val="24"/>
          <w:szCs w:val="24"/>
          <w:lang w:eastAsia="zh-CN"/>
        </w:rPr>
      </w:pPr>
      <w:del w:id="384" w:author="Author">
        <w:r w:rsidRPr="008E7408" w:rsidDel="00CF4492">
          <w:rPr>
            <w:rFonts w:ascii="Times New Roman" w:eastAsia="Times New Roman" w:hAnsi="Times New Roman" w:cs="Times New Roman"/>
            <w:i/>
            <w:iCs/>
            <w:sz w:val="24"/>
            <w:szCs w:val="24"/>
            <w:lang w:eastAsia="zh-CN"/>
          </w:rPr>
          <w:delText>of variance</w:delText>
        </w:r>
        <w:r w:rsidRPr="00F83F5E" w:rsidDel="00CF4492">
          <w:rPr>
            <w:rFonts w:ascii="Times New Roman" w:eastAsia="Times New Roman" w:hAnsi="Times New Roman" w:cs="Times New Roman"/>
            <w:sz w:val="24"/>
            <w:szCs w:val="24"/>
            <w:lang w:eastAsia="zh-CN"/>
          </w:rPr>
          <w:delText>. CUP Archive.</w:delText>
        </w:r>
      </w:del>
      <w:commentRangeEnd w:id="381"/>
      <w:r w:rsidR="00CF4492" w:rsidRPr="00F83F5E">
        <w:rPr>
          <w:rStyle w:val="CommentReference"/>
          <w:rFonts w:ascii="Times New Roman" w:hAnsi="Times New Roman" w:cs="Times New Roman"/>
          <w:sz w:val="24"/>
          <w:szCs w:val="24"/>
          <w:rPrChange w:id="385" w:author="Author">
            <w:rPr>
              <w:rStyle w:val="CommentReference"/>
            </w:rPr>
          </w:rPrChange>
        </w:rPr>
        <w:commentReference w:id="381"/>
      </w:r>
    </w:p>
    <w:p w14:paraId="4D1D4A05" w14:textId="4E8865C4" w:rsidR="008516CD" w:rsidRPr="00F83F5E"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386" w:author="Author" w:name="move420500581"/>
      <w:moveFrom w:id="387" w:author="Author">
        <w:r w:rsidRPr="00846A6C" w:rsidDel="000F0A2D">
          <w:rPr>
            <w:rFonts w:ascii="Times New Roman" w:eastAsia="Times New Roman" w:hAnsi="Times New Roman" w:cs="Times New Roman"/>
            <w:sz w:val="24"/>
            <w:szCs w:val="24"/>
            <w:lang w:eastAsia="zh-CN"/>
          </w:rPr>
          <w:lastRenderedPageBreak/>
          <w:t>Rhodewalt, R.</w:t>
        </w:r>
        <w:r w:rsidRPr="008E7408"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F83F5E" w:rsidDel="000F0A2D">
          <w:rPr>
            <w:rFonts w:ascii="Times New Roman" w:eastAsia="Times New Roman" w:hAnsi="Times New Roman" w:cs="Times New Roman"/>
            <w:sz w:val="24"/>
            <w:szCs w:val="24"/>
            <w:lang w:eastAsia="zh-CN"/>
          </w:rPr>
          <w:t>nd ed.; pp. 571-586), New York, NY: Guilford Publications.</w:t>
        </w:r>
      </w:moveFrom>
    </w:p>
    <w:moveFromRangeEnd w:id="386"/>
    <w:p w14:paraId="77AD6FF7"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Change w:id="388" w:author="Author">
            <w:rPr>
              <w:rFonts w:ascii="Times New Roman" w:eastAsia="Times New Roman" w:hAnsi="Times New Roman" w:cs="Times New Roman"/>
              <w:color w:val="0000FF" w:themeColor="hyperlink"/>
              <w:sz w:val="24"/>
              <w:szCs w:val="24"/>
              <w:u w:val="single"/>
            </w:rPr>
          </w:rPrChange>
        </w:rPr>
        <w:t>Sedikides, C., Gaertner, L., &amp; Toguchi, Y. (2003).</w:t>
      </w:r>
      <w:proofErr w:type="gramEnd"/>
      <w:r w:rsidRPr="00F83F5E">
        <w:rPr>
          <w:rFonts w:ascii="Times New Roman" w:eastAsia="Times New Roman" w:hAnsi="Times New Roman" w:cs="Times New Roman"/>
          <w:sz w:val="24"/>
          <w:szCs w:val="24"/>
        </w:rPr>
        <w:t xml:space="preserve"> </w:t>
      </w:r>
      <w:proofErr w:type="spellStart"/>
      <w:proofErr w:type="gram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w:t>
      </w:r>
      <w:proofErr w:type="gramEnd"/>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Retrieved from </w:t>
      </w:r>
      <w:r w:rsidR="00612B74" w:rsidRPr="00F83F5E">
        <w:rPr>
          <w:rFonts w:ascii="Times New Roman" w:hAnsi="Times New Roman" w:cs="Times New Roman"/>
          <w:sz w:val="24"/>
          <w:szCs w:val="24"/>
          <w:rPrChange w:id="389" w:author="Author">
            <w:rPr/>
          </w:rPrChange>
        </w:rPr>
        <w:fldChar w:fldCharType="begin"/>
      </w:r>
      <w:r w:rsidR="00612B74" w:rsidRPr="00F83F5E">
        <w:rPr>
          <w:rFonts w:ascii="Times New Roman" w:hAnsi="Times New Roman" w:cs="Times New Roman"/>
          <w:sz w:val="24"/>
          <w:szCs w:val="24"/>
          <w:rPrChange w:id="390" w:author="Author">
            <w:rPr/>
          </w:rPrChange>
        </w:rPr>
        <w:instrText xml:space="preserve"> HYPERLINK "http://search.proquest.com/docview/38413501?accountid=14553" </w:instrText>
      </w:r>
      <w:r w:rsidR="00612B74" w:rsidRPr="00F83F5E">
        <w:rPr>
          <w:rPrChange w:id="391"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http://search.proquest.com/docview/38413501?accountid=14553</w:t>
      </w:r>
      <w:r w:rsidR="00612B74" w:rsidRPr="00F83F5E">
        <w:rPr>
          <w:rStyle w:val="Hyperlink"/>
          <w:rFonts w:ascii="Times New Roman" w:eastAsia="Times New Roman" w:hAnsi="Times New Roman" w:cs="Times New Roman"/>
          <w:sz w:val="24"/>
          <w:szCs w:val="24"/>
          <w:rPrChange w:id="392" w:author="Author">
            <w:rPr>
              <w:rStyle w:val="Hyperlink"/>
              <w:rFonts w:ascii="Times New Roman" w:eastAsia="Times New Roman" w:hAnsi="Times New Roman" w:cs="Times New Roman"/>
              <w:sz w:val="24"/>
              <w:szCs w:val="24"/>
            </w:rPr>
          </w:rPrChange>
        </w:rPr>
        <w:fldChar w:fldCharType="end"/>
      </w:r>
    </w:p>
    <w:p w14:paraId="53AD41E1"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Change w:id="393" w:author="Author">
            <w:rPr>
              <w:rFonts w:ascii="Times New Roman" w:eastAsia="Times New Roman" w:hAnsi="Times New Roman" w:cs="Times New Roman"/>
              <w:color w:val="0000FF" w:themeColor="hyperlink"/>
              <w:sz w:val="24"/>
              <w:szCs w:val="24"/>
              <w:u w:val="single"/>
            </w:rPr>
          </w:rPrChange>
        </w:rPr>
        <w:t>Sedikides, C., Gaertner, L., &amp; Vevea, J. L. (2005).</w:t>
      </w:r>
      <w:proofErr w:type="gramEnd"/>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reloaded: A meta-analytic reply to </w:t>
      </w:r>
      <w:proofErr w:type="spellStart"/>
      <w:proofErr w:type="gramStart"/>
      <w:r w:rsidRPr="00F83F5E">
        <w:rPr>
          <w:rFonts w:ascii="Times New Roman" w:eastAsia="Times New Roman" w:hAnsi="Times New Roman" w:cs="Times New Roman"/>
          <w:sz w:val="24"/>
          <w:szCs w:val="24"/>
        </w:rPr>
        <w:t>heine</w:t>
      </w:r>
      <w:proofErr w:type="spellEnd"/>
      <w:proofErr w:type="gramEnd"/>
      <w:r w:rsidRPr="00F83F5E">
        <w:rPr>
          <w:rFonts w:ascii="Times New Roman" w:eastAsia="Times New Roman" w:hAnsi="Times New Roman" w:cs="Times New Roman"/>
          <w:sz w:val="24"/>
          <w:szCs w:val="24"/>
        </w:rPr>
        <w:t xml:space="preserve"> (2005).</w:t>
      </w:r>
      <w:r w:rsidRPr="00F83F5E">
        <w:rPr>
          <w:rFonts w:ascii="Times New Roman" w:eastAsia="Times New Roman" w:hAnsi="Times New Roman" w:cs="Times New Roman"/>
          <w:i/>
          <w:iCs/>
          <w:sz w:val="24"/>
          <w:szCs w:val="24"/>
        </w:rPr>
        <w:t xml:space="preserve"> Journal of Personality and Social Psychology, 89</w:t>
      </w:r>
      <w:r w:rsidRPr="00F83F5E">
        <w:rPr>
          <w:rFonts w:ascii="Times New Roman" w:eastAsia="Times New Roman" w:hAnsi="Times New Roman" w:cs="Times New Roman"/>
          <w:sz w:val="24"/>
          <w:szCs w:val="24"/>
        </w:rPr>
        <w:t>(4), 539-551. doi:http://dx.doi.org/10.1037/0022-3514.89.4.539</w:t>
      </w:r>
    </w:p>
    <w:p w14:paraId="38C524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Sedikides, C., &amp; Gregg, A. P. (2008).</w:t>
      </w:r>
      <w:proofErr w:type="gramEnd"/>
      <w:r w:rsidRPr="00F83F5E">
        <w:rPr>
          <w:rFonts w:ascii="Times New Roman" w:hAnsi="Times New Roman" w:cs="Times New Roman"/>
          <w:sz w:val="24"/>
          <w:szCs w:val="24"/>
        </w:rPr>
        <w:t xml:space="preserve"> Self-enhancement: Food for thought.</w:t>
      </w:r>
      <w:r w:rsidRPr="00F83F5E">
        <w:rPr>
          <w:rFonts w:ascii="Times New Roman" w:hAnsi="Times New Roman" w:cs="Times New Roman"/>
          <w:i/>
          <w:iCs/>
          <w:sz w:val="24"/>
          <w:szCs w:val="24"/>
        </w:rPr>
        <w:t xml:space="preserve"> Perspectives on Psychological Science, 3</w:t>
      </w:r>
      <w:r w:rsidRPr="00F83F5E">
        <w:rPr>
          <w:rFonts w:ascii="Times New Roman" w:hAnsi="Times New Roman" w:cs="Times New Roman"/>
          <w:sz w:val="24"/>
          <w:szCs w:val="24"/>
        </w:rPr>
        <w:t xml:space="preserve">(2), 102-116.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10.1111/j.1745-6916.2008.00068.x</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Sedikides, C., Herbst, K. C., Hardin, D. P., &amp; Dardis, G. J. (2002).</w:t>
      </w:r>
      <w:proofErr w:type="gramEnd"/>
      <w:r w:rsidRPr="00F83F5E">
        <w:rPr>
          <w:rFonts w:ascii="Times New Roman" w:hAnsi="Times New Roman" w:cs="Times New Roman"/>
          <w:sz w:val="24"/>
          <w:szCs w:val="24"/>
        </w:rPr>
        <w:t xml:space="preserve">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 xml:space="preserve">(3), 592-605.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Simonsohn, U., Nelson, L. D., &amp; Simmons, J. P. (2014).</w:t>
      </w:r>
      <w:proofErr w:type="gramEnd"/>
      <w:r w:rsidRPr="00F83F5E">
        <w:rPr>
          <w:rFonts w:ascii="Times New Roman" w:hAnsi="Times New Roman" w:cs="Times New Roman"/>
          <w:sz w:val="24"/>
          <w:szCs w:val="24"/>
        </w:rPr>
        <w:t xml:space="preserve">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xml:space="preserve">, 534-547.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F83F5E">
        <w:rPr>
          <w:rFonts w:ascii="Times New Roman" w:eastAsia="Times New Roman" w:hAnsi="Times New Roman" w:cs="Times New Roman"/>
          <w:sz w:val="24"/>
          <w:szCs w:val="24"/>
        </w:rPr>
        <w:t>Steel, P. D., &amp; Kammeyer-Mueller, J. (2002).</w:t>
      </w:r>
      <w:proofErr w:type="gramEnd"/>
      <w:r w:rsidRPr="00F83F5E">
        <w:rPr>
          <w:rFonts w:ascii="Times New Roman" w:eastAsia="Times New Roman" w:hAnsi="Times New Roman" w:cs="Times New Roman"/>
          <w:sz w:val="24"/>
          <w:szCs w:val="24"/>
        </w:rPr>
        <w:t xml:space="preserve"> </w:t>
      </w:r>
      <w:proofErr w:type="gramStart"/>
      <w:r w:rsidRPr="00F83F5E">
        <w:rPr>
          <w:rFonts w:ascii="Times New Roman" w:eastAsia="Times New Roman" w:hAnsi="Times New Roman" w:cs="Times New Roman"/>
          <w:sz w:val="24"/>
          <w:szCs w:val="24"/>
        </w:rPr>
        <w:t>Comparing meta-analytic moderator estimation techniques under realistic conditions.</w:t>
      </w:r>
      <w:proofErr w:type="gramEnd"/>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Steel, P. D. G., &amp; Kammeyer-Mueller, J. (2008).</w:t>
      </w:r>
      <w:proofErr w:type="gramEnd"/>
      <w:r w:rsidRPr="00F83F5E">
        <w:rPr>
          <w:rFonts w:ascii="Times New Roman" w:hAnsi="Times New Roman" w:cs="Times New Roman"/>
          <w:sz w:val="24"/>
          <w:szCs w:val="24"/>
        </w:rPr>
        <w:t xml:space="preserve"> Bayesian variance estimation for meta-analysis: Quantifying our uncertainty.</w:t>
      </w:r>
      <w:r w:rsidRPr="00F83F5E">
        <w:rPr>
          <w:rFonts w:ascii="Times New Roman" w:hAnsi="Times New Roman" w:cs="Times New Roman"/>
          <w:i/>
          <w:iCs/>
          <w:sz w:val="24"/>
          <w:szCs w:val="24"/>
        </w:rPr>
        <w:t xml:space="preserve"> Organizational Research Methods, 11</w:t>
      </w:r>
      <w:r w:rsidRPr="00F83F5E">
        <w:rPr>
          <w:rFonts w:ascii="Times New Roman" w:hAnsi="Times New Roman" w:cs="Times New Roman"/>
          <w:sz w:val="24"/>
          <w:szCs w:val="24"/>
        </w:rPr>
        <w:t xml:space="preserve">(1), 54-78.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10.1177/1094428107300339</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lastRenderedPageBreak/>
        <w:t>Tamborski, M., &amp; Brown, R. P. (2011).</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The measurement of trait narcissism in social-personality research.</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w:t>
      </w:r>
      <w:proofErr w:type="gramStart"/>
      <w:r w:rsidRPr="00F83F5E">
        <w:rPr>
          <w:rFonts w:ascii="Times New Roman" w:hAnsi="Times New Roman" w:cs="Times New Roman"/>
          <w:sz w:val="24"/>
          <w:szCs w:val="24"/>
        </w:rPr>
        <w:t xml:space="preserve">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Hoboken, NJ.</w:t>
      </w:r>
      <w:proofErr w:type="gramEnd"/>
      <w:r w:rsidRPr="00F83F5E">
        <w:rPr>
          <w:rFonts w:ascii="Times New Roman" w:hAnsi="Times New Roman" w:cs="Times New Roman"/>
          <w:sz w:val="24"/>
          <w:szCs w:val="24"/>
        </w:rPr>
        <w:t xml:space="preserve"> Retrieved from </w:t>
      </w:r>
      <w:r w:rsidR="00612B74" w:rsidRPr="00F83F5E">
        <w:rPr>
          <w:rFonts w:ascii="Times New Roman" w:hAnsi="Times New Roman" w:cs="Times New Roman"/>
          <w:sz w:val="24"/>
          <w:szCs w:val="24"/>
          <w:rPrChange w:id="394" w:author="Author">
            <w:rPr/>
          </w:rPrChange>
        </w:rPr>
        <w:fldChar w:fldCharType="begin"/>
      </w:r>
      <w:r w:rsidR="00612B74" w:rsidRPr="00F83F5E">
        <w:rPr>
          <w:rFonts w:ascii="Times New Roman" w:hAnsi="Times New Roman" w:cs="Times New Roman"/>
          <w:sz w:val="24"/>
          <w:szCs w:val="24"/>
          <w:rPrChange w:id="395" w:author="Author">
            <w:rPr/>
          </w:rPrChange>
        </w:rPr>
        <w:instrText xml:space="preserve"> HYPERLINK "http://search.proquest.com/docview/1220371656?accountid=14553" </w:instrText>
      </w:r>
      <w:r w:rsidR="00612B74" w:rsidRPr="00F83F5E">
        <w:rPr>
          <w:rPrChange w:id="396"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http://search.proquest.com/docview/1220371656?accountid=14553</w:t>
      </w:r>
      <w:r w:rsidR="00612B74" w:rsidRPr="00F83F5E">
        <w:rPr>
          <w:rStyle w:val="Hyperlink"/>
          <w:rFonts w:ascii="Times New Roman" w:hAnsi="Times New Roman" w:cs="Times New Roman"/>
          <w:sz w:val="24"/>
          <w:szCs w:val="24"/>
          <w:rPrChange w:id="397" w:author="Author">
            <w:rPr>
              <w:rStyle w:val="Hyperlink"/>
              <w:rFonts w:ascii="Times New Roman" w:hAnsi="Times New Roman" w:cs="Times New Roman"/>
              <w:sz w:val="24"/>
              <w:szCs w:val="24"/>
            </w:rPr>
          </w:rPrChange>
        </w:rPr>
        <w:fldChar w:fldCharType="end"/>
      </w:r>
    </w:p>
    <w:p w14:paraId="77037B0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46A6C">
        <w:rPr>
          <w:rFonts w:ascii="Times New Roman" w:eastAsia="Times New Roman" w:hAnsi="Times New Roman" w:cs="Times New Roman"/>
          <w:sz w:val="24"/>
          <w:szCs w:val="24"/>
        </w:rPr>
        <w:t>Taylor, S. E., &amp; Brown, J. D. (1994).</w:t>
      </w:r>
      <w:proofErr w:type="gramEnd"/>
      <w:r w:rsidRPr="00846A6C">
        <w:rPr>
          <w:rFonts w:ascii="Times New Roman" w:eastAsia="Times New Roman" w:hAnsi="Times New Roman" w:cs="Times New Roman"/>
          <w:sz w:val="24"/>
          <w:szCs w:val="24"/>
        </w:rPr>
        <w:t xml:space="preserve">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21-27. doi:http://dx.doi.org/10.1037/0033-2909.116.1.21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F83F5E">
        <w:rPr>
          <w:rFonts w:ascii="Times New Roman" w:eastAsia="Times New Roman" w:hAnsi="Times New Roman" w:cs="Times New Roman"/>
          <w:sz w:val="24"/>
          <w:szCs w:val="24"/>
        </w:rPr>
        <w:t>profiles.</w:t>
      </w:r>
      <w:proofErr w:type="gramEnd"/>
      <w:r w:rsidRPr="00F83F5E">
        <w:rPr>
          <w:rFonts w:ascii="Times New Roman" w:eastAsia="Times New Roman" w:hAnsi="Times New Roman" w:cs="Times New Roman"/>
          <w:sz w:val="24"/>
          <w:szCs w:val="24"/>
        </w:rPr>
        <w:t xml:space="preserve"> Journal of Personality and Social Psychology, 85, 605-615.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10.1037/0022-3514.85.4.605</w:t>
      </w:r>
    </w:p>
    <w:p w14:paraId="3F6223CE" w14:textId="30E90C8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462283" w:rsidRPr="00462283">
        <w:rPr>
          <w:rFonts w:ascii="Times New Roman" w:eastAsia="Times New Roman" w:hAnsi="Times New Roman" w:cs="Times New Roman"/>
          <w:sz w:val="24"/>
          <w:szCs w:val="24"/>
        </w:rPr>
        <w:t>http://dx.doi.org/10.1080/</w:t>
      </w:r>
      <w:r w:rsidRPr="00F83F5E">
        <w:rPr>
          <w:rFonts w:ascii="Times New Roman" w:eastAsia="Times New Roman" w:hAnsi="Times New Roman" w:cs="Times New Roman"/>
          <w:sz w:val="24"/>
          <w:szCs w:val="24"/>
        </w:rPr>
        <w:t>00223890802108162</w:t>
      </w:r>
    </w:p>
    <w:p w14:paraId="330478E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F83F5E">
        <w:rPr>
          <w:rFonts w:ascii="Times New Roman" w:eastAsia="Times New Roman" w:hAnsi="Times New Roman" w:cs="Times New Roman"/>
          <w:sz w:val="24"/>
          <w:szCs w:val="24"/>
        </w:rPr>
        <w:t>Trzesniewski</w:t>
      </w:r>
      <w:proofErr w:type="spellEnd"/>
      <w:r w:rsidRPr="00F83F5E">
        <w:rPr>
          <w:rFonts w:ascii="Times New Roman" w:eastAsia="Times New Roman" w:hAnsi="Times New Roman" w:cs="Times New Roman"/>
          <w:sz w:val="24"/>
          <w:szCs w:val="24"/>
        </w:rPr>
        <w:t>, K. H., Donnellan, M. B., &amp; Robins, R. W. (2008).</w:t>
      </w:r>
      <w:proofErr w:type="gramEnd"/>
      <w:r w:rsidRPr="00F83F5E">
        <w:rPr>
          <w:rFonts w:ascii="Times New Roman" w:eastAsia="Times New Roman" w:hAnsi="Times New Roman" w:cs="Times New Roman"/>
          <w:sz w:val="24"/>
          <w:szCs w:val="24"/>
        </w:rPr>
        <w:t xml:space="preserve">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903–918. http://dx.doi.org/10.1111/j.1467- 6494.2008.00508.x</w:t>
      </w:r>
    </w:p>
    <w:p w14:paraId="4D9EA19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van, d. L., </w:t>
      </w:r>
      <w:proofErr w:type="spellStart"/>
      <w:r w:rsidRPr="00F83F5E">
        <w:rPr>
          <w:rFonts w:ascii="Times New Roman" w:eastAsia="Times New Roman" w:hAnsi="Times New Roman" w:cs="Times New Roman"/>
          <w:sz w:val="24"/>
          <w:szCs w:val="24"/>
        </w:rPr>
        <w:t>Scholte</w:t>
      </w:r>
      <w:proofErr w:type="spellEnd"/>
      <w:r w:rsidRPr="00F83F5E">
        <w:rPr>
          <w:rFonts w:ascii="Times New Roman" w:eastAsia="Times New Roman" w:hAnsi="Times New Roman" w:cs="Times New Roman"/>
          <w:sz w:val="24"/>
          <w:szCs w:val="24"/>
        </w:rPr>
        <w:t xml:space="preserve">, R. H. J., </w:t>
      </w: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xml:space="preserve">, A. H. N., </w:t>
      </w:r>
      <w:proofErr w:type="spellStart"/>
      <w:r w:rsidRPr="00F83F5E">
        <w:rPr>
          <w:rFonts w:ascii="Times New Roman" w:eastAsia="Times New Roman" w:hAnsi="Times New Roman" w:cs="Times New Roman"/>
          <w:sz w:val="24"/>
          <w:szCs w:val="24"/>
        </w:rPr>
        <w:t>Nijenhuis</w:t>
      </w:r>
      <w:proofErr w:type="spellEnd"/>
      <w:r w:rsidRPr="00F83F5E">
        <w:rPr>
          <w:rFonts w:ascii="Times New Roman" w:eastAsia="Times New Roman" w:hAnsi="Times New Roman" w:cs="Times New Roman"/>
          <w:sz w:val="24"/>
          <w:szCs w:val="24"/>
        </w:rPr>
        <w:t xml:space="preserve">, J. t., &amp; </w:t>
      </w:r>
      <w:proofErr w:type="spellStart"/>
      <w:r w:rsidRPr="00F83F5E">
        <w:rPr>
          <w:rFonts w:ascii="Times New Roman" w:eastAsia="Times New Roman" w:hAnsi="Times New Roman" w:cs="Times New Roman"/>
          <w:sz w:val="24"/>
          <w:szCs w:val="24"/>
        </w:rPr>
        <w:t>Segers</w:t>
      </w:r>
      <w:proofErr w:type="spellEnd"/>
      <w:r w:rsidRPr="00F83F5E">
        <w:rPr>
          <w:rFonts w:ascii="Times New Roman" w:eastAsia="Times New Roman" w:hAnsi="Times New Roman" w:cs="Times New Roman"/>
          <w:sz w:val="24"/>
          <w:szCs w:val="24"/>
        </w:rPr>
        <w:t>,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(5), 669-672. doi:http://dx.doi.org/10.1016/j.jrp.2010.08.007</w:t>
      </w:r>
    </w:p>
    <w:p w14:paraId="59AAD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Change w:id="398" w:author="Author">
            <w:rPr>
              <w:rFonts w:ascii="Verdana" w:hAnsi="Verdana"/>
              <w:color w:val="4C4C4C"/>
              <w:sz w:val="18"/>
              <w:szCs w:val="18"/>
              <w:shd w:val="clear" w:color="auto" w:fill="FFFFFF"/>
            </w:rPr>
          </w:rPrChange>
        </w:rPr>
      </w:pPr>
      <w:r w:rsidRPr="00F83F5E">
        <w:rPr>
          <w:rFonts w:ascii="Times New Roman" w:hAnsi="Times New Roman" w:cs="Times New Roman"/>
          <w:color w:val="4C4C4C"/>
          <w:sz w:val="24"/>
          <w:szCs w:val="24"/>
          <w:shd w:val="clear" w:color="auto" w:fill="FFFFFF"/>
          <w:lang w:eastAsia="zh-CN"/>
        </w:rPr>
        <w:t>*</w:t>
      </w:r>
      <w:r w:rsidRPr="00F83F5E">
        <w:rPr>
          <w:rFonts w:ascii="Times New Roman" w:hAnsi="Times New Roman" w:cs="Times New Roman"/>
          <w:color w:val="4C4C4C"/>
          <w:sz w:val="24"/>
          <w:szCs w:val="24"/>
          <w:shd w:val="clear" w:color="auto" w:fill="FFFFFF"/>
        </w:rPr>
        <w:t>Vazire, S. (2015).</w:t>
      </w:r>
      <w:r w:rsidRPr="00F83F5E">
        <w:rPr>
          <w:rStyle w:val="apple-converted-space"/>
          <w:rFonts w:ascii="Times New Roman" w:hAnsi="Times New Roman" w:cs="Times New Roman"/>
          <w:color w:val="4C4C4C"/>
          <w:sz w:val="24"/>
          <w:szCs w:val="24"/>
          <w:shd w:val="clear" w:color="auto" w:fill="FFFFFF"/>
        </w:rPr>
        <w:t> </w:t>
      </w:r>
      <w:proofErr w:type="gramStart"/>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(Order No.</w:t>
      </w:r>
      <w:proofErr w:type="gramEnd"/>
      <w:r w:rsidRPr="00F83F5E">
        <w:rPr>
          <w:rFonts w:ascii="Times New Roman" w:hAnsi="Times New Roman" w:cs="Times New Roman"/>
          <w:color w:val="4C4C4C"/>
          <w:sz w:val="24"/>
          <w:szCs w:val="24"/>
          <w:shd w:val="clear" w:color="auto" w:fill="FFFFFF"/>
        </w:rPr>
        <w:t xml:space="preserve"> AAI3615763). </w:t>
      </w:r>
      <w:proofErr w:type="gramStart"/>
      <w:r w:rsidRPr="00F83F5E">
        <w:rPr>
          <w:rFonts w:ascii="Times New Roman" w:hAnsi="Times New Roman" w:cs="Times New Roman"/>
          <w:color w:val="4C4C4C"/>
          <w:sz w:val="24"/>
          <w:szCs w:val="24"/>
          <w:shd w:val="clear" w:color="auto" w:fill="FFFFFF"/>
        </w:rPr>
        <w:t>Available from PsycINFO.</w:t>
      </w:r>
      <w:proofErr w:type="gramEnd"/>
      <w:r w:rsidRPr="00F83F5E">
        <w:rPr>
          <w:rFonts w:ascii="Times New Roman" w:hAnsi="Times New Roman" w:cs="Times New Roman"/>
          <w:color w:val="4C4C4C"/>
          <w:sz w:val="24"/>
          <w:szCs w:val="24"/>
          <w:shd w:val="clear" w:color="auto" w:fill="FFFFFF"/>
        </w:rPr>
        <w:t xml:space="preserve"> </w:t>
      </w:r>
      <w:proofErr w:type="gramStart"/>
      <w:r w:rsidRPr="00F83F5E">
        <w:rPr>
          <w:rFonts w:ascii="Times New Roman" w:hAnsi="Times New Roman" w:cs="Times New Roman"/>
          <w:color w:val="4C4C4C"/>
          <w:sz w:val="24"/>
          <w:szCs w:val="24"/>
          <w:shd w:val="clear" w:color="auto" w:fill="FFFFFF"/>
        </w:rPr>
        <w:t>(1648598882; 2015-99020-421).</w:t>
      </w:r>
      <w:proofErr w:type="gramEnd"/>
      <w:r w:rsidRPr="00F83F5E">
        <w:rPr>
          <w:rFonts w:ascii="Times New Roman" w:hAnsi="Times New Roman" w:cs="Times New Roman"/>
          <w:color w:val="4C4C4C"/>
          <w:sz w:val="24"/>
          <w:szCs w:val="24"/>
          <w:shd w:val="clear" w:color="auto" w:fill="FFFFFF"/>
        </w:rPr>
        <w:t xml:space="preserve"> Retrieved from </w:t>
      </w:r>
      <w:r w:rsidR="00612B74" w:rsidRPr="00F83F5E">
        <w:rPr>
          <w:rFonts w:ascii="Times New Roman" w:hAnsi="Times New Roman" w:cs="Times New Roman"/>
          <w:sz w:val="24"/>
          <w:szCs w:val="24"/>
          <w:rPrChange w:id="399" w:author="Author">
            <w:rPr/>
          </w:rPrChange>
        </w:rPr>
        <w:lastRenderedPageBreak/>
        <w:fldChar w:fldCharType="begin"/>
      </w:r>
      <w:r w:rsidR="00612B74" w:rsidRPr="00F83F5E">
        <w:rPr>
          <w:rFonts w:ascii="Times New Roman" w:hAnsi="Times New Roman" w:cs="Times New Roman"/>
          <w:sz w:val="24"/>
          <w:szCs w:val="24"/>
          <w:rPrChange w:id="400" w:author="Author">
            <w:rPr/>
          </w:rPrChange>
        </w:rPr>
        <w:instrText xml:space="preserve"> HYPERLINK "http://search.proquest.com/docview/1648598882?accountid=14553" </w:instrText>
      </w:r>
      <w:r w:rsidR="00612B74" w:rsidRPr="00F83F5E">
        <w:rPr>
          <w:rFonts w:ascii="Times New Roman" w:hAnsi="Times New Roman" w:cs="Times New Roman"/>
          <w:sz w:val="24"/>
          <w:szCs w:val="24"/>
          <w:rPrChange w:id="401" w:author="Author">
            <w:rPr>
              <w:rStyle w:val="Hyperlink"/>
              <w:rFonts w:ascii="Verdana" w:hAnsi="Verdana"/>
              <w:sz w:val="18"/>
              <w:szCs w:val="18"/>
              <w:shd w:val="clear" w:color="auto" w:fill="FFFFFF"/>
            </w:rPr>
          </w:rPrChange>
        </w:rPr>
        <w:fldChar w:fldCharType="separate"/>
      </w:r>
      <w:r w:rsidRPr="00F83F5E">
        <w:rPr>
          <w:rStyle w:val="Hyperlink"/>
          <w:rFonts w:ascii="Times New Roman" w:hAnsi="Times New Roman" w:cs="Times New Roman"/>
          <w:sz w:val="24"/>
          <w:szCs w:val="24"/>
          <w:shd w:val="clear" w:color="auto" w:fill="FFFFFF"/>
          <w:rPrChange w:id="402" w:author="Author">
            <w:rPr>
              <w:rStyle w:val="Hyperlink"/>
              <w:rFonts w:ascii="Verdana" w:hAnsi="Verdana"/>
              <w:sz w:val="18"/>
              <w:szCs w:val="18"/>
              <w:shd w:val="clear" w:color="auto" w:fill="FFFFFF"/>
            </w:rPr>
          </w:rPrChange>
        </w:rPr>
        <w:t>http://search.proquest.com/docview/1648598882?accountid=14553</w:t>
      </w:r>
      <w:r w:rsidR="00612B74" w:rsidRPr="00F83F5E">
        <w:rPr>
          <w:rStyle w:val="Hyperlink"/>
          <w:rFonts w:ascii="Times New Roman" w:hAnsi="Times New Roman" w:cs="Times New Roman"/>
          <w:sz w:val="24"/>
          <w:szCs w:val="24"/>
          <w:shd w:val="clear" w:color="auto" w:fill="FFFFFF"/>
          <w:rPrChange w:id="403" w:author="Author">
            <w:rPr>
              <w:rStyle w:val="Hyperlink"/>
              <w:rFonts w:ascii="Verdana" w:hAnsi="Verdana"/>
              <w:sz w:val="18"/>
              <w:szCs w:val="18"/>
              <w:shd w:val="clear" w:color="auto" w:fill="FFFFFF"/>
            </w:rPr>
          </w:rPrChange>
        </w:rPr>
        <w:fldChar w:fldCharType="end"/>
      </w:r>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hAnsi="Times New Roman" w:cs="Times New Roman"/>
          <w:sz w:val="24"/>
          <w:szCs w:val="24"/>
          <w:shd w:val="clear" w:color="auto" w:fill="FFFFFF"/>
          <w:lang w:eastAsia="zh-CN"/>
          <w:rPrChange w:id="404" w:author="Author">
            <w:rPr>
              <w:rFonts w:ascii="Times New Roman" w:hAnsi="Times New Roman" w:cs="Times New Roman"/>
              <w:color w:val="4C4C4C"/>
              <w:sz w:val="24"/>
              <w:szCs w:val="24"/>
              <w:shd w:val="clear" w:color="auto" w:fill="FFFFFF"/>
              <w:lang w:eastAsia="zh-CN"/>
            </w:rPr>
          </w:rPrChange>
        </w:rPr>
        <w:t>Vazire, S. &amp; Funder, D. C. (2006).</w:t>
      </w:r>
      <w:proofErr w:type="gramEnd"/>
      <w:r w:rsidRPr="00F83F5E">
        <w:rPr>
          <w:rFonts w:ascii="Times New Roman" w:hAnsi="Times New Roman" w:cs="Times New Roman"/>
          <w:sz w:val="24"/>
          <w:szCs w:val="24"/>
          <w:shd w:val="clear" w:color="auto" w:fill="FFFFFF"/>
          <w:lang w:eastAsia="zh-CN"/>
          <w:rPrChange w:id="405" w:author="Author">
            <w:rPr>
              <w:rFonts w:ascii="Times New Roman" w:hAnsi="Times New Roman" w:cs="Times New Roman"/>
              <w:color w:val="4C4C4C"/>
              <w:sz w:val="24"/>
              <w:szCs w:val="24"/>
              <w:shd w:val="clear" w:color="auto" w:fill="FFFFFF"/>
              <w:lang w:eastAsia="zh-CN"/>
            </w:rPr>
          </w:rPrChange>
        </w:rPr>
        <w:t xml:space="preserve"> </w:t>
      </w:r>
      <w:proofErr w:type="gramStart"/>
      <w:r w:rsidRPr="00F83F5E">
        <w:rPr>
          <w:rFonts w:ascii="Times New Roman" w:hAnsi="Times New Roman" w:cs="Times New Roman"/>
          <w:sz w:val="24"/>
          <w:szCs w:val="24"/>
          <w:shd w:val="clear" w:color="auto" w:fill="FFFFFF"/>
          <w:lang w:eastAsia="zh-CN"/>
          <w:rPrChange w:id="406" w:author="Author">
            <w:rPr>
              <w:rFonts w:ascii="Times New Roman" w:hAnsi="Times New Roman" w:cs="Times New Roman"/>
              <w:color w:val="4C4C4C"/>
              <w:sz w:val="24"/>
              <w:szCs w:val="24"/>
              <w:shd w:val="clear" w:color="auto" w:fill="FFFFFF"/>
              <w:lang w:eastAsia="zh-CN"/>
            </w:rPr>
          </w:rPrChange>
        </w:rPr>
        <w:t>Impulsivity and the self-defeating behavior of narcissists.</w:t>
      </w:r>
      <w:proofErr w:type="gramEnd"/>
      <w:r w:rsidRPr="00F83F5E">
        <w:rPr>
          <w:rFonts w:ascii="Times New Roman" w:hAnsi="Times New Roman" w:cs="Times New Roman"/>
          <w:sz w:val="24"/>
          <w:szCs w:val="24"/>
          <w:shd w:val="clear" w:color="auto" w:fill="FFFFFF"/>
          <w:lang w:eastAsia="zh-CN"/>
          <w:rPrChange w:id="407" w:author="Author">
            <w:rPr>
              <w:rFonts w:ascii="Times New Roman" w:hAnsi="Times New Roman" w:cs="Times New Roman"/>
              <w:color w:val="4C4C4C"/>
              <w:sz w:val="24"/>
              <w:szCs w:val="24"/>
              <w:shd w:val="clear" w:color="auto" w:fill="FFFFFF"/>
              <w:lang w:eastAsia="zh-CN"/>
            </w:rPr>
          </w:rPrChange>
        </w:rPr>
        <w:t xml:space="preserve"> Personality and Social Psychology Review, 10, 154-165. </w:t>
      </w:r>
      <w:proofErr w:type="gramStart"/>
      <w:r w:rsidRPr="00F83F5E">
        <w:rPr>
          <w:rFonts w:ascii="Times New Roman" w:hAnsi="Times New Roman" w:cs="Times New Roman"/>
          <w:sz w:val="24"/>
          <w:szCs w:val="24"/>
          <w:shd w:val="clear" w:color="auto" w:fill="FFFFFF"/>
          <w:lang w:eastAsia="zh-CN"/>
          <w:rPrChange w:id="408" w:author="Author">
            <w:rPr>
              <w:rFonts w:ascii="Times New Roman" w:hAnsi="Times New Roman" w:cs="Times New Roman"/>
              <w:color w:val="4C4C4C"/>
              <w:sz w:val="24"/>
              <w:szCs w:val="24"/>
              <w:shd w:val="clear" w:color="auto" w:fill="FFFFFF"/>
              <w:lang w:eastAsia="zh-CN"/>
            </w:rPr>
          </w:rPrChange>
        </w:rPr>
        <w:t>doi</w:t>
      </w:r>
      <w:proofErr w:type="gramEnd"/>
      <w:r w:rsidRPr="00F83F5E">
        <w:rPr>
          <w:rFonts w:ascii="Times New Roman" w:hAnsi="Times New Roman" w:cs="Times New Roman"/>
          <w:sz w:val="24"/>
          <w:szCs w:val="24"/>
          <w:shd w:val="clear" w:color="auto" w:fill="FFFFFF"/>
          <w:lang w:eastAsia="zh-CN"/>
          <w:rPrChange w:id="409" w:author="Author">
            <w:rPr>
              <w:rFonts w:ascii="Times New Roman" w:hAnsi="Times New Roman" w:cs="Times New Roman"/>
              <w:color w:val="4C4C4C"/>
              <w:sz w:val="24"/>
              <w:szCs w:val="24"/>
              <w:shd w:val="clear" w:color="auto" w:fill="FFFFFF"/>
              <w:lang w:eastAsia="zh-CN"/>
            </w:rPr>
          </w:rPrChange>
        </w:rPr>
        <w:t>: 10.1207/s15327957pspr1002_4</w:t>
      </w:r>
    </w:p>
    <w:p w14:paraId="43499053"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Vazire, S., Naumann, L. P., Rentfrow, P. J., &amp; Gosling, S. D. (2008). Portrait of a narcissist: Manifestations of narcissism in physical appear</w:t>
      </w:r>
      <w:r w:rsidRPr="008E7408">
        <w:rPr>
          <w:rFonts w:ascii="Times New Roman" w:hAnsi="Times New Roman" w:cs="Times New Roman"/>
          <w:sz w:val="24"/>
          <w:szCs w:val="24"/>
        </w:rPr>
        <w:t>ance.</w:t>
      </w:r>
      <w:r w:rsidRPr="008E7408">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1439-1447. doi:http://dx.doi.org/10.1016/j.jrp.2008.06.007</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Watson, C., &amp; Bagby, R. M. (2011).</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Assessment of narcissistic personality disorder.</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w:t>
      </w:r>
      <w:proofErr w:type="gramStart"/>
      <w:r w:rsidRPr="00F83F5E">
        <w:rPr>
          <w:rFonts w:ascii="Times New Roman" w:hAnsi="Times New Roman" w:cs="Times New Roman"/>
          <w:sz w:val="24"/>
          <w:szCs w:val="24"/>
        </w:rPr>
        <w:t xml:space="preserve">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Hoboken, NJ.</w:t>
      </w:r>
      <w:proofErr w:type="gramEnd"/>
      <w:r w:rsidRPr="00F83F5E">
        <w:rPr>
          <w:rFonts w:ascii="Times New Roman" w:hAnsi="Times New Roman" w:cs="Times New Roman"/>
          <w:sz w:val="24"/>
          <w:szCs w:val="24"/>
        </w:rPr>
        <w:t xml:space="preserve"> Retrieved from </w:t>
      </w:r>
      <w:r w:rsidR="00612B74" w:rsidRPr="00F83F5E">
        <w:rPr>
          <w:rFonts w:ascii="Times New Roman" w:hAnsi="Times New Roman" w:cs="Times New Roman"/>
          <w:sz w:val="24"/>
          <w:szCs w:val="24"/>
          <w:rPrChange w:id="410" w:author="Author">
            <w:rPr/>
          </w:rPrChange>
        </w:rPr>
        <w:fldChar w:fldCharType="begin"/>
      </w:r>
      <w:r w:rsidR="00612B74" w:rsidRPr="00F83F5E">
        <w:rPr>
          <w:rFonts w:ascii="Times New Roman" w:hAnsi="Times New Roman" w:cs="Times New Roman"/>
          <w:sz w:val="24"/>
          <w:szCs w:val="24"/>
          <w:rPrChange w:id="411" w:author="Author">
            <w:rPr/>
          </w:rPrChange>
        </w:rPr>
        <w:instrText xml:space="preserve"> HYPERLINK "http://search.proquest.com/docview/1220371648?accountid=14553" </w:instrText>
      </w:r>
      <w:r w:rsidR="00612B74" w:rsidRPr="00F83F5E">
        <w:rPr>
          <w:rPrChange w:id="412"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http://search.proquest.com/docview/1220371648?accountid=14553</w:t>
      </w:r>
      <w:r w:rsidR="00612B74" w:rsidRPr="00F83F5E">
        <w:rPr>
          <w:rStyle w:val="Hyperlink"/>
          <w:rFonts w:ascii="Times New Roman" w:hAnsi="Times New Roman" w:cs="Times New Roman"/>
          <w:sz w:val="24"/>
          <w:szCs w:val="24"/>
          <w:rPrChange w:id="413" w:author="Author">
            <w:rPr>
              <w:rStyle w:val="Hyperlink"/>
              <w:rFonts w:ascii="Times New Roman" w:hAnsi="Times New Roman" w:cs="Times New Roman"/>
              <w:sz w:val="24"/>
              <w:szCs w:val="24"/>
            </w:rPr>
          </w:rPrChange>
        </w:rPr>
        <w:fldChar w:fldCharType="end"/>
      </w:r>
    </w:p>
    <w:p w14:paraId="45D7D3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414"/>
      <w:proofErr w:type="spellStart"/>
      <w:r w:rsidRPr="00846A6C">
        <w:rPr>
          <w:rFonts w:ascii="Times New Roman" w:eastAsia="Times New Roman" w:hAnsi="Times New Roman" w:cs="Times New Roman"/>
          <w:sz w:val="24"/>
          <w:szCs w:val="24"/>
        </w:rPr>
        <w:t>Widiger</w:t>
      </w:r>
      <w:proofErr w:type="spellEnd"/>
      <w:r w:rsidRPr="00846A6C">
        <w:rPr>
          <w:rFonts w:ascii="Times New Roman" w:eastAsia="Times New Roman" w:hAnsi="Times New Roman" w:cs="Times New Roman"/>
          <w:sz w:val="24"/>
          <w:szCs w:val="24"/>
        </w:rPr>
        <w:t xml:space="preserve">, T. A., </w:t>
      </w:r>
      <w:proofErr w:type="spellStart"/>
      <w:r w:rsidRPr="00846A6C">
        <w:rPr>
          <w:rFonts w:ascii="Times New Roman" w:eastAsia="Times New Roman" w:hAnsi="Times New Roman" w:cs="Times New Roman"/>
          <w:sz w:val="24"/>
          <w:szCs w:val="24"/>
        </w:rPr>
        <w:t>Mangine</w:t>
      </w:r>
      <w:proofErr w:type="spellEnd"/>
      <w:r w:rsidRPr="00846A6C">
        <w:rPr>
          <w:rFonts w:ascii="Times New Roman" w:eastAsia="Times New Roman" w:hAnsi="Times New Roman" w:cs="Times New Roman"/>
          <w:sz w:val="24"/>
          <w:szCs w:val="24"/>
        </w:rPr>
        <w:t xml:space="preserve">, S., </w:t>
      </w:r>
      <w:proofErr w:type="spellStart"/>
      <w:r w:rsidRPr="00846A6C">
        <w:rPr>
          <w:rFonts w:ascii="Times New Roman" w:eastAsia="Times New Roman" w:hAnsi="Times New Roman" w:cs="Times New Roman"/>
          <w:sz w:val="24"/>
          <w:szCs w:val="24"/>
        </w:rPr>
        <w:t>Corbitt</w:t>
      </w:r>
      <w:proofErr w:type="spellEnd"/>
      <w:r w:rsidRPr="00846A6C">
        <w:rPr>
          <w:rFonts w:ascii="Times New Roman" w:eastAsia="Times New Roman" w:hAnsi="Times New Roman" w:cs="Times New Roman"/>
          <w:sz w:val="24"/>
          <w:szCs w:val="24"/>
        </w:rPr>
        <w:t xml:space="preserve">, E. M., Ellis, C. G., </w:t>
      </w:r>
      <w:r w:rsidRPr="008E7408">
        <w:rPr>
          <w:rFonts w:ascii="Times New Roman" w:eastAsia="Times New Roman" w:hAnsi="Times New Roman" w:cs="Times New Roman"/>
          <w:sz w:val="24"/>
          <w:szCs w:val="24"/>
        </w:rPr>
        <w:t xml:space="preserve">&amp; Thomas, G. V. (1995). </w:t>
      </w:r>
      <w:proofErr w:type="gramStart"/>
      <w:r w:rsidRPr="008E7408">
        <w:rPr>
          <w:rFonts w:ascii="Times New Roman" w:eastAsia="Times New Roman" w:hAnsi="Times New Roman" w:cs="Times New Roman"/>
          <w:i/>
          <w:sz w:val="24"/>
          <w:szCs w:val="24"/>
        </w:rPr>
        <w:t>Personality disorder interview- IV.</w:t>
      </w:r>
      <w:proofErr w:type="gramEnd"/>
      <w:r w:rsidRPr="008E7408">
        <w:rPr>
          <w:rFonts w:ascii="Times New Roman" w:eastAsia="Times New Roman" w:hAnsi="Times New Roman" w:cs="Times New Roman"/>
          <w:i/>
          <w:sz w:val="24"/>
          <w:szCs w:val="24"/>
        </w:rPr>
        <w:t xml:space="preserve"> A semi- structured interview for the assessment of perso</w:t>
      </w:r>
      <w:r w:rsidRPr="00F83F5E">
        <w:rPr>
          <w:rFonts w:ascii="Times New Roman" w:eastAsia="Times New Roman" w:hAnsi="Times New Roman" w:cs="Times New Roman"/>
          <w:i/>
          <w:sz w:val="24"/>
          <w:szCs w:val="24"/>
        </w:rPr>
        <w:t>nality disorders.</w:t>
      </w:r>
      <w:r w:rsidRPr="00F83F5E">
        <w:rPr>
          <w:rFonts w:ascii="Times New Roman" w:eastAsia="Times New Roman" w:hAnsi="Times New Roman" w:cs="Times New Roman"/>
          <w:sz w:val="24"/>
          <w:szCs w:val="24"/>
        </w:rPr>
        <w:t xml:space="preserve"> Odessa, FL: Psychological Assessment Resources.</w:t>
      </w:r>
      <w:commentRangeEnd w:id="414"/>
      <w:r w:rsidR="000A1A13" w:rsidRPr="00F83F5E">
        <w:rPr>
          <w:rStyle w:val="CommentReference"/>
          <w:rFonts w:ascii="Times New Roman" w:hAnsi="Times New Roman" w:cs="Times New Roman"/>
          <w:sz w:val="24"/>
          <w:szCs w:val="24"/>
          <w:rPrChange w:id="415" w:author="Author">
            <w:rPr>
              <w:rStyle w:val="CommentReference"/>
            </w:rPr>
          </w:rPrChange>
        </w:rPr>
        <w:commentReference w:id="414"/>
      </w:r>
    </w:p>
    <w:p w14:paraId="03CBCF25" w14:textId="6C54FCD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Wiggins, J. S. (1991). </w:t>
      </w:r>
      <w:proofErr w:type="gramStart"/>
      <w:r w:rsidRPr="00846A6C">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46A6C">
        <w:rPr>
          <w:rFonts w:ascii="Times New Roman" w:eastAsia="Times New Roman" w:hAnsi="Times New Roman" w:cs="Times New Roman"/>
          <w:sz w:val="24"/>
          <w:szCs w:val="24"/>
        </w:rPr>
        <w:t xml:space="preserve"> In D. </w:t>
      </w:r>
      <w:proofErr w:type="spellStart"/>
      <w:r w:rsidRPr="00846A6C">
        <w:rPr>
          <w:rFonts w:ascii="Times New Roman" w:eastAsia="Times New Roman" w:hAnsi="Times New Roman" w:cs="Times New Roman"/>
          <w:sz w:val="24"/>
          <w:szCs w:val="24"/>
        </w:rPr>
        <w:t>Cicchetti</w:t>
      </w:r>
      <w:proofErr w:type="spellEnd"/>
      <w:r w:rsidRPr="00846A6C">
        <w:rPr>
          <w:rFonts w:ascii="Times New Roman" w:eastAsia="Times New Roman" w:hAnsi="Times New Roman" w:cs="Times New Roman"/>
          <w:sz w:val="24"/>
          <w:szCs w:val="24"/>
        </w:rPr>
        <w:t xml:space="preserve"> &amp; W. M. Grove (Eds.), Thinking clearly about psychology: Essays in honor of Paul E. </w:t>
      </w:r>
      <w:proofErr w:type="spellStart"/>
      <w:r w:rsidRPr="00846A6C">
        <w:rPr>
          <w:rFonts w:ascii="Times New Roman" w:eastAsia="Times New Roman" w:hAnsi="Times New Roman" w:cs="Times New Roman"/>
          <w:sz w:val="24"/>
          <w:szCs w:val="24"/>
        </w:rPr>
        <w:t>Meehl</w:t>
      </w:r>
      <w:proofErr w:type="spellEnd"/>
      <w:r w:rsidRPr="00846A6C">
        <w:rPr>
          <w:rFonts w:ascii="Times New Roman" w:eastAsia="Times New Roman" w:hAnsi="Times New Roman" w:cs="Times New Roman"/>
          <w:sz w:val="24"/>
          <w:szCs w:val="24"/>
        </w:rPr>
        <w:t xml:space="preserve"> (pp. 89-113). Minneapolis, MN: University of Minnesota Press.</w:t>
      </w:r>
      <w:ins w:id="416" w:author="Author">
        <w:r w:rsidR="00FD0003" w:rsidRPr="008E7408">
          <w:rPr>
            <w:rFonts w:ascii="Times New Roman" w:hAnsi="Times New Roman" w:cs="Times New Roman"/>
            <w:sz w:val="24"/>
            <w:szCs w:val="24"/>
            <w:lang w:eastAsia="zh-CN"/>
          </w:rPr>
          <w:t xml:space="preserve"> </w:t>
        </w:r>
        <w:r w:rsidR="00FD0003" w:rsidRPr="00F83F5E">
          <w:rPr>
            <w:rFonts w:ascii="Times New Roman" w:hAnsi="Times New Roman" w:cs="Times New Roman"/>
            <w:color w:val="4C4C4C"/>
            <w:sz w:val="24"/>
            <w:szCs w:val="24"/>
            <w:shd w:val="clear" w:color="auto" w:fill="FFFFFF"/>
            <w:rPrChange w:id="417" w:author="Author">
              <w:rPr>
                <w:rFonts w:ascii="Verdana" w:hAnsi="Verdana"/>
                <w:color w:val="4C4C4C"/>
                <w:sz w:val="18"/>
                <w:szCs w:val="18"/>
                <w:shd w:val="clear" w:color="auto" w:fill="FFFFFF"/>
              </w:rPr>
            </w:rPrChange>
          </w:rPr>
          <w:t>Retrieved from http://search.proquest.com/docview/618228547?accountid=14553</w:t>
        </w:r>
        <w:r w:rsidR="00FD0003" w:rsidRPr="00F83F5E">
          <w:rPr>
            <w:rStyle w:val="CommentReference"/>
            <w:rFonts w:ascii="Times New Roman" w:hAnsi="Times New Roman" w:cs="Times New Roman"/>
            <w:sz w:val="24"/>
            <w:szCs w:val="24"/>
            <w:rPrChange w:id="418" w:author="Author">
              <w:rPr>
                <w:rStyle w:val="CommentReference"/>
              </w:rPr>
            </w:rPrChange>
          </w:rPr>
          <w:t xml:space="preserve"> </w:t>
        </w:r>
      </w:ins>
    </w:p>
    <w:p w14:paraId="3CD6615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846A6C">
        <w:rPr>
          <w:rFonts w:ascii="Times New Roman" w:hAnsi="Times New Roman" w:cs="Times New Roman"/>
          <w:sz w:val="24"/>
          <w:szCs w:val="24"/>
        </w:rPr>
        <w:t>Wiggins, J. S., &amp; Pincus, A. L. (1994).</w:t>
      </w:r>
      <w:proofErr w:type="gramEnd"/>
      <w:r w:rsidRPr="00846A6C">
        <w:rPr>
          <w:rFonts w:ascii="Times New Roman" w:hAnsi="Times New Roman" w:cs="Times New Roman"/>
          <w:sz w:val="24"/>
          <w:szCs w:val="24"/>
        </w:rPr>
        <w:t xml:space="preserve"> </w:t>
      </w:r>
      <w:proofErr w:type="gramStart"/>
      <w:r w:rsidRPr="008E7408">
        <w:rPr>
          <w:rFonts w:ascii="Times New Roman" w:hAnsi="Times New Roman" w:cs="Times New Roman"/>
          <w:i/>
          <w:iCs/>
          <w:sz w:val="24"/>
          <w:szCs w:val="24"/>
        </w:rPr>
        <w:t>Personality structure and the structure of personality disorders</w:t>
      </w:r>
      <w:r w:rsidRPr="00F83F5E">
        <w:rPr>
          <w:rFonts w:ascii="Times New Roman" w:hAnsi="Times New Roman" w:cs="Times New Roman"/>
          <w:sz w:val="24"/>
          <w:szCs w:val="24"/>
        </w:rPr>
        <w:t xml:space="preserve"> American Psychological Association, Washington, DC.</w:t>
      </w:r>
      <w:proofErr w:type="gramEnd"/>
      <w:r w:rsidRPr="00F83F5E">
        <w:rPr>
          <w:rFonts w:ascii="Times New Roman" w:hAnsi="Times New Roman" w:cs="Times New Roman"/>
          <w:sz w:val="24"/>
          <w:szCs w:val="24"/>
        </w:rPr>
        <w:t xml:space="preserve"> doi:http://dx.doi.org/10.1037/10140-023</w:t>
      </w:r>
    </w:p>
    <w:p w14:paraId="0761D2A1" w14:textId="2638278C" w:rsidR="008516CD" w:rsidRPr="00846A6C" w:rsidRDefault="008516CD" w:rsidP="00EC266F">
      <w:pPr>
        <w:spacing w:after="0" w:line="480" w:lineRule="auto"/>
        <w:ind w:left="785" w:hangingChars="327" w:hanging="785"/>
        <w:rPr>
          <w:rFonts w:ascii="Times New Roman" w:hAnsi="Times New Roman" w:cs="Times New Roman"/>
          <w:sz w:val="24"/>
          <w:szCs w:val="24"/>
        </w:rPr>
      </w:pPr>
      <w:proofErr w:type="gramStart"/>
      <w:r w:rsidRPr="00F83F5E">
        <w:rPr>
          <w:rFonts w:ascii="Times New Roman" w:hAnsi="Times New Roman" w:cs="Times New Roman"/>
          <w:sz w:val="24"/>
          <w:szCs w:val="24"/>
        </w:rPr>
        <w:lastRenderedPageBreak/>
        <w:t>Wink, P. &amp; Gough, H. G. (1990).</w:t>
      </w:r>
      <w:proofErr w:type="gramEnd"/>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New narcissism scale for the California Personality Inventory and MMPI.</w:t>
      </w:r>
      <w:proofErr w:type="gramEnd"/>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Journal of Personality Assessment, 54</w:t>
      </w:r>
      <w:r w:rsidRPr="00F83F5E">
        <w:rPr>
          <w:rFonts w:ascii="Times New Roman" w:hAnsi="Times New Roman" w:cs="Times New Roman"/>
          <w:sz w:val="24"/>
          <w:szCs w:val="24"/>
        </w:rPr>
        <w:t>, 446-462.</w:t>
      </w:r>
      <w:ins w:id="419" w:author="Author">
        <w:r w:rsidR="00EC266F" w:rsidRPr="00F83F5E">
          <w:rPr>
            <w:rFonts w:ascii="Times New Roman" w:hAnsi="Times New Roman" w:cs="Times New Roman"/>
            <w:sz w:val="24"/>
            <w:szCs w:val="24"/>
            <w:lang w:eastAsia="zh-CN"/>
          </w:rPr>
          <w:t xml:space="preserve"> </w:t>
        </w:r>
        <w:proofErr w:type="gramStart"/>
        <w:r w:rsidR="00EC266F" w:rsidRPr="00F83F5E">
          <w:rPr>
            <w:rFonts w:ascii="Times New Roman" w:hAnsi="Times New Roman" w:cs="Times New Roman"/>
            <w:sz w:val="24"/>
            <w:szCs w:val="24"/>
            <w:lang w:eastAsia="zh-CN"/>
          </w:rPr>
          <w:t>doi</w:t>
        </w:r>
        <w:proofErr w:type="gramEnd"/>
        <w:r w:rsidR="00EC266F" w:rsidRPr="00F83F5E">
          <w:rPr>
            <w:rFonts w:ascii="Times New Roman" w:hAnsi="Times New Roman" w:cs="Times New Roman"/>
            <w:sz w:val="24"/>
            <w:szCs w:val="24"/>
            <w:lang w:eastAsia="zh-CN"/>
          </w:rPr>
          <w:t xml:space="preserve">: </w:t>
        </w:r>
        <w:r w:rsidR="00EC266F" w:rsidRPr="00F83F5E">
          <w:rPr>
            <w:rFonts w:ascii="Times New Roman" w:hAnsi="Times New Roman" w:cs="Times New Roman"/>
            <w:color w:val="000000"/>
            <w:sz w:val="24"/>
            <w:szCs w:val="24"/>
            <w:rPrChange w:id="420" w:author="Author">
              <w:rPr>
                <w:rFonts w:ascii="Verdana" w:hAnsi="Verdana"/>
                <w:color w:val="000000"/>
                <w:sz w:val="15"/>
                <w:szCs w:val="15"/>
              </w:rPr>
            </w:rPrChange>
          </w:rPr>
          <w:t>10.1080/00223891.1990.9674010</w:t>
        </w:r>
        <w:r w:rsidR="00B93E70" w:rsidRPr="00F83F5E">
          <w:rPr>
            <w:rFonts w:ascii="Times New Roman" w:hAnsi="Times New Roman" w:cs="Times New Roman"/>
            <w:sz w:val="24"/>
            <w:szCs w:val="24"/>
            <w:lang w:eastAsia="zh-CN"/>
          </w:rPr>
          <w:t xml:space="preserve"> </w:t>
        </w:r>
      </w:ins>
    </w:p>
    <w:p w14:paraId="4EDA138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421"/>
      <w:proofErr w:type="spellStart"/>
      <w:proofErr w:type="gramStart"/>
      <w:r w:rsidRPr="00F83F5E">
        <w:rPr>
          <w:rFonts w:ascii="Times New Roman" w:hAnsi="Times New Roman" w:cs="Times New Roman"/>
          <w:sz w:val="24"/>
          <w:szCs w:val="24"/>
          <w:rPrChange w:id="422" w:author="Author">
            <w:rPr>
              <w:rFonts w:ascii="Times New Roman" w:hAnsi="Times New Roman" w:cs="Times New Roman"/>
              <w:color w:val="0070C0"/>
              <w:sz w:val="24"/>
              <w:szCs w:val="24"/>
            </w:rPr>
          </w:rPrChange>
        </w:rPr>
        <w:t>Zanarini</w:t>
      </w:r>
      <w:proofErr w:type="spellEnd"/>
      <w:r w:rsidRPr="00F83F5E">
        <w:rPr>
          <w:rFonts w:ascii="Times New Roman" w:hAnsi="Times New Roman" w:cs="Times New Roman"/>
          <w:sz w:val="24"/>
          <w:szCs w:val="24"/>
          <w:rPrChange w:id="423" w:author="Author">
            <w:rPr>
              <w:rFonts w:ascii="Times New Roman" w:hAnsi="Times New Roman" w:cs="Times New Roman"/>
              <w:color w:val="0070C0"/>
              <w:sz w:val="24"/>
              <w:szCs w:val="24"/>
            </w:rPr>
          </w:rPrChange>
        </w:rPr>
        <w:t xml:space="preserve">, M. C., </w:t>
      </w:r>
      <w:proofErr w:type="spellStart"/>
      <w:r w:rsidRPr="00F83F5E">
        <w:rPr>
          <w:rFonts w:ascii="Times New Roman" w:hAnsi="Times New Roman" w:cs="Times New Roman"/>
          <w:sz w:val="24"/>
          <w:szCs w:val="24"/>
          <w:rPrChange w:id="424" w:author="Author">
            <w:rPr>
              <w:rFonts w:ascii="Times New Roman" w:hAnsi="Times New Roman" w:cs="Times New Roman"/>
              <w:color w:val="0070C0"/>
              <w:sz w:val="24"/>
              <w:szCs w:val="24"/>
            </w:rPr>
          </w:rPrChange>
        </w:rPr>
        <w:t>Frankenburg</w:t>
      </w:r>
      <w:proofErr w:type="spellEnd"/>
      <w:r w:rsidRPr="00F83F5E">
        <w:rPr>
          <w:rFonts w:ascii="Times New Roman" w:hAnsi="Times New Roman" w:cs="Times New Roman"/>
          <w:sz w:val="24"/>
          <w:szCs w:val="24"/>
          <w:rPrChange w:id="425" w:author="Author">
            <w:rPr>
              <w:rFonts w:ascii="Times New Roman" w:hAnsi="Times New Roman" w:cs="Times New Roman"/>
              <w:color w:val="0070C0"/>
              <w:sz w:val="24"/>
              <w:szCs w:val="24"/>
            </w:rPr>
          </w:rPrChange>
        </w:rPr>
        <w:t xml:space="preserve">, F. R., </w:t>
      </w:r>
      <w:proofErr w:type="spellStart"/>
      <w:r w:rsidRPr="00F83F5E">
        <w:rPr>
          <w:rFonts w:ascii="Times New Roman" w:hAnsi="Times New Roman" w:cs="Times New Roman"/>
          <w:sz w:val="24"/>
          <w:szCs w:val="24"/>
          <w:rPrChange w:id="426" w:author="Author">
            <w:rPr>
              <w:rFonts w:ascii="Times New Roman" w:hAnsi="Times New Roman" w:cs="Times New Roman"/>
              <w:color w:val="0070C0"/>
              <w:sz w:val="24"/>
              <w:szCs w:val="24"/>
            </w:rPr>
          </w:rPrChange>
        </w:rPr>
        <w:t>Sickel</w:t>
      </w:r>
      <w:proofErr w:type="spellEnd"/>
      <w:r w:rsidRPr="00F83F5E">
        <w:rPr>
          <w:rFonts w:ascii="Times New Roman" w:hAnsi="Times New Roman" w:cs="Times New Roman"/>
          <w:sz w:val="24"/>
          <w:szCs w:val="24"/>
          <w:rPrChange w:id="427" w:author="Author">
            <w:rPr>
              <w:rFonts w:ascii="Times New Roman" w:hAnsi="Times New Roman" w:cs="Times New Roman"/>
              <w:color w:val="0070C0"/>
              <w:sz w:val="24"/>
              <w:szCs w:val="24"/>
            </w:rPr>
          </w:rPrChange>
        </w:rPr>
        <w:t>, A. E., &amp; Yong, L. (1996).</w:t>
      </w:r>
      <w:proofErr w:type="gramEnd"/>
      <w:r w:rsidRPr="00F83F5E">
        <w:rPr>
          <w:rFonts w:ascii="Times New Roman" w:hAnsi="Times New Roman" w:cs="Times New Roman"/>
          <w:sz w:val="24"/>
          <w:szCs w:val="24"/>
          <w:rPrChange w:id="428" w:author="Author">
            <w:rPr>
              <w:rFonts w:ascii="Times New Roman" w:hAnsi="Times New Roman" w:cs="Times New Roman"/>
              <w:color w:val="0070C0"/>
              <w:sz w:val="24"/>
              <w:szCs w:val="24"/>
            </w:rPr>
          </w:rPrChange>
        </w:rPr>
        <w:t xml:space="preserve"> </w:t>
      </w:r>
      <w:proofErr w:type="gramStart"/>
      <w:r w:rsidRPr="00F83F5E">
        <w:rPr>
          <w:rFonts w:ascii="Times New Roman" w:hAnsi="Times New Roman" w:cs="Times New Roman"/>
          <w:i/>
          <w:iCs/>
          <w:sz w:val="24"/>
          <w:szCs w:val="24"/>
          <w:rPrChange w:id="429" w:author="Author">
            <w:rPr>
              <w:rFonts w:ascii="Times New Roman" w:hAnsi="Times New Roman" w:cs="Times New Roman"/>
              <w:i/>
              <w:iCs/>
              <w:color w:val="0070C0"/>
              <w:sz w:val="24"/>
              <w:szCs w:val="24"/>
            </w:rPr>
          </w:rPrChange>
        </w:rPr>
        <w:t>The Diagnostic Interview for DSM–IV Personality Disorders (DIPD-IV)</w:t>
      </w:r>
      <w:r w:rsidRPr="00F83F5E">
        <w:rPr>
          <w:rFonts w:ascii="Times New Roman" w:hAnsi="Times New Roman" w:cs="Times New Roman"/>
          <w:sz w:val="24"/>
          <w:szCs w:val="24"/>
          <w:rPrChange w:id="430" w:author="Author">
            <w:rPr>
              <w:rFonts w:ascii="Times New Roman" w:hAnsi="Times New Roman" w:cs="Times New Roman"/>
              <w:color w:val="0070C0"/>
              <w:sz w:val="24"/>
              <w:szCs w:val="24"/>
            </w:rPr>
          </w:rPrChange>
        </w:rPr>
        <w:t>.</w:t>
      </w:r>
      <w:proofErr w:type="gramEnd"/>
      <w:r w:rsidRPr="00F83F5E">
        <w:rPr>
          <w:rFonts w:ascii="Times New Roman" w:hAnsi="Times New Roman" w:cs="Times New Roman"/>
          <w:sz w:val="24"/>
          <w:szCs w:val="24"/>
          <w:rPrChange w:id="431" w:author="Author">
            <w:rPr>
              <w:rFonts w:ascii="Times New Roman" w:hAnsi="Times New Roman" w:cs="Times New Roman"/>
              <w:color w:val="0070C0"/>
              <w:sz w:val="24"/>
              <w:szCs w:val="24"/>
            </w:rPr>
          </w:rPrChange>
        </w:rPr>
        <w:t xml:space="preserve"> Belmont,</w:t>
      </w:r>
      <w:r w:rsidRPr="00F83F5E">
        <w:rPr>
          <w:rFonts w:ascii="Times New Roman" w:hAnsi="Times New Roman" w:cs="Times New Roman"/>
          <w:i/>
          <w:iCs/>
          <w:sz w:val="24"/>
          <w:szCs w:val="24"/>
          <w:rPrChange w:id="432" w:author="Author">
            <w:rPr>
              <w:rFonts w:ascii="Times New Roman" w:hAnsi="Times New Roman" w:cs="Times New Roman"/>
              <w:i/>
              <w:iCs/>
              <w:color w:val="0070C0"/>
              <w:sz w:val="24"/>
              <w:szCs w:val="24"/>
            </w:rPr>
          </w:rPrChange>
        </w:rPr>
        <w:t xml:space="preserve"> </w:t>
      </w:r>
      <w:r w:rsidRPr="00F83F5E">
        <w:rPr>
          <w:rFonts w:ascii="Times New Roman" w:hAnsi="Times New Roman" w:cs="Times New Roman"/>
          <w:sz w:val="24"/>
          <w:szCs w:val="24"/>
          <w:rPrChange w:id="433" w:author="Author">
            <w:rPr>
              <w:rFonts w:ascii="Times New Roman" w:hAnsi="Times New Roman" w:cs="Times New Roman"/>
              <w:color w:val="0070C0"/>
              <w:sz w:val="24"/>
              <w:szCs w:val="24"/>
            </w:rPr>
          </w:rPrChange>
        </w:rPr>
        <w:t>MA: McLean Hospital.</w:t>
      </w:r>
      <w:commentRangeEnd w:id="421"/>
      <w:r w:rsidR="00983309" w:rsidRPr="00F83F5E">
        <w:rPr>
          <w:rStyle w:val="CommentReference"/>
          <w:rFonts w:ascii="Times New Roman" w:hAnsi="Times New Roman" w:cs="Times New Roman"/>
          <w:sz w:val="24"/>
          <w:szCs w:val="24"/>
          <w:rPrChange w:id="434" w:author="Author">
            <w:rPr>
              <w:rStyle w:val="CommentReference"/>
            </w:rPr>
          </w:rPrChange>
        </w:rPr>
        <w:commentReference w:id="421"/>
      </w:r>
    </w:p>
    <w:p w14:paraId="0EEB2CD2" w14:textId="77777777" w:rsidR="00D8182C" w:rsidRPr="00F83F5E" w:rsidRDefault="00D8182C" w:rsidP="00D8182C">
      <w:pPr>
        <w:pStyle w:val="NoSpacing"/>
        <w:widowControl w:val="0"/>
        <w:spacing w:line="480" w:lineRule="auto"/>
        <w:ind w:left="785" w:hangingChars="327" w:hanging="785"/>
        <w:rPr>
          <w:rFonts w:ascii="Times New Roman" w:eastAsia="Times New Roman" w:hAnsi="Times New Roman" w:cs="Times New Roman"/>
          <w:sz w:val="24"/>
          <w:szCs w:val="24"/>
        </w:rPr>
      </w:pPr>
      <w:moveToRangeStart w:id="435" w:author="Author" w:name="move420793693"/>
      <w:proofErr w:type="gramStart"/>
      <w:moveTo w:id="436" w:author="Author">
        <w:r w:rsidRPr="00F83F5E">
          <w:rPr>
            <w:rFonts w:ascii="Times New Roman" w:eastAsia="Times New Roman" w:hAnsi="Times New Roman" w:cs="Times New Roman"/>
            <w:sz w:val="24"/>
            <w:szCs w:val="24"/>
          </w:rPr>
          <w:t>Zeigler-Hill, V., Myers, E. M., &amp; Clark, C. B. (2010).</w:t>
        </w:r>
        <w:proofErr w:type="gramEnd"/>
        <w:r w:rsidRPr="00F83F5E">
          <w:rPr>
            <w:rFonts w:ascii="Times New Roman" w:eastAsia="Times New Roman" w:hAnsi="Times New Roman" w:cs="Times New Roman"/>
            <w:sz w:val="24"/>
            <w:szCs w:val="24"/>
          </w:rPr>
          <w:t xml:space="preserve">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doi:http://dx.doi.org/10.1016/j.jrp.2010.02.005 </w:t>
        </w:r>
      </w:moveTo>
    </w:p>
    <w:moveToRangeEnd w:id="435"/>
    <w:p w14:paraId="1F2CD06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846A6C">
        <w:rPr>
          <w:rFonts w:ascii="Times New Roman" w:hAnsi="Times New Roman" w:cs="Times New Roman"/>
          <w:sz w:val="24"/>
          <w:szCs w:val="24"/>
        </w:rPr>
        <w:t>Zuckerman,</w:t>
      </w:r>
      <w:r w:rsidRPr="008E7408">
        <w:rPr>
          <w:rFonts w:ascii="Times New Roman" w:hAnsi="Times New Roman" w:cs="Times New Roman"/>
          <w:sz w:val="24"/>
          <w:szCs w:val="24"/>
        </w:rPr>
        <w:t xml:space="preserve"> M., &amp; Knee, C. R. (1996).</w:t>
      </w:r>
      <w:proofErr w:type="gramEnd"/>
      <w:r w:rsidRPr="008E7408">
        <w:rPr>
          <w:rFonts w:ascii="Times New Roman" w:hAnsi="Times New Roman" w:cs="Times New Roman"/>
          <w:sz w:val="24"/>
          <w:szCs w:val="24"/>
        </w:rPr>
        <w:t xml:space="preserve"> The relation between overly positive self-evaluation and adjustment: A comment on </w:t>
      </w:r>
      <w:proofErr w:type="spellStart"/>
      <w:r w:rsidRPr="008E7408">
        <w:rPr>
          <w:rFonts w:ascii="Times New Roman" w:hAnsi="Times New Roman" w:cs="Times New Roman"/>
          <w:sz w:val="24"/>
          <w:szCs w:val="24"/>
        </w:rPr>
        <w:t>colvin</w:t>
      </w:r>
      <w:proofErr w:type="spellEnd"/>
      <w:r w:rsidRPr="008E7408">
        <w:rPr>
          <w:rFonts w:ascii="Times New Roman" w:hAnsi="Times New Roman" w:cs="Times New Roman"/>
          <w:sz w:val="24"/>
          <w:szCs w:val="24"/>
        </w:rPr>
        <w:t>, block, and funder (1995).</w:t>
      </w:r>
      <w:r w:rsidRPr="00F83F5E">
        <w:rPr>
          <w:rFonts w:ascii="Times New Roman" w:hAnsi="Times New Roman" w:cs="Times New Roman"/>
          <w:i/>
          <w:iCs/>
          <w:sz w:val="24"/>
          <w:szCs w:val="24"/>
        </w:rPr>
        <w:t xml:space="preserve"> Journal of Personality and Social Psychology, 70</w:t>
      </w:r>
      <w:r w:rsidRPr="00F83F5E">
        <w:rPr>
          <w:rFonts w:ascii="Times New Roman" w:hAnsi="Times New Roman" w:cs="Times New Roman"/>
          <w:sz w:val="24"/>
          <w:szCs w:val="24"/>
        </w:rPr>
        <w:t>(6), 1250-1251. doi:http://dx.doi.org/10.1037/0022-3514.70.6.1250</w:t>
      </w:r>
    </w:p>
    <w:p w14:paraId="1542F002" w14:textId="33BA58BD" w:rsidR="008516CD" w:rsidRPr="00F83F5E" w:rsidDel="00D8182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moveFromRangeStart w:id="437" w:author="Author" w:name="move420793693"/>
      <w:moveFrom w:id="438" w:author="Author">
        <w:r w:rsidRPr="00F83F5E" w:rsidDel="00D8182C">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sidDel="00D8182C">
          <w:rPr>
            <w:rFonts w:ascii="Times New Roman" w:eastAsia="Times New Roman" w:hAnsi="Times New Roman" w:cs="Times New Roman"/>
            <w:i/>
            <w:sz w:val="24"/>
            <w:szCs w:val="24"/>
          </w:rPr>
          <w:t>Journal of Research in Personality, 44</w:t>
        </w:r>
        <w:r w:rsidRPr="00F83F5E" w:rsidDel="00D8182C">
          <w:rPr>
            <w:rFonts w:ascii="Times New Roman" w:eastAsia="Times New Roman" w:hAnsi="Times New Roman" w:cs="Times New Roman"/>
            <w:sz w:val="24"/>
            <w:szCs w:val="24"/>
          </w:rPr>
          <w:t xml:space="preserve">, 285-292. doi:http://dx.doi.org/10.1016/j.jrp.2010.02.005 </w:t>
        </w:r>
      </w:moveFrom>
    </w:p>
    <w:moveFromRangeEnd w:id="437"/>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11"/>
          <w:headerReference w:type="first" r:id="rId1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commentRangeStart w:id="439"/>
            <w:ins w:id="440"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commentRangeEnd w:id="439"/>
            <w:r w:rsidR="002263D6">
              <w:rPr>
                <w:rStyle w:val="CommentReference"/>
              </w:rPr>
              <w:commentReference w:id="439"/>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commentRangeStart w:id="441"/>
            <w:r>
              <w:rPr>
                <w:rFonts w:ascii="Times New Roman" w:hAnsi="Times New Roman" w:cs="Times New Roman"/>
                <w:sz w:val="18"/>
                <w:szCs w:val="18"/>
              </w:rPr>
              <w:t>.006</w:t>
            </w:r>
            <w:ins w:id="442" w:author="Author">
              <w:r w:rsidR="00F44B71">
                <w:rPr>
                  <w:rFonts w:ascii="Times New Roman" w:hAnsi="Times New Roman" w:cs="Times New Roman" w:hint="eastAsia"/>
                  <w:sz w:val="18"/>
                  <w:szCs w:val="18"/>
                  <w:lang w:eastAsia="zh-CN"/>
                </w:rPr>
                <w:t>8</w:t>
              </w:r>
            </w:ins>
            <w:del w:id="443"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444" w:author="Author">
              <w:r w:rsidR="003F504F">
                <w:rPr>
                  <w:rFonts w:ascii="Times New Roman" w:hAnsi="Times New Roman" w:cs="Times New Roman" w:hint="eastAsia"/>
                  <w:sz w:val="18"/>
                  <w:szCs w:val="18"/>
                  <w:lang w:eastAsia="zh-CN"/>
                </w:rPr>
                <w:t>00</w:t>
              </w:r>
            </w:ins>
            <w:del w:id="445" w:author="Author">
              <w:r w:rsidDel="003F504F">
                <w:rPr>
                  <w:rFonts w:ascii="Times New Roman" w:hAnsi="Times New Roman" w:cs="Times New Roman"/>
                  <w:sz w:val="18"/>
                  <w:szCs w:val="18"/>
                </w:rPr>
                <w:delText>16</w:delText>
              </w:r>
            </w:del>
            <w:commentRangeEnd w:id="441"/>
            <w:r w:rsidR="00B37872">
              <w:rPr>
                <w:rStyle w:val="CommentReference"/>
              </w:rPr>
              <w:commentReference w:id="441"/>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commentRangeStart w:id="446"/>
            <w:ins w:id="447" w:author="Author">
              <w:r>
                <w:rPr>
                  <w:rFonts w:ascii="Times New Roman" w:hAnsi="Times New Roman" w:cs="Times New Roman" w:hint="eastAsia"/>
                  <w:sz w:val="18"/>
                  <w:szCs w:val="18"/>
                  <w:lang w:eastAsia="zh-CN"/>
                </w:rPr>
                <w:t>.036</w:t>
              </w:r>
            </w:ins>
            <w:del w:id="448" w:author="Author">
              <w:r w:rsidR="00CD4A84" w:rsidDel="002E5F11">
                <w:rPr>
                  <w:rFonts w:ascii="Times New Roman" w:hAnsi="Times New Roman" w:cs="Times New Roman"/>
                  <w:sz w:val="18"/>
                  <w:szCs w:val="18"/>
                </w:rPr>
                <w:delText>-.01</w:delText>
              </w:r>
            </w:del>
            <w:commentRangeEnd w:id="446"/>
            <w:r w:rsidR="00DA5B7A">
              <w:rPr>
                <w:rStyle w:val="CommentReference"/>
              </w:rPr>
              <w:commentReference w:id="446"/>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7B354DE8"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ins w:id="449" w:author="Author">
              <w:r w:rsidR="00512AD5">
                <w:rPr>
                  <w:rFonts w:ascii="Times New Roman" w:hAnsi="Times New Roman" w:cs="Times New Roman" w:hint="eastAsia"/>
                  <w:b/>
                  <w:sz w:val="18"/>
                  <w:szCs w:val="18"/>
                  <w:u w:val="single"/>
                  <w:lang w:eastAsia="zh-CN"/>
                </w:rPr>
                <w:t>7</w:t>
              </w:r>
            </w:ins>
            <w:del w:id="450" w:author="Author">
              <w:r w:rsidDel="00512AD5">
                <w:rPr>
                  <w:rFonts w:ascii="Times New Roman" w:hAnsi="Times New Roman" w:cs="Times New Roman"/>
                  <w:b/>
                  <w:sz w:val="18"/>
                  <w:szCs w:val="18"/>
                  <w:u w:val="single"/>
                </w:rPr>
                <w:delText>6</w:delText>
              </w:r>
            </w:del>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commentRangeStart w:id="451"/>
            <w:r w:rsidRPr="00465099">
              <w:rPr>
                <w:rFonts w:ascii="Times New Roman" w:hAnsi="Times New Roman" w:cs="Times New Roman"/>
                <w:sz w:val="18"/>
                <w:szCs w:val="18"/>
              </w:rPr>
              <w:t>(.</w:t>
            </w:r>
            <w:ins w:id="452" w:author="Author">
              <w:r w:rsidR="00CB4326">
                <w:rPr>
                  <w:rFonts w:ascii="Times New Roman" w:hAnsi="Times New Roman" w:cs="Times New Roman" w:hint="eastAsia"/>
                  <w:sz w:val="18"/>
                  <w:szCs w:val="18"/>
                  <w:lang w:eastAsia="zh-CN"/>
                </w:rPr>
                <w:t>458</w:t>
              </w:r>
            </w:ins>
            <w:del w:id="453"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commentRangeEnd w:id="451"/>
            <w:r w:rsidR="00B46D6B">
              <w:rPr>
                <w:rStyle w:val="CommentReference"/>
              </w:rPr>
              <w:commentReference w:id="451"/>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del w:id="454" w:author="Author">
              <w:r w:rsidRPr="00DC637E" w:rsidDel="001D4C79">
                <w:rPr>
                  <w:rFonts w:ascii="Times New Roman" w:hAnsi="Times New Roman" w:cs="Times New Roman"/>
                  <w:sz w:val="18"/>
                  <w:szCs w:val="18"/>
                </w:rPr>
                <w:delText>*</w:delText>
              </w:r>
            </w:del>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del w:id="455" w:author="Author">
              <w:r w:rsidDel="001D4C79">
                <w:rPr>
                  <w:rFonts w:ascii="Times New Roman" w:hAnsi="Times New Roman" w:cs="Times New Roman"/>
                  <w:sz w:val="18"/>
                  <w:szCs w:val="18"/>
                </w:rPr>
                <w:delText>*</w:delText>
              </w:r>
            </w:del>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79CEA5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09D71999"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456"/>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456"/>
            <w:r w:rsidR="00B93767">
              <w:rPr>
                <w:rStyle w:val="CommentReference"/>
              </w:rPr>
              <w:commentReference w:id="456"/>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69E77E36" w:rsidR="00F44583" w:rsidRDefault="00F44583" w:rsidP="00F44583">
            <w:pPr>
              <w:jc w:val="center"/>
              <w:rPr>
                <w:rFonts w:ascii="Times New Roman" w:hAnsi="Times New Roman" w:cs="Times New Roman"/>
                <w:lang w:eastAsia="zh-CN"/>
              </w:rPr>
            </w:pPr>
            <w:commentRangeStart w:id="457"/>
            <w:r>
              <w:rPr>
                <w:rFonts w:ascii="Times New Roman" w:hAnsi="Times New Roman" w:cs="Times New Roman"/>
              </w:rPr>
              <w:t>.00</w:t>
            </w:r>
            <w:ins w:id="458" w:author="Author">
              <w:r w:rsidR="004600C6">
                <w:rPr>
                  <w:rFonts w:ascii="Times New Roman" w:hAnsi="Times New Roman" w:cs="Times New Roman" w:hint="eastAsia"/>
                  <w:lang w:eastAsia="zh-CN"/>
                </w:rPr>
                <w:t>0</w:t>
              </w:r>
            </w:ins>
            <w:del w:id="459" w:author="Author">
              <w:r w:rsidDel="004600C6">
                <w:rPr>
                  <w:rFonts w:ascii="Times New Roman" w:hAnsi="Times New Roman" w:cs="Times New Roman"/>
                </w:rPr>
                <w:delText>2</w:delText>
              </w:r>
            </w:del>
            <w:commentRangeEnd w:id="457"/>
            <w:r w:rsidR="00710131">
              <w:rPr>
                <w:rStyle w:val="CommentReference"/>
              </w:rPr>
              <w:commentReference w:id="457"/>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proofErr w:type="gramStart"/>
      <w:r w:rsidRPr="006F3145">
        <w:rPr>
          <w:rFonts w:ascii="Times New Roman" w:hAnsi="Times New Roman" w:cs="Times New Roman"/>
          <w:sz w:val="24"/>
          <w:szCs w:val="24"/>
        </w:rPr>
        <w:lastRenderedPageBreak/>
        <w:t>Figure 4.</w:t>
      </w:r>
      <w:proofErr w:type="gramEnd"/>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proofErr w:type="gramStart"/>
      <w:r w:rsidRPr="002329D7">
        <w:rPr>
          <w:rFonts w:ascii="Times New Roman" w:hAnsi="Times New Roman" w:cs="Times New Roman"/>
          <w:sz w:val="24"/>
          <w:szCs w:val="24"/>
        </w:rPr>
        <w:lastRenderedPageBreak/>
        <w:t>Figure 4.</w:t>
      </w:r>
      <w:proofErr w:type="gramEnd"/>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1793501E" w:rsidR="00E653C9" w:rsidRPr="009B1F2B" w:rsidRDefault="00E563F7" w:rsidP="00675B14">
            <w:pPr>
              <w:jc w:val="center"/>
              <w:rPr>
                <w:rFonts w:ascii="Times New Roman" w:hAnsi="Times New Roman" w:cs="Times New Roman"/>
                <w:color w:val="FF0000"/>
                <w:sz w:val="16"/>
                <w:szCs w:val="16"/>
                <w:lang w:eastAsia="zh-CN"/>
              </w:rPr>
            </w:pPr>
            <w:proofErr w:type="spellStart"/>
            <w:ins w:id="460" w:author="Author">
              <w:r>
                <w:rPr>
                  <w:rFonts w:ascii="Times New Roman" w:hAnsi="Times New Roman" w:cs="Times New Roman" w:hint="eastAsia"/>
                  <w:color w:val="FF0000"/>
                  <w:sz w:val="16"/>
                  <w:szCs w:val="16"/>
                  <w:lang w:eastAsia="zh-CN"/>
                </w:rPr>
                <w:t>Un</w:t>
              </w:r>
            </w:ins>
            <w:del w:id="461" w:author="Author">
              <w:r w:rsidR="00E653C9" w:rsidRPr="009B1F2B" w:rsidDel="00E563F7">
                <w:rPr>
                  <w:rFonts w:ascii="Times New Roman" w:hAnsi="Times New Roman" w:cs="Times New Roman" w:hint="eastAsia"/>
                  <w:color w:val="FF0000"/>
                  <w:sz w:val="16"/>
                  <w:szCs w:val="16"/>
                  <w:lang w:eastAsia="zh-CN"/>
                </w:rPr>
                <w:delText>P</w:delText>
              </w:r>
            </w:del>
            <w:r w:rsidR="00E653C9" w:rsidRPr="009B1F2B">
              <w:rPr>
                <w:rFonts w:ascii="Times New Roman" w:hAnsi="Times New Roman" w:cs="Times New Roman" w:hint="eastAsia"/>
                <w:color w:val="FF0000"/>
                <w:sz w:val="16"/>
                <w:szCs w:val="16"/>
                <w:lang w:eastAsia="zh-CN"/>
              </w:rPr>
              <w:t>ublished</w:t>
            </w:r>
            <w:proofErr w:type="spellEnd"/>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334A31D2"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62" w:author="Author">
              <w:r w:rsidR="00BC07BE">
                <w:rPr>
                  <w:rFonts w:ascii="Times New Roman" w:hAnsi="Times New Roman" w:cs="Times New Roman" w:hint="eastAsia"/>
                  <w:color w:val="FF0000"/>
                  <w:sz w:val="16"/>
                  <w:szCs w:val="16"/>
                  <w:lang w:eastAsia="zh-CN"/>
                </w:rPr>
                <w:t xml:space="preserve"> et al.,</w:t>
              </w:r>
            </w:ins>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40662054"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63" w:author="Author">
              <w:r w:rsidR="00BC07BE">
                <w:rPr>
                  <w:rFonts w:ascii="Times New Roman" w:hAnsi="Times New Roman" w:cs="Times New Roman" w:hint="eastAsia"/>
                  <w:color w:val="FF0000"/>
                  <w:sz w:val="16"/>
                  <w:szCs w:val="16"/>
                  <w:lang w:eastAsia="zh-CN"/>
                </w:rPr>
                <w:t xml:space="preserve"> et al.,</w:t>
              </w:r>
            </w:ins>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3FF795F2"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64" w:author="Author">
              <w:r w:rsidR="00754CD0">
                <w:rPr>
                  <w:rFonts w:ascii="Times New Roman" w:hAnsi="Times New Roman" w:cs="Times New Roman" w:hint="eastAsia"/>
                  <w:color w:val="FF0000"/>
                  <w:sz w:val="16"/>
                  <w:szCs w:val="16"/>
                  <w:lang w:eastAsia="zh-CN"/>
                </w:rPr>
                <w:t xml:space="preserve"> </w:t>
              </w:r>
              <w:r w:rsidR="00365498">
                <w:rPr>
                  <w:rFonts w:ascii="Times New Roman" w:hAnsi="Times New Roman" w:cs="Times New Roman" w:hint="eastAsia"/>
                  <w:color w:val="FF0000"/>
                  <w:sz w:val="16"/>
                  <w:szCs w:val="16"/>
                  <w:lang w:eastAsia="zh-CN"/>
                </w:rPr>
                <w:t>et al.,</w:t>
              </w:r>
            </w:ins>
          </w:p>
          <w:p w14:paraId="4BC7051C" w14:textId="77777777" w:rsidR="00E653C9" w:rsidRPr="0026272A" w:rsidRDefault="00E653C9" w:rsidP="00675B14">
            <w:pPr>
              <w:rPr>
                <w:rFonts w:ascii="Times New Roman" w:hAnsi="Times New Roman" w:cs="Times New Roman"/>
                <w:color w:val="FF0000"/>
                <w:sz w:val="16"/>
                <w:szCs w:val="16"/>
              </w:rPr>
            </w:pPr>
            <w:commentRangeStart w:id="465"/>
            <w:r w:rsidRPr="0026272A">
              <w:rPr>
                <w:rFonts w:ascii="Times New Roman" w:hAnsi="Times New Roman" w:cs="Times New Roman"/>
                <w:color w:val="FF0000"/>
                <w:sz w:val="16"/>
                <w:szCs w:val="16"/>
                <w:lang w:eastAsia="zh-CN"/>
              </w:rPr>
              <w:t>(2013)</w:t>
            </w:r>
            <w:commentRangeEnd w:id="465"/>
            <w:r w:rsidR="00DA2599">
              <w:rPr>
                <w:rStyle w:val="CommentReference"/>
              </w:rPr>
              <w:commentReference w:id="465"/>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5C24499D"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ins w:id="466" w:author="Author">
              <w:r w:rsidR="000D0A8B">
                <w:rPr>
                  <w:rFonts w:ascii="Times New Roman" w:hAnsi="Times New Roman" w:cs="Times New Roman" w:hint="eastAsia"/>
                  <w:color w:val="FF0000"/>
                  <w:sz w:val="16"/>
                  <w:szCs w:val="16"/>
                  <w:lang w:eastAsia="zh-CN"/>
                </w:rPr>
                <w:t xml:space="preserve"> et al.,</w:t>
              </w:r>
            </w:ins>
          </w:p>
          <w:p w14:paraId="05EDD4C6" w14:textId="77777777" w:rsidR="00E653C9" w:rsidRPr="0026272A" w:rsidRDefault="00E653C9" w:rsidP="00675B14">
            <w:pPr>
              <w:rPr>
                <w:rFonts w:ascii="Times New Roman" w:hAnsi="Times New Roman" w:cs="Times New Roman"/>
                <w:color w:val="FF0000"/>
                <w:sz w:val="16"/>
                <w:szCs w:val="16"/>
              </w:rPr>
            </w:pPr>
            <w:commentRangeStart w:id="467"/>
            <w:r w:rsidRPr="0026272A">
              <w:rPr>
                <w:rFonts w:ascii="Times New Roman" w:hAnsi="Times New Roman" w:cs="Times New Roman"/>
                <w:color w:val="FF0000"/>
                <w:sz w:val="16"/>
                <w:szCs w:val="16"/>
                <w:lang w:eastAsia="zh-CN"/>
              </w:rPr>
              <w:t>(2013)</w:t>
            </w:r>
            <w:commentRangeEnd w:id="467"/>
            <w:r w:rsidR="00DA2599">
              <w:rPr>
                <w:rStyle w:val="CommentReference"/>
              </w:rPr>
              <w:commentReference w:id="467"/>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commentRangeStart w:id="469"/>
            <w:r w:rsidRPr="00F25738">
              <w:rPr>
                <w:rFonts w:ascii="Times New Roman" w:hAnsi="Times New Roman" w:cs="Times New Roman"/>
                <w:sz w:val="16"/>
                <w:szCs w:val="16"/>
              </w:rPr>
              <w:t>351</w:t>
            </w:r>
            <w:commentRangeEnd w:id="469"/>
            <w:r w:rsidR="00935723">
              <w:rPr>
                <w:rStyle w:val="CommentReference"/>
              </w:rPr>
              <w:commentReference w:id="469"/>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470"/>
            <w:r w:rsidRPr="00DC637E">
              <w:rPr>
                <w:rFonts w:ascii="Times New Roman" w:hAnsi="Times New Roman" w:cs="Times New Roman"/>
                <w:sz w:val="16"/>
                <w:szCs w:val="16"/>
                <w:highlight w:val="yellow"/>
              </w:rPr>
              <w:t>861</w:t>
            </w:r>
            <w:commentRangeEnd w:id="470"/>
            <w:r>
              <w:rPr>
                <w:rStyle w:val="CommentReference"/>
              </w:rPr>
              <w:commentReference w:id="470"/>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4236968A" w:rsidR="00E653C9" w:rsidRPr="007A23DB" w:rsidRDefault="00AC135B" w:rsidP="00675B14">
            <w:pPr>
              <w:jc w:val="center"/>
              <w:rPr>
                <w:rFonts w:ascii="Times New Roman" w:hAnsi="Times New Roman" w:cs="Times New Roman"/>
                <w:color w:val="FF0000"/>
                <w:sz w:val="16"/>
                <w:szCs w:val="16"/>
              </w:rPr>
            </w:pPr>
            <w:ins w:id="471" w:author="Author">
              <w:r>
                <w:rPr>
                  <w:rFonts w:ascii="Times New Roman" w:hAnsi="Times New Roman" w:cs="Times New Roman" w:hint="eastAsia"/>
                  <w:color w:val="FF0000"/>
                  <w:sz w:val="16"/>
                  <w:szCs w:val="16"/>
                  <w:lang w:eastAsia="zh-CN"/>
                </w:rPr>
                <w:t>Unp</w:t>
              </w:r>
            </w:ins>
            <w:del w:id="472"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255723DF" w:rsidR="00E653C9" w:rsidRPr="007A23DB" w:rsidRDefault="00AC135B" w:rsidP="00675B14">
            <w:pPr>
              <w:jc w:val="center"/>
              <w:rPr>
                <w:rFonts w:ascii="Times New Roman" w:hAnsi="Times New Roman" w:cs="Times New Roman"/>
                <w:color w:val="FF0000"/>
                <w:sz w:val="16"/>
                <w:szCs w:val="16"/>
                <w:lang w:eastAsia="zh-CN"/>
              </w:rPr>
            </w:pPr>
            <w:ins w:id="473" w:author="Author">
              <w:r>
                <w:rPr>
                  <w:rFonts w:ascii="Times New Roman" w:hAnsi="Times New Roman" w:cs="Times New Roman" w:hint="eastAsia"/>
                  <w:color w:val="FF0000"/>
                  <w:sz w:val="16"/>
                  <w:szCs w:val="16"/>
                  <w:lang w:eastAsia="zh-CN"/>
                </w:rPr>
                <w:t>Unp</w:t>
              </w:r>
            </w:ins>
            <w:del w:id="474"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1861D965" w:rsidR="00E653C9" w:rsidRPr="007A23DB" w:rsidRDefault="00AC135B" w:rsidP="00675B14">
            <w:pPr>
              <w:jc w:val="center"/>
              <w:rPr>
                <w:rFonts w:ascii="Times New Roman" w:hAnsi="Times New Roman" w:cs="Times New Roman"/>
                <w:color w:val="FF0000"/>
                <w:sz w:val="16"/>
                <w:szCs w:val="16"/>
                <w:lang w:eastAsia="zh-CN"/>
              </w:rPr>
            </w:pPr>
            <w:ins w:id="475" w:author="Author">
              <w:r>
                <w:rPr>
                  <w:rFonts w:ascii="Times New Roman" w:hAnsi="Times New Roman" w:cs="Times New Roman" w:hint="eastAsia"/>
                  <w:color w:val="FF0000"/>
                  <w:sz w:val="16"/>
                  <w:szCs w:val="16"/>
                  <w:lang w:eastAsia="zh-CN"/>
                </w:rPr>
                <w:t>Unp</w:t>
              </w:r>
            </w:ins>
            <w:del w:id="476"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CDDA385" w:rsidR="00E653C9" w:rsidRPr="007A23DB" w:rsidRDefault="00AC135B" w:rsidP="00675B14">
            <w:pPr>
              <w:jc w:val="center"/>
              <w:rPr>
                <w:rFonts w:ascii="Times New Roman" w:hAnsi="Times New Roman" w:cs="Times New Roman"/>
                <w:color w:val="FF0000"/>
                <w:sz w:val="16"/>
                <w:szCs w:val="16"/>
                <w:lang w:eastAsia="zh-CN"/>
              </w:rPr>
            </w:pPr>
            <w:ins w:id="477" w:author="Author">
              <w:r>
                <w:rPr>
                  <w:rFonts w:ascii="Times New Roman" w:hAnsi="Times New Roman" w:cs="Times New Roman" w:hint="eastAsia"/>
                  <w:color w:val="FF0000"/>
                  <w:sz w:val="16"/>
                  <w:szCs w:val="16"/>
                  <w:lang w:eastAsia="zh-CN"/>
                </w:rPr>
                <w:t>Unp</w:t>
              </w:r>
            </w:ins>
            <w:del w:id="478"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5DD72F7C" w:rsidR="00E653C9" w:rsidRPr="007A23DB" w:rsidRDefault="00AC135B" w:rsidP="00675B14">
            <w:pPr>
              <w:jc w:val="center"/>
              <w:rPr>
                <w:rFonts w:ascii="Times New Roman" w:hAnsi="Times New Roman" w:cs="Times New Roman"/>
                <w:color w:val="FF0000"/>
                <w:sz w:val="16"/>
                <w:szCs w:val="16"/>
                <w:lang w:eastAsia="zh-CN"/>
              </w:rPr>
            </w:pPr>
            <w:ins w:id="479" w:author="Author">
              <w:r>
                <w:rPr>
                  <w:rFonts w:ascii="Times New Roman" w:hAnsi="Times New Roman" w:cs="Times New Roman" w:hint="eastAsia"/>
                  <w:color w:val="FF0000"/>
                  <w:sz w:val="16"/>
                  <w:szCs w:val="16"/>
                  <w:lang w:eastAsia="zh-CN"/>
                </w:rPr>
                <w:t>Unp</w:t>
              </w:r>
            </w:ins>
            <w:del w:id="480"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23457FCA" w:rsidR="00E653C9" w:rsidRPr="007A23DB" w:rsidRDefault="00AC135B" w:rsidP="00675B14">
            <w:pPr>
              <w:jc w:val="center"/>
              <w:rPr>
                <w:rFonts w:ascii="Times New Roman" w:hAnsi="Times New Roman" w:cs="Times New Roman"/>
                <w:color w:val="FF0000"/>
                <w:sz w:val="16"/>
                <w:szCs w:val="16"/>
                <w:lang w:eastAsia="zh-CN"/>
              </w:rPr>
            </w:pPr>
            <w:ins w:id="481" w:author="Author">
              <w:r>
                <w:rPr>
                  <w:rFonts w:ascii="Times New Roman" w:hAnsi="Times New Roman" w:cs="Times New Roman" w:hint="eastAsia"/>
                  <w:color w:val="FF0000"/>
                  <w:sz w:val="16"/>
                  <w:szCs w:val="16"/>
                  <w:lang w:eastAsia="zh-CN"/>
                </w:rPr>
                <w:t>Unp</w:t>
              </w:r>
            </w:ins>
            <w:del w:id="482"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3C4436C2" w:rsidR="00E653C9" w:rsidRPr="007A23DB" w:rsidRDefault="00AC135B" w:rsidP="00675B14">
            <w:pPr>
              <w:jc w:val="center"/>
              <w:rPr>
                <w:rFonts w:ascii="Times New Roman" w:hAnsi="Times New Roman" w:cs="Times New Roman"/>
                <w:color w:val="FF0000"/>
                <w:sz w:val="16"/>
                <w:szCs w:val="16"/>
                <w:lang w:eastAsia="zh-CN"/>
              </w:rPr>
            </w:pPr>
            <w:ins w:id="483" w:author="Author">
              <w:r>
                <w:rPr>
                  <w:rFonts w:ascii="Times New Roman" w:hAnsi="Times New Roman" w:cs="Times New Roman" w:hint="eastAsia"/>
                  <w:color w:val="FF0000"/>
                  <w:sz w:val="16"/>
                  <w:szCs w:val="16"/>
                  <w:lang w:eastAsia="zh-CN"/>
                </w:rPr>
                <w:t>Unp</w:t>
              </w:r>
            </w:ins>
            <w:del w:id="484"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1FF58A2B" w:rsidR="00E653C9" w:rsidRPr="007A23DB" w:rsidRDefault="00AC135B" w:rsidP="00675B14">
            <w:pPr>
              <w:jc w:val="center"/>
              <w:rPr>
                <w:rFonts w:ascii="Times New Roman" w:hAnsi="Times New Roman" w:cs="Times New Roman"/>
                <w:color w:val="FF0000"/>
                <w:sz w:val="16"/>
                <w:szCs w:val="16"/>
                <w:lang w:eastAsia="zh-CN"/>
              </w:rPr>
            </w:pPr>
            <w:ins w:id="485" w:author="Author">
              <w:r>
                <w:rPr>
                  <w:rFonts w:ascii="Times New Roman" w:hAnsi="Times New Roman" w:cs="Times New Roman" w:hint="eastAsia"/>
                  <w:color w:val="FF0000"/>
                  <w:sz w:val="16"/>
                  <w:szCs w:val="16"/>
                  <w:lang w:eastAsia="zh-CN"/>
                </w:rPr>
                <w:t>Unp</w:t>
              </w:r>
            </w:ins>
            <w:del w:id="486" w:author="Author">
              <w:r w:rsidR="00E653C9" w:rsidRPr="007A23DB" w:rsidDel="00AC135B">
                <w:rPr>
                  <w:rFonts w:ascii="Times New Roman" w:hAnsi="Times New Roman" w:cs="Times New Roman"/>
                  <w:color w:val="FF0000"/>
                  <w:sz w:val="16"/>
                  <w:szCs w:val="16"/>
                  <w:lang w:eastAsia="zh-CN"/>
                </w:rPr>
                <w:delText>P</w:delText>
              </w:r>
            </w:del>
            <w:r w:rsidR="00E653C9" w:rsidRPr="007A23DB">
              <w:rPr>
                <w:rFonts w:ascii="Times New Roman" w:hAnsi="Times New Roman" w:cs="Times New Roman"/>
                <w:color w:val="FF0000"/>
                <w:sz w:val="16"/>
                <w:szCs w:val="16"/>
                <w:lang w:eastAsia="zh-CN"/>
              </w:rPr>
              <w:t>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C71D6EC"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w:t>
            </w:r>
            <w:ins w:id="487" w:author="Author">
              <w:r w:rsidR="00880D0B">
                <w:rPr>
                  <w:rFonts w:ascii="Times New Roman" w:hAnsi="Times New Roman" w:cs="Times New Roman"/>
                  <w:color w:val="FF0000"/>
                  <w:sz w:val="16"/>
                  <w:szCs w:val="16"/>
                  <w:lang w:eastAsia="zh-CN"/>
                </w:rPr>
                <w:t>server</w:t>
              </w:r>
            </w:ins>
            <w:del w:id="488" w:author="Author">
              <w:r w:rsidRPr="007A23DB" w:rsidDel="00880D0B">
                <w:rPr>
                  <w:rFonts w:ascii="Times New Roman" w:hAnsi="Times New Roman" w:cs="Times New Roman" w:hint="eastAsia"/>
                  <w:color w:val="FF0000"/>
                  <w:sz w:val="16"/>
                  <w:szCs w:val="16"/>
                  <w:lang w:eastAsia="zh-CN"/>
                </w:rPr>
                <w:delText>jective</w:delText>
              </w:r>
            </w:del>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61D49D98" w:rsidR="00E653C9" w:rsidRPr="000207C9" w:rsidRDefault="00F64835" w:rsidP="00675B14">
            <w:pPr>
              <w:jc w:val="center"/>
              <w:rPr>
                <w:rFonts w:ascii="Times New Roman" w:hAnsi="Times New Roman" w:cs="Times New Roman"/>
                <w:color w:val="FF0000"/>
                <w:sz w:val="16"/>
                <w:szCs w:val="16"/>
              </w:rPr>
            </w:pPr>
            <w:ins w:id="489" w:author="Author">
              <w:r>
                <w:rPr>
                  <w:rFonts w:ascii="Times New Roman" w:hAnsi="Times New Roman" w:cs="Times New Roman"/>
                  <w:color w:val="FF0000"/>
                  <w:sz w:val="16"/>
                  <w:szCs w:val="16"/>
                  <w:lang w:eastAsia="zh-CN"/>
                </w:rPr>
                <w:t>Unp</w:t>
              </w:r>
            </w:ins>
            <w:del w:id="490" w:author="Author">
              <w:r w:rsidR="00E653C9" w:rsidRPr="000207C9" w:rsidDel="00F64835">
                <w:rPr>
                  <w:rFonts w:ascii="Times New Roman" w:hAnsi="Times New Roman" w:cs="Times New Roman"/>
                  <w:color w:val="FF0000"/>
                  <w:sz w:val="16"/>
                  <w:szCs w:val="16"/>
                  <w:lang w:eastAsia="zh-CN"/>
                </w:rPr>
                <w:delText>P</w:delText>
              </w:r>
            </w:del>
            <w:r w:rsidR="00E653C9" w:rsidRPr="000207C9">
              <w:rPr>
                <w:rFonts w:ascii="Times New Roman" w:hAnsi="Times New Roman" w:cs="Times New Roman"/>
                <w:color w:val="FF0000"/>
                <w:sz w:val="16"/>
                <w:szCs w:val="16"/>
                <w:lang w:eastAsia="zh-CN"/>
              </w:rPr>
              <w:t>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027681F6" w:rsidR="00E653C9" w:rsidRPr="000207C9" w:rsidRDefault="00E653C9" w:rsidP="00675B14">
            <w:pPr>
              <w:rPr>
                <w:rFonts w:ascii="Times New Roman" w:hAnsi="Times New Roman" w:cs="Times New Roman"/>
                <w:color w:val="FF0000"/>
                <w:sz w:val="16"/>
                <w:szCs w:val="16"/>
              </w:rPr>
            </w:pPr>
            <w:commentRangeStart w:id="491"/>
            <w:r w:rsidRPr="000207C9">
              <w:rPr>
                <w:rFonts w:ascii="Times New Roman" w:hAnsi="Times New Roman" w:cs="Times New Roman"/>
                <w:color w:val="FF0000"/>
                <w:sz w:val="16"/>
                <w:szCs w:val="16"/>
                <w:lang w:eastAsia="zh-CN"/>
              </w:rPr>
              <w:t>Kurt (2005</w:t>
            </w:r>
            <w:commentRangeEnd w:id="491"/>
            <w:r w:rsidR="00A76891">
              <w:rPr>
                <w:rStyle w:val="CommentReference"/>
              </w:rPr>
              <w:commentReference w:id="491"/>
            </w:r>
            <w:r w:rsidRPr="000207C9">
              <w:rPr>
                <w:rFonts w:ascii="Times New Roman" w:hAnsi="Times New Roman" w:cs="Times New Roman"/>
                <w:color w:val="FF0000"/>
                <w:sz w:val="16"/>
                <w:szCs w:val="16"/>
                <w:lang w:eastAsia="zh-CN"/>
              </w:rPr>
              <w:t>)</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176462C2" w:rsidR="00E653C9" w:rsidRPr="000207C9" w:rsidRDefault="00E653C9" w:rsidP="00675B14">
            <w:pPr>
              <w:rPr>
                <w:rFonts w:ascii="Times New Roman" w:hAnsi="Times New Roman" w:cs="Times New Roman"/>
                <w:color w:val="FF0000"/>
                <w:sz w:val="16"/>
                <w:szCs w:val="16"/>
              </w:rPr>
            </w:pPr>
            <w:commentRangeStart w:id="492"/>
            <w:r w:rsidRPr="000207C9">
              <w:rPr>
                <w:rFonts w:ascii="Times New Roman" w:hAnsi="Times New Roman" w:cs="Times New Roman"/>
                <w:color w:val="FF0000"/>
                <w:sz w:val="16"/>
                <w:szCs w:val="16"/>
                <w:lang w:eastAsia="zh-CN"/>
              </w:rPr>
              <w:t>Kurt (2005)</w:t>
            </w:r>
            <w:commentRangeEnd w:id="492"/>
            <w:r w:rsidR="00A76891">
              <w:rPr>
                <w:rStyle w:val="CommentReference"/>
              </w:rPr>
              <w:commentReference w:id="492"/>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commentRangeStart w:id="493"/>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commentRangeEnd w:id="493"/>
            <w:r w:rsidR="00FB7288">
              <w:rPr>
                <w:rStyle w:val="CommentReference"/>
              </w:rPr>
              <w:commentReference w:id="493"/>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8088CDD" w:rsidR="00E653C9" w:rsidRPr="000207C9" w:rsidRDefault="00E653C9" w:rsidP="00831BBF">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w:t>
            </w:r>
            <w:r w:rsidR="00C37894">
              <w:rPr>
                <w:rFonts w:ascii="Times New Roman" w:hAnsi="Times New Roman" w:cs="Times New Roman"/>
                <w:color w:val="FF0000"/>
                <w:sz w:val="16"/>
                <w:szCs w:val="16"/>
                <w:lang w:eastAsia="zh-CN"/>
              </w:rPr>
              <w:t xml:space="preserve"> </w:t>
            </w:r>
            <w:del w:id="494" w:author="Author">
              <w:r w:rsidR="00C37894" w:rsidDel="00831BBF">
                <w:rPr>
                  <w:rFonts w:ascii="Times New Roman" w:hAnsi="Times New Roman" w:cs="Times New Roman"/>
                  <w:color w:val="FF0000"/>
                  <w:sz w:val="16"/>
                  <w:szCs w:val="16"/>
                  <w:lang w:eastAsia="zh-CN"/>
                </w:rPr>
                <w:delText>(self-perceived)</w:delText>
              </w:r>
              <w:r w:rsidRPr="000207C9" w:rsidDel="00831BBF">
                <w:rPr>
                  <w:rFonts w:ascii="Times New Roman" w:hAnsi="Times New Roman" w:cs="Times New Roman" w:hint="eastAsia"/>
                  <w:color w:val="FF0000"/>
                  <w:sz w:val="16"/>
                  <w:szCs w:val="16"/>
                  <w:lang w:eastAsia="zh-CN"/>
                </w:rPr>
                <w:delText xml:space="preserve"> </w:delText>
              </w:r>
            </w:del>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440AA9" w:rsidRPr="00F25738" w14:paraId="31646EB6" w14:textId="77777777" w:rsidTr="00675B14">
        <w:tc>
          <w:tcPr>
            <w:tcW w:w="709" w:type="dxa"/>
          </w:tcPr>
          <w:p w14:paraId="2BCA3C2D" w14:textId="4314C4C0" w:rsidR="00440AA9" w:rsidRPr="000207C9" w:rsidRDefault="00440AA9" w:rsidP="00675B14">
            <w:pPr>
              <w:jc w:val="center"/>
              <w:rPr>
                <w:rFonts w:ascii="Times New Roman" w:hAnsi="Times New Roman" w:cs="Times New Roman"/>
                <w:color w:val="FF0000"/>
                <w:sz w:val="16"/>
                <w:szCs w:val="16"/>
                <w:lang w:eastAsia="zh-CN"/>
              </w:rPr>
            </w:pPr>
            <w:r>
              <w:rPr>
                <w:rFonts w:ascii="Times New Roman" w:hAnsi="Times New Roman" w:cs="Times New Roman"/>
                <w:sz w:val="16"/>
                <w:szCs w:val="16"/>
                <w:lang w:eastAsia="zh-CN"/>
              </w:rPr>
              <w:t>28</w:t>
            </w:r>
          </w:p>
        </w:tc>
        <w:tc>
          <w:tcPr>
            <w:tcW w:w="1361" w:type="dxa"/>
          </w:tcPr>
          <w:p w14:paraId="0ECCD3D1" w14:textId="77777777" w:rsidR="00440AA9" w:rsidRPr="00F25738" w:rsidRDefault="00440AA9" w:rsidP="0026610C">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08735F3F" w14:textId="62E6B923" w:rsidR="00440AA9" w:rsidRPr="000207C9" w:rsidRDefault="00440AA9" w:rsidP="00675B14">
            <w:pPr>
              <w:rPr>
                <w:rFonts w:ascii="Times New Roman" w:hAnsi="Times New Roman" w:cs="Times New Roman"/>
                <w:color w:val="FF0000"/>
                <w:sz w:val="16"/>
                <w:szCs w:val="16"/>
              </w:rPr>
            </w:pPr>
            <w:r w:rsidRPr="00F25738">
              <w:rPr>
                <w:rFonts w:ascii="Times New Roman" w:hAnsi="Times New Roman" w:cs="Times New Roman"/>
                <w:sz w:val="16"/>
                <w:szCs w:val="16"/>
              </w:rPr>
              <w:t>Time 1 No feedback</w:t>
            </w:r>
          </w:p>
        </w:tc>
        <w:tc>
          <w:tcPr>
            <w:tcW w:w="1080" w:type="dxa"/>
          </w:tcPr>
          <w:p w14:paraId="4D199FA5" w14:textId="4859671B" w:rsidR="00440AA9" w:rsidRPr="000207C9" w:rsidRDefault="00440AA9" w:rsidP="00675B14">
            <w:pPr>
              <w:jc w:val="center"/>
              <w:rPr>
                <w:rFonts w:ascii="Times New Roman" w:hAnsi="Times New Roman" w:cs="Times New Roman" w:hint="eastAsia"/>
                <w:color w:val="FF0000"/>
                <w:sz w:val="16"/>
                <w:szCs w:val="16"/>
                <w:lang w:eastAsia="zh-CN"/>
              </w:rPr>
            </w:pPr>
            <w:r w:rsidRPr="00F25738">
              <w:rPr>
                <w:rFonts w:ascii="Times New Roman" w:hAnsi="Times New Roman" w:cs="Times New Roman"/>
                <w:sz w:val="16"/>
                <w:szCs w:val="16"/>
              </w:rPr>
              <w:t>Published</w:t>
            </w:r>
          </w:p>
        </w:tc>
        <w:tc>
          <w:tcPr>
            <w:tcW w:w="990" w:type="dxa"/>
          </w:tcPr>
          <w:p w14:paraId="6B0E59C6" w14:textId="28D54629" w:rsidR="00440AA9" w:rsidRPr="000207C9" w:rsidRDefault="00440AA9" w:rsidP="00675B14">
            <w:pPr>
              <w:jc w:val="center"/>
              <w:rPr>
                <w:rFonts w:ascii="Times New Roman" w:hAnsi="Times New Roman" w:cs="Times New Roman"/>
                <w:color w:val="FF0000"/>
                <w:sz w:val="16"/>
                <w:szCs w:val="16"/>
                <w:lang w:eastAsia="zh-CN"/>
              </w:rPr>
            </w:pPr>
            <w:r w:rsidRPr="00F25738">
              <w:rPr>
                <w:rFonts w:ascii="Times New Roman" w:hAnsi="Times New Roman" w:cs="Times New Roman"/>
                <w:sz w:val="16"/>
                <w:szCs w:val="16"/>
              </w:rPr>
              <w:t>Community</w:t>
            </w:r>
          </w:p>
        </w:tc>
        <w:tc>
          <w:tcPr>
            <w:tcW w:w="1170" w:type="dxa"/>
          </w:tcPr>
          <w:p w14:paraId="20970328" w14:textId="18F15416" w:rsidR="00440AA9" w:rsidRPr="000207C9" w:rsidRDefault="00440AA9" w:rsidP="00675B14">
            <w:pPr>
              <w:jc w:val="center"/>
              <w:rPr>
                <w:rFonts w:ascii="Times New Roman" w:hAnsi="Times New Roman" w:cs="Times New Roman" w:hint="eastAsia"/>
                <w:color w:val="FF0000"/>
                <w:sz w:val="16"/>
                <w:szCs w:val="16"/>
                <w:lang w:eastAsia="zh-CN"/>
              </w:rPr>
            </w:pPr>
            <w:r w:rsidRPr="00F25738">
              <w:rPr>
                <w:rFonts w:ascii="Times New Roman" w:hAnsi="Times New Roman" w:cs="Times New Roman"/>
                <w:sz w:val="16"/>
                <w:szCs w:val="16"/>
              </w:rPr>
              <w:t>NPI</w:t>
            </w:r>
          </w:p>
        </w:tc>
        <w:tc>
          <w:tcPr>
            <w:tcW w:w="1170" w:type="dxa"/>
          </w:tcPr>
          <w:p w14:paraId="5C60E3AE" w14:textId="7D338483" w:rsidR="00440AA9" w:rsidRPr="000207C9" w:rsidRDefault="00440AA9" w:rsidP="00675B14">
            <w:pPr>
              <w:jc w:val="center"/>
              <w:rPr>
                <w:rFonts w:ascii="Times New Roman" w:hAnsi="Times New Roman" w:cs="Times New Roman"/>
                <w:color w:val="FF0000"/>
                <w:sz w:val="16"/>
                <w:szCs w:val="16"/>
                <w:lang w:eastAsia="zh-CN"/>
              </w:rPr>
            </w:pPr>
            <w:r w:rsidRPr="00F25738">
              <w:rPr>
                <w:rFonts w:ascii="Times New Roman" w:hAnsi="Times New Roman" w:cs="Times New Roman"/>
                <w:sz w:val="16"/>
                <w:szCs w:val="16"/>
              </w:rPr>
              <w:t>Objective</w:t>
            </w:r>
          </w:p>
        </w:tc>
        <w:tc>
          <w:tcPr>
            <w:tcW w:w="1260" w:type="dxa"/>
          </w:tcPr>
          <w:p w14:paraId="0C0B755D" w14:textId="3C6FA275" w:rsidR="00440AA9" w:rsidRPr="000207C9" w:rsidRDefault="00440AA9" w:rsidP="00675B14">
            <w:pPr>
              <w:jc w:val="center"/>
              <w:rPr>
                <w:rFonts w:ascii="Times New Roman" w:hAnsi="Times New Roman" w:cs="Times New Roman"/>
                <w:color w:val="FF0000"/>
                <w:sz w:val="16"/>
                <w:szCs w:val="16"/>
                <w:lang w:eastAsia="zh-CN"/>
              </w:rPr>
            </w:pPr>
            <w:r w:rsidRPr="00F25738">
              <w:rPr>
                <w:rFonts w:ascii="Times New Roman" w:hAnsi="Times New Roman" w:cs="Times New Roman"/>
                <w:sz w:val="16"/>
                <w:szCs w:val="16"/>
              </w:rPr>
              <w:t>Difference</w:t>
            </w:r>
          </w:p>
        </w:tc>
        <w:tc>
          <w:tcPr>
            <w:tcW w:w="1191" w:type="dxa"/>
          </w:tcPr>
          <w:p w14:paraId="2EA21A86" w14:textId="21B82890" w:rsidR="00440AA9" w:rsidRPr="000207C9" w:rsidRDefault="00440AA9" w:rsidP="00675B14">
            <w:pPr>
              <w:jc w:val="center"/>
              <w:rPr>
                <w:rFonts w:ascii="Times New Roman" w:hAnsi="Times New Roman" w:cs="Times New Roman" w:hint="eastAsia"/>
                <w:color w:val="FF0000"/>
                <w:sz w:val="16"/>
                <w:szCs w:val="16"/>
                <w:lang w:eastAsia="zh-CN"/>
              </w:rPr>
            </w:pPr>
            <w:r w:rsidRPr="00F25738">
              <w:rPr>
                <w:rFonts w:ascii="Times New Roman" w:hAnsi="Times New Roman" w:cs="Times New Roman"/>
                <w:sz w:val="16"/>
                <w:szCs w:val="16"/>
              </w:rPr>
              <w:t>.</w:t>
            </w:r>
          </w:p>
        </w:tc>
        <w:tc>
          <w:tcPr>
            <w:tcW w:w="1417" w:type="dxa"/>
          </w:tcPr>
          <w:p w14:paraId="1BE040D4" w14:textId="30F8EFC9" w:rsidR="00440AA9" w:rsidRPr="000207C9" w:rsidRDefault="00440AA9" w:rsidP="00440AA9">
            <w:pPr>
              <w:jc w:val="center"/>
              <w:rPr>
                <w:rFonts w:ascii="Times New Roman" w:hAnsi="Times New Roman" w:cs="Times New Roman" w:hint="eastAsia"/>
                <w:color w:val="FF0000"/>
                <w:sz w:val="16"/>
                <w:szCs w:val="16"/>
                <w:lang w:eastAsia="zh-CN"/>
              </w:rPr>
            </w:pPr>
            <w:r w:rsidRPr="00F25738">
              <w:rPr>
                <w:rFonts w:ascii="Times New Roman" w:hAnsi="Times New Roman" w:cs="Times New Roman"/>
                <w:sz w:val="16"/>
                <w:szCs w:val="16"/>
              </w:rPr>
              <w:t>Task performance</w:t>
            </w:r>
          </w:p>
        </w:tc>
        <w:tc>
          <w:tcPr>
            <w:tcW w:w="1082" w:type="dxa"/>
          </w:tcPr>
          <w:p w14:paraId="0523B6B2" w14:textId="5913B2D5" w:rsidR="00440AA9" w:rsidRPr="000207C9" w:rsidRDefault="00440AA9" w:rsidP="00675B14">
            <w:pPr>
              <w:jc w:val="center"/>
              <w:rPr>
                <w:rFonts w:ascii="Times New Roman" w:hAnsi="Times New Roman" w:cs="Times New Roman" w:hint="eastAsia"/>
                <w:color w:val="FF0000"/>
                <w:sz w:val="16"/>
                <w:szCs w:val="16"/>
                <w:lang w:eastAsia="zh-CN"/>
              </w:rPr>
            </w:pPr>
            <w:r w:rsidRPr="00F25738">
              <w:rPr>
                <w:rFonts w:ascii="Times New Roman" w:hAnsi="Times New Roman" w:cs="Times New Roman"/>
                <w:sz w:val="16"/>
                <w:szCs w:val="16"/>
              </w:rPr>
              <w:t>Agency</w:t>
            </w:r>
          </w:p>
        </w:tc>
        <w:tc>
          <w:tcPr>
            <w:tcW w:w="540" w:type="dxa"/>
          </w:tcPr>
          <w:p w14:paraId="46248E8D" w14:textId="63C073C9" w:rsidR="00440AA9" w:rsidRPr="000207C9" w:rsidRDefault="00440AA9" w:rsidP="00675B14">
            <w:pPr>
              <w:jc w:val="center"/>
              <w:rPr>
                <w:rFonts w:ascii="Times New Roman" w:hAnsi="Times New Roman" w:cs="Times New Roman" w:hint="eastAsia"/>
                <w:color w:val="FF0000"/>
                <w:sz w:val="16"/>
                <w:szCs w:val="16"/>
                <w:lang w:eastAsia="zh-CN"/>
              </w:rPr>
            </w:pPr>
            <w:r w:rsidRPr="00F25738">
              <w:rPr>
                <w:rFonts w:ascii="Times New Roman" w:hAnsi="Times New Roman" w:cs="Times New Roman"/>
                <w:sz w:val="16"/>
                <w:szCs w:val="16"/>
              </w:rPr>
              <w:t>102</w:t>
            </w:r>
          </w:p>
        </w:tc>
        <w:tc>
          <w:tcPr>
            <w:tcW w:w="540" w:type="dxa"/>
          </w:tcPr>
          <w:p w14:paraId="037D806E" w14:textId="6926E120" w:rsidR="00440AA9" w:rsidRPr="000207C9" w:rsidRDefault="00440AA9" w:rsidP="00675B14">
            <w:pPr>
              <w:jc w:val="center"/>
              <w:rPr>
                <w:rFonts w:ascii="Times New Roman" w:hAnsi="Times New Roman" w:cs="Times New Roman" w:hint="eastAsia"/>
                <w:color w:val="FF0000"/>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00B4C133" w14:textId="1397732D" w:rsidR="00440AA9" w:rsidRPr="000207C9" w:rsidRDefault="00440AA9" w:rsidP="00675B14">
            <w:pPr>
              <w:jc w:val="center"/>
              <w:rPr>
                <w:rFonts w:ascii="Times New Roman" w:hAnsi="Times New Roman" w:cs="Times New Roman" w:hint="eastAsia"/>
                <w:color w:val="FF0000"/>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C3789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C37894">
        <w:trPr>
          <w:trHeight w:val="543"/>
        </w:trPr>
        <w:tc>
          <w:tcPr>
            <w:tcW w:w="703" w:type="dxa"/>
            <w:tcBorders>
              <w:top w:val="nil"/>
              <w:left w:val="nil"/>
              <w:bottom w:val="nil"/>
              <w:right w:val="nil"/>
            </w:tcBorders>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4808180A" w14:textId="77777777" w:rsidR="00EF3F89" w:rsidRPr="00F25738" w:rsidRDefault="00EF3F8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nil"/>
              <w:left w:val="nil"/>
              <w:bottom w:val="nil"/>
              <w:right w:val="nil"/>
            </w:tcBorders>
          </w:tcPr>
          <w:p w14:paraId="02222F2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675B14">
        <w:trPr>
          <w:trHeight w:val="351"/>
        </w:trPr>
        <w:tc>
          <w:tcPr>
            <w:tcW w:w="703" w:type="dxa"/>
            <w:tcBorders>
              <w:top w:val="nil"/>
              <w:left w:val="nil"/>
              <w:bottom w:val="nil"/>
              <w:right w:val="nil"/>
            </w:tcBorders>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F3F89" w:rsidRPr="00F25738" w:rsidRDefault="00EF3F8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F3F89" w:rsidRPr="00F25738" w14:paraId="0DC2C662" w14:textId="77777777" w:rsidTr="00675B14">
        <w:trPr>
          <w:trHeight w:val="362"/>
        </w:trPr>
        <w:tc>
          <w:tcPr>
            <w:tcW w:w="703" w:type="dxa"/>
            <w:tcBorders>
              <w:top w:val="nil"/>
              <w:left w:val="nil"/>
              <w:bottom w:val="nil"/>
              <w:right w:val="nil"/>
            </w:tcBorders>
          </w:tcPr>
          <w:p w14:paraId="677409DC"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F3F89" w:rsidRPr="00F25738" w:rsidRDefault="00EF3F8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F3F89" w:rsidRPr="00F25738" w14:paraId="5426BBB0" w14:textId="77777777" w:rsidTr="00675B14">
        <w:trPr>
          <w:trHeight w:val="362"/>
        </w:trPr>
        <w:tc>
          <w:tcPr>
            <w:tcW w:w="703" w:type="dxa"/>
            <w:tcBorders>
              <w:top w:val="nil"/>
              <w:left w:val="nil"/>
              <w:bottom w:val="nil"/>
              <w:right w:val="nil"/>
            </w:tcBorders>
          </w:tcPr>
          <w:p w14:paraId="04414FA8" w14:textId="77777777" w:rsidR="00EF3F89" w:rsidRPr="0081172D" w:rsidRDefault="00EF3F8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F3F89" w:rsidRPr="0081172D" w:rsidRDefault="00EF3F89" w:rsidP="00675B14">
            <w:pPr>
              <w:rPr>
                <w:rFonts w:ascii="Times New Roman" w:hAnsi="Times New Roman" w:cs="Times New Roman"/>
                <w:color w:val="FF0000"/>
                <w:sz w:val="16"/>
                <w:szCs w:val="16"/>
              </w:rPr>
            </w:pPr>
            <w:commentRangeStart w:id="495"/>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commentRangeEnd w:id="495"/>
            <w:r w:rsidR="00080476">
              <w:rPr>
                <w:rStyle w:val="CommentReference"/>
              </w:rPr>
              <w:commentReference w:id="495"/>
            </w:r>
          </w:p>
        </w:tc>
        <w:tc>
          <w:tcPr>
            <w:tcW w:w="1080" w:type="dxa"/>
            <w:tcBorders>
              <w:top w:val="nil"/>
              <w:left w:val="nil"/>
              <w:bottom w:val="nil"/>
              <w:right w:val="nil"/>
            </w:tcBorders>
          </w:tcPr>
          <w:p w14:paraId="18AB1DA8" w14:textId="0CA33745" w:rsidR="00EF3F89" w:rsidRPr="0081172D" w:rsidRDefault="0064107C" w:rsidP="00675B14">
            <w:pPr>
              <w:jc w:val="center"/>
              <w:rPr>
                <w:rFonts w:ascii="Times New Roman" w:hAnsi="Times New Roman" w:cs="Times New Roman"/>
                <w:color w:val="FF0000"/>
                <w:sz w:val="16"/>
                <w:szCs w:val="16"/>
              </w:rPr>
            </w:pPr>
            <w:ins w:id="496" w:author="Author">
              <w:r>
                <w:rPr>
                  <w:rFonts w:ascii="Times New Roman" w:hAnsi="Times New Roman" w:cs="Times New Roman"/>
                  <w:color w:val="FF0000"/>
                  <w:sz w:val="16"/>
                  <w:szCs w:val="16"/>
                  <w:lang w:eastAsia="zh-CN"/>
                </w:rPr>
                <w:t>Unp</w:t>
              </w:r>
            </w:ins>
            <w:del w:id="497" w:author="Author">
              <w:r w:rsidR="00EF3F89" w:rsidRPr="0081172D" w:rsidDel="0064107C">
                <w:rPr>
                  <w:rFonts w:ascii="Times New Roman" w:hAnsi="Times New Roman" w:cs="Times New Roman"/>
                  <w:color w:val="FF0000"/>
                  <w:sz w:val="16"/>
                  <w:szCs w:val="16"/>
                  <w:lang w:eastAsia="zh-CN"/>
                </w:rPr>
                <w:delText>P</w:delText>
              </w:r>
            </w:del>
            <w:r w:rsidR="00EF3F89" w:rsidRPr="0081172D">
              <w:rPr>
                <w:rFonts w:ascii="Times New Roman" w:hAnsi="Times New Roman" w:cs="Times New Roman"/>
                <w:color w:val="FF0000"/>
                <w:sz w:val="16"/>
                <w:szCs w:val="16"/>
                <w:lang w:eastAsia="zh-CN"/>
              </w:rPr>
              <w:t>ublished</w:t>
            </w:r>
          </w:p>
        </w:tc>
        <w:tc>
          <w:tcPr>
            <w:tcW w:w="990" w:type="dxa"/>
            <w:tcBorders>
              <w:top w:val="nil"/>
              <w:left w:val="nil"/>
              <w:bottom w:val="nil"/>
              <w:right w:val="nil"/>
            </w:tcBorders>
          </w:tcPr>
          <w:p w14:paraId="779D7D2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F3F89" w:rsidRPr="0081172D" w:rsidRDefault="00EF3F8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F3F89" w:rsidRPr="00F25738" w14:paraId="3C90F32F" w14:textId="77777777" w:rsidTr="00675B14">
        <w:trPr>
          <w:trHeight w:val="362"/>
        </w:trPr>
        <w:tc>
          <w:tcPr>
            <w:tcW w:w="703" w:type="dxa"/>
            <w:tcBorders>
              <w:top w:val="nil"/>
              <w:left w:val="nil"/>
              <w:bottom w:val="nil"/>
              <w:right w:val="nil"/>
            </w:tcBorders>
          </w:tcPr>
          <w:p w14:paraId="6CFB380F" w14:textId="77777777" w:rsidR="00EF3F89" w:rsidRPr="0081172D" w:rsidRDefault="00EF3F8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F3F89" w:rsidRPr="0081172D" w:rsidRDefault="00EF3F8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6C8C0B9C" w:rsidR="00EF3F89" w:rsidRPr="0081172D" w:rsidRDefault="0064107C" w:rsidP="00675B14">
            <w:pPr>
              <w:jc w:val="center"/>
              <w:rPr>
                <w:rFonts w:ascii="Times New Roman" w:hAnsi="Times New Roman" w:cs="Times New Roman"/>
                <w:color w:val="FF0000"/>
                <w:sz w:val="16"/>
                <w:szCs w:val="16"/>
              </w:rPr>
            </w:pPr>
            <w:ins w:id="498" w:author="Author">
              <w:r>
                <w:rPr>
                  <w:rFonts w:ascii="Times New Roman" w:hAnsi="Times New Roman" w:cs="Times New Roman"/>
                  <w:color w:val="FF0000"/>
                  <w:sz w:val="16"/>
                  <w:szCs w:val="16"/>
                  <w:lang w:eastAsia="zh-CN"/>
                </w:rPr>
                <w:t>Unp</w:t>
              </w:r>
            </w:ins>
            <w:del w:id="499" w:author="Author">
              <w:r w:rsidR="00EF3F89" w:rsidRPr="0081172D" w:rsidDel="0064107C">
                <w:rPr>
                  <w:rFonts w:ascii="Times New Roman" w:hAnsi="Times New Roman" w:cs="Times New Roman"/>
                  <w:color w:val="FF0000"/>
                  <w:sz w:val="16"/>
                  <w:szCs w:val="16"/>
                  <w:lang w:eastAsia="zh-CN"/>
                </w:rPr>
                <w:delText>P</w:delText>
              </w:r>
            </w:del>
            <w:r w:rsidR="00EF3F89" w:rsidRPr="0081172D">
              <w:rPr>
                <w:rFonts w:ascii="Times New Roman" w:hAnsi="Times New Roman" w:cs="Times New Roman"/>
                <w:color w:val="FF0000"/>
                <w:sz w:val="16"/>
                <w:szCs w:val="16"/>
                <w:lang w:eastAsia="zh-CN"/>
              </w:rPr>
              <w:t>ublished</w:t>
            </w:r>
          </w:p>
        </w:tc>
        <w:tc>
          <w:tcPr>
            <w:tcW w:w="990" w:type="dxa"/>
            <w:tcBorders>
              <w:top w:val="nil"/>
              <w:left w:val="nil"/>
              <w:bottom w:val="nil"/>
              <w:right w:val="nil"/>
            </w:tcBorders>
          </w:tcPr>
          <w:p w14:paraId="3FCB28A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F3F89" w:rsidRPr="0081172D" w:rsidRDefault="00EF3F8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F3F89" w:rsidRPr="00F25738" w14:paraId="45E47616" w14:textId="77777777" w:rsidTr="00675B14">
        <w:trPr>
          <w:trHeight w:val="362"/>
        </w:trPr>
        <w:tc>
          <w:tcPr>
            <w:tcW w:w="703" w:type="dxa"/>
            <w:tcBorders>
              <w:top w:val="nil"/>
              <w:left w:val="nil"/>
              <w:bottom w:val="nil"/>
              <w:right w:val="nil"/>
            </w:tcBorders>
          </w:tcPr>
          <w:p w14:paraId="1FCE2A1E" w14:textId="77777777" w:rsidR="00EF3F89" w:rsidRPr="0081172D" w:rsidRDefault="00EF3F8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35E9E47E" w:rsidR="00EF3F89" w:rsidRPr="0081172D" w:rsidRDefault="00EF3F8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ins w:id="500" w:author="Author">
              <w:r w:rsidR="00080476">
                <w:rPr>
                  <w:rFonts w:ascii="Times New Roman" w:hAnsi="Times New Roman" w:cs="Times New Roman"/>
                  <w:color w:val="FF0000"/>
                  <w:sz w:val="16"/>
                  <w:szCs w:val="16"/>
                </w:rPr>
                <w:t xml:space="preserve"> </w:t>
              </w:r>
              <w:commentRangeStart w:id="501"/>
              <w:r w:rsidR="00080476">
                <w:rPr>
                  <w:rFonts w:ascii="Times New Roman" w:hAnsi="Times New Roman" w:cs="Times New Roman"/>
                  <w:color w:val="FF0000"/>
                  <w:sz w:val="16"/>
                  <w:szCs w:val="16"/>
                </w:rPr>
                <w:t>(2015)</w:t>
              </w:r>
            </w:ins>
            <w:commentRangeEnd w:id="501"/>
            <w:r w:rsidR="00864BCA">
              <w:rPr>
                <w:rStyle w:val="CommentReference"/>
              </w:rPr>
              <w:commentReference w:id="501"/>
            </w:r>
          </w:p>
        </w:tc>
        <w:tc>
          <w:tcPr>
            <w:tcW w:w="1080" w:type="dxa"/>
            <w:tcBorders>
              <w:top w:val="nil"/>
              <w:left w:val="nil"/>
              <w:bottom w:val="nil"/>
              <w:right w:val="nil"/>
            </w:tcBorders>
          </w:tcPr>
          <w:p w14:paraId="041CDC3A"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F3F89" w:rsidRPr="0081172D" w:rsidRDefault="00EF3F8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F3F89" w:rsidRPr="00F25738" w14:paraId="0E8BF793" w14:textId="77777777" w:rsidTr="00675B14">
        <w:trPr>
          <w:trHeight w:val="351"/>
        </w:trPr>
        <w:tc>
          <w:tcPr>
            <w:tcW w:w="703" w:type="dxa"/>
            <w:tcBorders>
              <w:top w:val="nil"/>
              <w:left w:val="nil"/>
              <w:bottom w:val="nil"/>
              <w:right w:val="nil"/>
            </w:tcBorders>
          </w:tcPr>
          <w:p w14:paraId="6892F24C" w14:textId="77777777" w:rsidR="00EF3F89" w:rsidRDefault="00EF3F8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F3F89" w:rsidRPr="00F25738" w14:paraId="619B9B00" w14:textId="77777777" w:rsidTr="00675B14">
        <w:trPr>
          <w:trHeight w:val="362"/>
        </w:trPr>
        <w:tc>
          <w:tcPr>
            <w:tcW w:w="703" w:type="dxa"/>
            <w:tcBorders>
              <w:top w:val="nil"/>
              <w:left w:val="nil"/>
              <w:bottom w:val="nil"/>
              <w:right w:val="nil"/>
            </w:tcBorders>
          </w:tcPr>
          <w:p w14:paraId="2AA58BD5" w14:textId="77777777" w:rsidR="00EF3F89" w:rsidRDefault="00EF3F8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F3F89" w:rsidRPr="00F25738" w14:paraId="734B6728" w14:textId="77777777" w:rsidTr="00675B14">
        <w:trPr>
          <w:trHeight w:val="362"/>
        </w:trPr>
        <w:tc>
          <w:tcPr>
            <w:tcW w:w="703" w:type="dxa"/>
            <w:tcBorders>
              <w:top w:val="nil"/>
              <w:left w:val="nil"/>
              <w:bottom w:val="nil"/>
              <w:right w:val="nil"/>
            </w:tcBorders>
          </w:tcPr>
          <w:p w14:paraId="29963C9F"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F3F89" w:rsidRPr="00F25738" w14:paraId="60444A97" w14:textId="77777777" w:rsidTr="00675B14">
        <w:trPr>
          <w:trHeight w:val="362"/>
        </w:trPr>
        <w:tc>
          <w:tcPr>
            <w:tcW w:w="703" w:type="dxa"/>
            <w:tcBorders>
              <w:top w:val="nil"/>
              <w:left w:val="nil"/>
              <w:bottom w:val="nil"/>
              <w:right w:val="nil"/>
            </w:tcBorders>
          </w:tcPr>
          <w:p w14:paraId="2EC16025"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F3F89" w:rsidRPr="00F25738" w14:paraId="2CDC48D0" w14:textId="77777777" w:rsidTr="00675B14">
        <w:trPr>
          <w:trHeight w:val="362"/>
        </w:trPr>
        <w:tc>
          <w:tcPr>
            <w:tcW w:w="703" w:type="dxa"/>
            <w:tcBorders>
              <w:top w:val="nil"/>
              <w:left w:val="nil"/>
              <w:bottom w:val="nil"/>
              <w:right w:val="nil"/>
            </w:tcBorders>
          </w:tcPr>
          <w:p w14:paraId="36EE61DE"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F3F89" w:rsidRPr="00F25738" w14:paraId="276A9940" w14:textId="77777777" w:rsidTr="00675B14">
        <w:trPr>
          <w:trHeight w:val="351"/>
        </w:trPr>
        <w:tc>
          <w:tcPr>
            <w:tcW w:w="703" w:type="dxa"/>
            <w:tcBorders>
              <w:top w:val="nil"/>
              <w:left w:val="nil"/>
              <w:bottom w:val="nil"/>
              <w:right w:val="nil"/>
            </w:tcBorders>
          </w:tcPr>
          <w:p w14:paraId="19E22E4E" w14:textId="77777777" w:rsidR="00EF3F89" w:rsidRPr="00F25738" w:rsidRDefault="00EF3F8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F3F89" w:rsidRPr="00F25738" w14:paraId="1D02AE44" w14:textId="77777777" w:rsidTr="00675B14">
        <w:trPr>
          <w:trHeight w:val="543"/>
        </w:trPr>
        <w:tc>
          <w:tcPr>
            <w:tcW w:w="703" w:type="dxa"/>
            <w:tcBorders>
              <w:top w:val="nil"/>
              <w:left w:val="nil"/>
              <w:bottom w:val="nil"/>
              <w:right w:val="nil"/>
            </w:tcBorders>
          </w:tcPr>
          <w:p w14:paraId="3F85E6C5"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F3F89" w:rsidRPr="00105A6D" w14:paraId="00FAEB28" w14:textId="77777777" w:rsidTr="00675B14">
        <w:trPr>
          <w:trHeight w:val="543"/>
        </w:trPr>
        <w:tc>
          <w:tcPr>
            <w:tcW w:w="703" w:type="dxa"/>
            <w:tcBorders>
              <w:top w:val="nil"/>
              <w:left w:val="nil"/>
              <w:bottom w:val="nil"/>
              <w:right w:val="nil"/>
            </w:tcBorders>
          </w:tcPr>
          <w:p w14:paraId="0AE4353B" w14:textId="77777777" w:rsidR="00EF3F89" w:rsidRPr="00105A6D" w:rsidRDefault="00EF3F8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F3F89" w:rsidRPr="00105A6D" w:rsidRDefault="00EF3F8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F3F89" w:rsidRPr="00105A6D" w:rsidRDefault="00EF3F8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F3F89" w:rsidRPr="00105A6D" w14:paraId="523E0C65" w14:textId="77777777" w:rsidTr="00675B14">
        <w:trPr>
          <w:trHeight w:val="362"/>
        </w:trPr>
        <w:tc>
          <w:tcPr>
            <w:tcW w:w="703" w:type="dxa"/>
            <w:tcBorders>
              <w:top w:val="nil"/>
              <w:left w:val="nil"/>
              <w:bottom w:val="nil"/>
              <w:right w:val="nil"/>
            </w:tcBorders>
          </w:tcPr>
          <w:p w14:paraId="351C1C19"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F3F89" w:rsidRPr="0081172D" w:rsidRDefault="00EF3F8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w:t>
            </w:r>
            <w:commentRangeStart w:id="502"/>
            <w:r w:rsidRPr="0081172D">
              <w:rPr>
                <w:rFonts w:ascii="Times New Roman" w:hAnsi="Times New Roman" w:cs="Times New Roman" w:hint="eastAsia"/>
                <w:color w:val="FF0000"/>
                <w:sz w:val="16"/>
                <w:szCs w:val="16"/>
                <w:lang w:eastAsia="zh-CN"/>
              </w:rPr>
              <w:t>2006</w:t>
            </w:r>
            <w:commentRangeEnd w:id="502"/>
            <w:r w:rsidR="001A7211">
              <w:rPr>
                <w:rStyle w:val="CommentReference"/>
              </w:rPr>
              <w:commentReference w:id="502"/>
            </w:r>
            <w:r w:rsidRPr="0081172D">
              <w:rPr>
                <w:rFonts w:ascii="Times New Roman" w:hAnsi="Times New Roman" w:cs="Times New Roman" w:hint="eastAsia"/>
                <w:color w:val="FF0000"/>
                <w:sz w:val="16"/>
                <w:szCs w:val="16"/>
                <w:lang w:eastAsia="zh-CN"/>
              </w:rPr>
              <w:t>)</w:t>
            </w:r>
          </w:p>
        </w:tc>
        <w:tc>
          <w:tcPr>
            <w:tcW w:w="1080" w:type="dxa"/>
            <w:tcBorders>
              <w:top w:val="nil"/>
              <w:left w:val="nil"/>
              <w:bottom w:val="nil"/>
              <w:right w:val="nil"/>
            </w:tcBorders>
          </w:tcPr>
          <w:p w14:paraId="3C9FA4C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F3F89" w:rsidRPr="00105A6D" w14:paraId="1EB393A3" w14:textId="77777777" w:rsidTr="00675B14">
        <w:trPr>
          <w:trHeight w:val="362"/>
        </w:trPr>
        <w:tc>
          <w:tcPr>
            <w:tcW w:w="703" w:type="dxa"/>
            <w:tcBorders>
              <w:top w:val="nil"/>
              <w:left w:val="nil"/>
              <w:bottom w:val="nil"/>
              <w:right w:val="nil"/>
            </w:tcBorders>
          </w:tcPr>
          <w:p w14:paraId="316E6DF6"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F3F89" w:rsidRPr="0081172D" w:rsidRDefault="00EF3F8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F3F89" w:rsidRPr="0081172D" w:rsidRDefault="00EF3F8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F3F89" w:rsidRPr="00105A6D" w14:paraId="1E4FA333" w14:textId="77777777" w:rsidTr="00675B14">
        <w:trPr>
          <w:trHeight w:val="170"/>
        </w:trPr>
        <w:tc>
          <w:tcPr>
            <w:tcW w:w="703" w:type="dxa"/>
            <w:tcBorders>
              <w:top w:val="nil"/>
              <w:left w:val="nil"/>
              <w:bottom w:val="nil"/>
              <w:right w:val="nil"/>
            </w:tcBorders>
          </w:tcPr>
          <w:p w14:paraId="6A3396AD"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F3F89" w:rsidRPr="0081172D" w:rsidRDefault="00EF3F8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F3F8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F3F89" w:rsidRPr="0081172D" w:rsidRDefault="00EF3F8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F3F89" w:rsidRPr="0081172D" w:rsidRDefault="00EF3F8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w:t>
      </w:r>
      <w:proofErr w:type="spellStart"/>
      <w:r w:rsidRPr="00025498">
        <w:rPr>
          <w:rFonts w:ascii="Times New Roman" w:hAnsi="Times New Roman" w:cs="Times New Roman"/>
          <w:sz w:val="18"/>
          <w:szCs w:val="18"/>
        </w:rPr>
        <w:t>sistic</w:t>
      </w:r>
      <w:proofErr w:type="spellEnd"/>
      <w:r w:rsidRPr="00025498">
        <w:rPr>
          <w:rFonts w:ascii="Times New Roman" w:hAnsi="Times New Roman" w:cs="Times New Roman"/>
          <w:sz w:val="18"/>
          <w:szCs w:val="18"/>
        </w:rPr>
        <w:t xml:space="preserve"> Personality Disorder Scale.</w:t>
      </w:r>
    </w:p>
    <w:p w14:paraId="0D014185" w14:textId="77777777" w:rsidR="00E653C9" w:rsidRPr="00025498" w:rsidDel="007B451A" w:rsidRDefault="00E653C9" w:rsidP="00E653C9">
      <w:pPr>
        <w:pStyle w:val="NoSpacing"/>
        <w:rPr>
          <w:del w:id="503"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3E14995B" w14:textId="7AFEE441" w:rsidR="001437EA" w:rsidRDefault="001437EA">
      <w:pPr>
        <w:pStyle w:val="CommentText"/>
        <w:rPr>
          <w:lang w:eastAsia="zh-CN"/>
        </w:rPr>
      </w:pPr>
      <w:r>
        <w:rPr>
          <w:rStyle w:val="CommentReference"/>
        </w:rPr>
        <w:annotationRef/>
      </w:r>
      <w:r w:rsidR="00846A6C">
        <w:rPr>
          <w:rFonts w:hint="eastAsia"/>
          <w:lang w:eastAsia="zh-CN"/>
        </w:rPr>
        <w:t xml:space="preserve">In Gabriel et al (1994) </w:t>
      </w:r>
      <w:r>
        <w:rPr>
          <w:rFonts w:hint="eastAsia"/>
          <w:lang w:eastAsia="zh-CN"/>
        </w:rPr>
        <w:t>Table 2; r = .11 for female; r = .06 for male;</w:t>
      </w:r>
    </w:p>
  </w:comment>
  <w:comment w:id="2" w:author="Author" w:initials="A">
    <w:p w14:paraId="18D17C38" w14:textId="30F0109D" w:rsidR="001437EA" w:rsidRDefault="001437EA">
      <w:pPr>
        <w:pStyle w:val="CommentText"/>
        <w:rPr>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6" w:author="Author" w:initials="A">
    <w:p w14:paraId="7239D611" w14:textId="3DAA4126" w:rsidR="001437EA" w:rsidRDefault="001437EA">
      <w:pPr>
        <w:pStyle w:val="CommentText"/>
      </w:pPr>
      <w:r>
        <w:rPr>
          <w:rStyle w:val="CommentReference"/>
        </w:rPr>
        <w:annotationRef/>
      </w:r>
      <w:r>
        <w:t>Be consistent when using ‘sample’ and ‘study’</w:t>
      </w:r>
    </w:p>
  </w:comment>
  <w:comment w:id="7" w:author="Author" w:initials="A">
    <w:p w14:paraId="6C5EBDE1" w14:textId="78CFA781" w:rsidR="001437EA" w:rsidRDefault="001437EA">
      <w:pPr>
        <w:pStyle w:val="CommentText"/>
        <w:rPr>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8" w:author="Author" w:initials="A">
    <w:p w14:paraId="71D37237" w14:textId="2A90021A" w:rsidR="001437EA" w:rsidRDefault="001437EA">
      <w:pPr>
        <w:pStyle w:val="CommentText"/>
        <w:rPr>
          <w:lang w:eastAsia="zh-CN"/>
        </w:rPr>
      </w:pPr>
      <w:r>
        <w:rPr>
          <w:rStyle w:val="CommentReference"/>
        </w:rPr>
        <w:annotationRef/>
      </w:r>
      <w:proofErr w:type="spellStart"/>
      <w:proofErr w:type="gramStart"/>
      <w:r>
        <w:rPr>
          <w:lang w:eastAsia="zh-CN"/>
        </w:rPr>
        <w:t>were</w:t>
      </w:r>
      <w:proofErr w:type="spellEnd"/>
      <w:proofErr w:type="gramEnd"/>
      <w:r>
        <w:rPr>
          <w:lang w:eastAsia="zh-CN"/>
        </w:rPr>
        <w:t>?</w:t>
      </w:r>
    </w:p>
  </w:comment>
  <w:comment w:id="10" w:author="Author" w:initials="A">
    <w:p w14:paraId="688AE30B" w14:textId="6EA0A220" w:rsidR="001437EA" w:rsidRDefault="001437EA">
      <w:pPr>
        <w:pStyle w:val="CommentText"/>
      </w:pPr>
      <w:r>
        <w:rPr>
          <w:rStyle w:val="CommentReference"/>
        </w:rPr>
        <w:annotationRef/>
      </w:r>
      <w:r>
        <w:t>Update this</w:t>
      </w:r>
    </w:p>
  </w:comment>
  <w:comment w:id="15" w:author="Author" w:initials="A">
    <w:p w14:paraId="2DE36627" w14:textId="5C6BDED0" w:rsidR="00711CA4" w:rsidRDefault="00711CA4">
      <w:pPr>
        <w:pStyle w:val="CommentText"/>
        <w:rPr>
          <w:lang w:eastAsia="zh-CN"/>
        </w:rPr>
      </w:pPr>
      <w:r>
        <w:rPr>
          <w:rStyle w:val="CommentReference"/>
        </w:rPr>
        <w:annotationRef/>
      </w:r>
      <w:r>
        <w:rPr>
          <w:rFonts w:hint="eastAsia"/>
          <w:lang w:eastAsia="zh-CN"/>
        </w:rPr>
        <w:t>SAS output file p. 46</w:t>
      </w:r>
    </w:p>
  </w:comment>
  <w:comment w:id="17" w:author="Author" w:initials="A">
    <w:p w14:paraId="7AEEBECF" w14:textId="3F730493" w:rsidR="00DF3283" w:rsidRDefault="00DF3283">
      <w:pPr>
        <w:pStyle w:val="CommentText"/>
        <w:rPr>
          <w:lang w:eastAsia="zh-CN"/>
        </w:rPr>
      </w:pPr>
      <w:r>
        <w:rPr>
          <w:rStyle w:val="CommentReference"/>
        </w:rPr>
        <w:annotationRef/>
      </w:r>
      <w:r>
        <w:rPr>
          <w:rFonts w:hint="eastAsia"/>
          <w:lang w:eastAsia="zh-CN"/>
        </w:rPr>
        <w:t>25 samples according to SAS output file (p.55) and Table 4.</w:t>
      </w:r>
    </w:p>
  </w:comment>
  <w:comment w:id="18" w:author="Author" w:initials="A">
    <w:p w14:paraId="20278334" w14:textId="4F2EA12F" w:rsidR="00293777" w:rsidRDefault="00293777">
      <w:pPr>
        <w:pStyle w:val="CommentText"/>
        <w:rPr>
          <w:lang w:eastAsia="zh-CN"/>
        </w:rPr>
      </w:pPr>
      <w:r>
        <w:rPr>
          <w:rStyle w:val="CommentReference"/>
        </w:rPr>
        <w:annotationRef/>
      </w:r>
      <w:r>
        <w:rPr>
          <w:rFonts w:hint="eastAsia"/>
          <w:lang w:eastAsia="zh-CN"/>
        </w:rPr>
        <w:t xml:space="preserve">69% if the number of samples is 25 instead </w:t>
      </w:r>
      <w:proofErr w:type="spellStart"/>
      <w:r>
        <w:rPr>
          <w:rFonts w:hint="eastAsia"/>
          <w:lang w:eastAsia="zh-CN"/>
        </w:rPr>
        <w:t>o</w:t>
      </w:r>
      <w:proofErr w:type="spellEnd"/>
      <w:r>
        <w:rPr>
          <w:rFonts w:hint="eastAsia"/>
          <w:lang w:eastAsia="zh-CN"/>
        </w:rPr>
        <w:t xml:space="preserve"> 28.</w:t>
      </w:r>
    </w:p>
  </w:comment>
  <w:comment w:id="19" w:author="Author" w:initials="A">
    <w:p w14:paraId="15B0A9C7" w14:textId="31AE1D09" w:rsidR="001437EA" w:rsidRDefault="001437EA">
      <w:pPr>
        <w:pStyle w:val="CommentText"/>
      </w:pPr>
      <w:r>
        <w:rPr>
          <w:rStyle w:val="CommentReference"/>
        </w:rPr>
        <w:annotationRef/>
      </w:r>
      <w:r>
        <w:t>Why are there two p values?</w:t>
      </w:r>
    </w:p>
  </w:comment>
  <w:comment w:id="20" w:author="Author" w:initials="A">
    <w:p w14:paraId="5C298C63" w14:textId="7E7F1123" w:rsidR="003F175F" w:rsidRDefault="003F175F">
      <w:pPr>
        <w:pStyle w:val="CommentText"/>
        <w:rPr>
          <w:lang w:eastAsia="zh-CN"/>
        </w:rPr>
      </w:pPr>
      <w:r>
        <w:rPr>
          <w:rStyle w:val="CommentReference"/>
        </w:rPr>
        <w:annotationRef/>
      </w:r>
      <w:r>
        <w:rPr>
          <w:rFonts w:hint="eastAsia"/>
          <w:lang w:eastAsia="zh-CN"/>
        </w:rPr>
        <w:t>I can</w:t>
      </w:r>
      <w:r>
        <w:rPr>
          <w:lang w:eastAsia="zh-CN"/>
        </w:rPr>
        <w:t>’</w:t>
      </w:r>
      <w:r>
        <w:rPr>
          <w:rFonts w:hint="eastAsia"/>
          <w:lang w:eastAsia="zh-CN"/>
        </w:rPr>
        <w:t>t seem to find these results in the SAS output file.</w:t>
      </w:r>
    </w:p>
  </w:comment>
  <w:comment w:id="21" w:author="Author" w:initials="A">
    <w:p w14:paraId="618B45D1" w14:textId="6BFBDBB5" w:rsidR="0045342E" w:rsidRDefault="0045342E">
      <w:pPr>
        <w:pStyle w:val="CommentText"/>
        <w:rPr>
          <w:lang w:eastAsia="zh-CN"/>
        </w:rPr>
      </w:pPr>
      <w:r>
        <w:rPr>
          <w:rStyle w:val="CommentReference"/>
        </w:rPr>
        <w:annotationRef/>
      </w:r>
      <w:r>
        <w:rPr>
          <w:rFonts w:hint="eastAsia"/>
          <w:lang w:eastAsia="zh-CN"/>
        </w:rPr>
        <w:t>According to PsycINFO. The year on reference list is correct.</w:t>
      </w:r>
    </w:p>
  </w:comment>
  <w:comment w:id="29" w:author="Author" w:initials="A">
    <w:p w14:paraId="15A174C3" w14:textId="77777777" w:rsidR="008E7408" w:rsidRDefault="008E7408" w:rsidP="008E7408">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42" w:author="Author" w:initials="A">
    <w:p w14:paraId="40F1FEFB" w14:textId="588B6442" w:rsidR="001437EA" w:rsidRDefault="001437EA">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70" w:author="Author" w:initials="A">
    <w:p w14:paraId="2E8E3EF2" w14:textId="1C71CE74" w:rsidR="001437EA" w:rsidRDefault="001437EA">
      <w:pPr>
        <w:pStyle w:val="CommentText"/>
        <w:rPr>
          <w:lang w:eastAsia="zh-CN"/>
        </w:rPr>
      </w:pPr>
      <w:r>
        <w:rPr>
          <w:rStyle w:val="CommentReference"/>
        </w:rPr>
        <w:annotationRef/>
      </w:r>
      <w:r>
        <w:rPr>
          <w:rFonts w:hint="eastAsia"/>
          <w:lang w:eastAsia="zh-CN"/>
        </w:rPr>
        <w:t>DOI not found.</w:t>
      </w:r>
    </w:p>
  </w:comment>
  <w:comment w:id="85" w:author="Author" w:initials="A">
    <w:p w14:paraId="6B99633C" w14:textId="582BBC4C" w:rsidR="001437EA" w:rsidRDefault="001437EA">
      <w:pPr>
        <w:pStyle w:val="CommentText"/>
        <w:rPr>
          <w:lang w:eastAsia="zh-CN"/>
        </w:rPr>
      </w:pPr>
      <w:r>
        <w:rPr>
          <w:rStyle w:val="CommentReference"/>
        </w:rPr>
        <w:annotationRef/>
      </w:r>
      <w:r>
        <w:rPr>
          <w:rFonts w:hint="eastAsia"/>
          <w:lang w:eastAsia="zh-CN"/>
        </w:rPr>
        <w:t>DOI not found.</w:t>
      </w:r>
    </w:p>
  </w:comment>
  <w:comment w:id="91" w:author="Author" w:initials="A">
    <w:p w14:paraId="3A9F50DE" w14:textId="1E5CDAD2" w:rsidR="001437EA" w:rsidRDefault="001437EA">
      <w:pPr>
        <w:pStyle w:val="CommentText"/>
        <w:rPr>
          <w:lang w:eastAsia="zh-CN"/>
        </w:rPr>
      </w:pPr>
      <w:r>
        <w:rPr>
          <w:rStyle w:val="CommentReference"/>
        </w:rPr>
        <w:annotationRef/>
      </w:r>
      <w:r>
        <w:rPr>
          <w:rFonts w:hint="eastAsia"/>
          <w:lang w:eastAsia="zh-CN"/>
        </w:rPr>
        <w:t>DOI not found.</w:t>
      </w:r>
    </w:p>
  </w:comment>
  <w:comment w:id="93" w:author="Author" w:initials="A">
    <w:p w14:paraId="584A908B" w14:textId="0A9566C0" w:rsidR="001437EA" w:rsidRDefault="001437EA">
      <w:pPr>
        <w:pStyle w:val="CommentText"/>
        <w:rPr>
          <w:lang w:eastAsia="zh-CN"/>
        </w:rPr>
      </w:pPr>
      <w:r>
        <w:rPr>
          <w:rStyle w:val="CommentReference"/>
        </w:rPr>
        <w:annotationRef/>
      </w:r>
      <w:r>
        <w:rPr>
          <w:rFonts w:hint="eastAsia"/>
          <w:lang w:eastAsia="zh-CN"/>
        </w:rPr>
        <w:t>DOI not found.</w:t>
      </w:r>
    </w:p>
  </w:comment>
  <w:comment w:id="125" w:author="Author" w:initials="A">
    <w:p w14:paraId="34CDA382" w14:textId="25595CDF" w:rsidR="001437EA" w:rsidRDefault="001437EA">
      <w:pPr>
        <w:pStyle w:val="CommentText"/>
        <w:rPr>
          <w:lang w:eastAsia="zh-CN"/>
        </w:rPr>
      </w:pPr>
      <w:r>
        <w:rPr>
          <w:rStyle w:val="CommentReference"/>
        </w:rPr>
        <w:annotationRef/>
      </w:r>
      <w:proofErr w:type="gramStart"/>
      <w:r>
        <w:rPr>
          <w:rFonts w:hint="eastAsia"/>
          <w:lang w:eastAsia="zh-CN"/>
        </w:rPr>
        <w:t>doi</w:t>
      </w:r>
      <w:proofErr w:type="gramEnd"/>
    </w:p>
  </w:comment>
  <w:comment w:id="146" w:author="Author" w:initials="A">
    <w:p w14:paraId="102085CA" w14:textId="236DF5B2" w:rsidR="001437EA" w:rsidRDefault="001437EA">
      <w:pPr>
        <w:pStyle w:val="CommentText"/>
        <w:rPr>
          <w:lang w:eastAsia="zh-CN"/>
        </w:rPr>
      </w:pPr>
      <w:r>
        <w:rPr>
          <w:rStyle w:val="CommentReference"/>
        </w:rPr>
        <w:annotationRef/>
      </w:r>
      <w:r>
        <w:rPr>
          <w:rFonts w:hint="eastAsia"/>
          <w:lang w:eastAsia="zh-CN"/>
        </w:rPr>
        <w:t>DOI not found</w:t>
      </w:r>
    </w:p>
  </w:comment>
  <w:comment w:id="155" w:author="Author" w:initials="A">
    <w:p w14:paraId="34A215A7" w14:textId="1AEB4229" w:rsidR="001437EA" w:rsidRDefault="001437EA">
      <w:pPr>
        <w:pStyle w:val="CommentText"/>
        <w:rPr>
          <w:lang w:eastAsia="zh-CN"/>
        </w:rPr>
      </w:pPr>
      <w:r>
        <w:rPr>
          <w:rStyle w:val="CommentReference"/>
        </w:rPr>
        <w:annotationRef/>
      </w:r>
      <w:r>
        <w:rPr>
          <w:rFonts w:hint="eastAsia"/>
          <w:lang w:eastAsia="zh-CN"/>
        </w:rPr>
        <w:t>This is the doi for the 2008 edition of the book; can</w:t>
      </w:r>
      <w:r>
        <w:rPr>
          <w:lang w:eastAsia="zh-CN"/>
        </w:rPr>
        <w:t>’</w:t>
      </w:r>
      <w:r>
        <w:rPr>
          <w:rFonts w:hint="eastAsia"/>
          <w:lang w:eastAsia="zh-CN"/>
        </w:rPr>
        <w:t>t find the doi for the 2013 edition.</w:t>
      </w:r>
    </w:p>
  </w:comment>
  <w:comment w:id="168" w:author="Author" w:initials="A">
    <w:p w14:paraId="7D3A564C" w14:textId="1E284FC8" w:rsidR="00FF7584" w:rsidRDefault="00FF7584">
      <w:pPr>
        <w:pStyle w:val="CommentText"/>
        <w:rPr>
          <w:lang w:eastAsia="zh-CN"/>
        </w:rPr>
      </w:pPr>
      <w:r>
        <w:rPr>
          <w:rStyle w:val="CommentReference"/>
        </w:rPr>
        <w:annotationRef/>
      </w:r>
      <w:r>
        <w:rPr>
          <w:rFonts w:hint="eastAsia"/>
          <w:lang w:eastAsia="zh-CN"/>
        </w:rPr>
        <w:t>DOI not found</w:t>
      </w:r>
    </w:p>
  </w:comment>
  <w:comment w:id="174" w:author="Author" w:initials="A">
    <w:p w14:paraId="52AEDA3F" w14:textId="13A46973" w:rsidR="001437EA" w:rsidRDefault="001437EA">
      <w:pPr>
        <w:pStyle w:val="CommentText"/>
        <w:rPr>
          <w:lang w:eastAsia="zh-CN"/>
        </w:rPr>
      </w:pPr>
      <w:r>
        <w:rPr>
          <w:rStyle w:val="CommentReference"/>
        </w:rPr>
        <w:annotationRef/>
      </w:r>
      <w:r>
        <w:rPr>
          <w:rFonts w:hint="eastAsia"/>
          <w:lang w:eastAsia="zh-CN"/>
        </w:rPr>
        <w:t>DOI not found.</w:t>
      </w:r>
    </w:p>
  </w:comment>
  <w:comment w:id="185" w:author="Author" w:initials="A">
    <w:p w14:paraId="4C1BE2A2" w14:textId="61C97FF1" w:rsidR="001437EA" w:rsidRDefault="001437EA">
      <w:pPr>
        <w:pStyle w:val="CommentText"/>
        <w:rPr>
          <w:lang w:eastAsia="zh-CN"/>
        </w:rPr>
      </w:pPr>
      <w:r>
        <w:rPr>
          <w:rStyle w:val="CommentReference"/>
        </w:rPr>
        <w:annotationRef/>
      </w:r>
      <w:r>
        <w:rPr>
          <w:rFonts w:hint="eastAsia"/>
          <w:lang w:eastAsia="zh-CN"/>
        </w:rPr>
        <w:t>DOI not found</w:t>
      </w:r>
    </w:p>
  </w:comment>
  <w:comment w:id="187" w:author="Author" w:initials="A">
    <w:p w14:paraId="38FB6DFE" w14:textId="48D840DB" w:rsidR="00E61A78" w:rsidRDefault="00E61A78">
      <w:pPr>
        <w:pStyle w:val="CommentText"/>
        <w:rPr>
          <w:lang w:eastAsia="zh-CN"/>
        </w:rPr>
      </w:pPr>
      <w:r>
        <w:rPr>
          <w:rStyle w:val="CommentReference"/>
        </w:rPr>
        <w:annotationRef/>
      </w:r>
      <w:r w:rsidR="00677282">
        <w:rPr>
          <w:rFonts w:hint="eastAsia"/>
          <w:lang w:eastAsia="zh-CN"/>
        </w:rPr>
        <w:t>DOI not found</w:t>
      </w:r>
    </w:p>
  </w:comment>
  <w:comment w:id="189" w:author="Author" w:initials="A">
    <w:p w14:paraId="4382336F" w14:textId="03BEAC2D" w:rsidR="00F97D9A" w:rsidRDefault="00F97D9A">
      <w:pPr>
        <w:pStyle w:val="CommentText"/>
        <w:rPr>
          <w:lang w:eastAsia="zh-CN"/>
        </w:rPr>
      </w:pPr>
      <w:r>
        <w:rPr>
          <w:rStyle w:val="CommentReference"/>
        </w:rPr>
        <w:annotationRef/>
      </w:r>
      <w:r>
        <w:rPr>
          <w:rFonts w:hint="eastAsia"/>
          <w:lang w:eastAsia="zh-CN"/>
        </w:rPr>
        <w:t>DOI not found.</w:t>
      </w:r>
    </w:p>
  </w:comment>
  <w:comment w:id="191" w:author="Author" w:initials="A">
    <w:p w14:paraId="75C921C2" w14:textId="4E974110" w:rsidR="001437EA" w:rsidRDefault="001437EA">
      <w:pPr>
        <w:pStyle w:val="CommentText"/>
        <w:rPr>
          <w:lang w:eastAsia="zh-CN"/>
        </w:rPr>
      </w:pPr>
      <w:r>
        <w:rPr>
          <w:rStyle w:val="CommentReference"/>
        </w:rPr>
        <w:annotationRef/>
      </w:r>
      <w:r>
        <w:rPr>
          <w:rFonts w:hint="eastAsia"/>
          <w:lang w:eastAsia="zh-CN"/>
        </w:rPr>
        <w:t>DOI not found.</w:t>
      </w:r>
    </w:p>
  </w:comment>
  <w:comment w:id="199" w:author="Author" w:initials="A">
    <w:p w14:paraId="582DB1FF" w14:textId="5E57E685" w:rsidR="001437EA" w:rsidRDefault="001437EA">
      <w:pPr>
        <w:pStyle w:val="CommentText"/>
        <w:rPr>
          <w:lang w:eastAsia="zh-CN"/>
        </w:rPr>
      </w:pPr>
      <w:r>
        <w:rPr>
          <w:rStyle w:val="CommentReference"/>
        </w:rPr>
        <w:annotationRef/>
      </w:r>
      <w:r>
        <w:rPr>
          <w:rStyle w:val="CommentReference"/>
          <w:rFonts w:hint="eastAsia"/>
          <w:lang w:eastAsia="zh-CN"/>
        </w:rPr>
        <w:t>DOI not found.</w:t>
      </w:r>
    </w:p>
  </w:comment>
  <w:comment w:id="211" w:author="Author" w:initials="A">
    <w:p w14:paraId="190905DC" w14:textId="5272D1D5" w:rsidR="001437EA" w:rsidRDefault="001437EA">
      <w:pPr>
        <w:pStyle w:val="CommentText"/>
        <w:rPr>
          <w:lang w:eastAsia="zh-CN"/>
        </w:rPr>
      </w:pPr>
      <w:r>
        <w:rPr>
          <w:rStyle w:val="CommentReference"/>
        </w:rPr>
        <w:annotationRef/>
      </w:r>
      <w:r>
        <w:rPr>
          <w:rFonts w:hint="eastAsia"/>
          <w:lang w:eastAsia="zh-CN"/>
        </w:rPr>
        <w:t>DOI not found.</w:t>
      </w:r>
    </w:p>
  </w:comment>
  <w:comment w:id="213" w:author="Author" w:initials="A">
    <w:p w14:paraId="6DFC3350" w14:textId="2A50FDE4" w:rsidR="001437EA" w:rsidRDefault="001437EA">
      <w:pPr>
        <w:pStyle w:val="CommentText"/>
        <w:rPr>
          <w:lang w:eastAsia="zh-CN"/>
        </w:rPr>
      </w:pPr>
      <w:r>
        <w:rPr>
          <w:rStyle w:val="CommentReference"/>
        </w:rPr>
        <w:annotationRef/>
      </w:r>
      <w:r>
        <w:rPr>
          <w:rFonts w:hint="eastAsia"/>
          <w:lang w:eastAsia="zh-CN"/>
        </w:rPr>
        <w:t>DOI not found.</w:t>
      </w:r>
    </w:p>
  </w:comment>
  <w:comment w:id="258" w:author="Author" w:initials="A">
    <w:p w14:paraId="18D44A40" w14:textId="23312B15" w:rsidR="001437EA" w:rsidRDefault="001437EA">
      <w:pPr>
        <w:pStyle w:val="CommentText"/>
        <w:rPr>
          <w:lang w:eastAsia="zh-CN"/>
        </w:rPr>
      </w:pPr>
      <w:r>
        <w:rPr>
          <w:rStyle w:val="CommentReference"/>
        </w:rPr>
        <w:annotationRef/>
      </w:r>
      <w:r>
        <w:rPr>
          <w:rFonts w:hint="eastAsia"/>
          <w:lang w:eastAsia="zh-CN"/>
        </w:rPr>
        <w:t>DOI not found</w:t>
      </w:r>
    </w:p>
  </w:comment>
  <w:comment w:id="280" w:author="Author" w:initials="A">
    <w:p w14:paraId="09B85B97" w14:textId="591FFDAE" w:rsidR="001437EA" w:rsidRDefault="001437EA">
      <w:pPr>
        <w:pStyle w:val="CommentText"/>
        <w:rPr>
          <w:lang w:eastAsia="zh-CN"/>
        </w:rPr>
      </w:pPr>
      <w:r>
        <w:rPr>
          <w:rStyle w:val="CommentReference"/>
        </w:rPr>
        <w:annotationRef/>
      </w:r>
      <w:r>
        <w:rPr>
          <w:rFonts w:hint="eastAsia"/>
          <w:lang w:eastAsia="zh-CN"/>
        </w:rPr>
        <w:t>DOI not found.</w:t>
      </w:r>
    </w:p>
  </w:comment>
  <w:comment w:id="289" w:author="Author" w:initials="A">
    <w:p w14:paraId="0F3D67A4" w14:textId="26E31A9C" w:rsidR="001437EA" w:rsidRDefault="001437EA">
      <w:pPr>
        <w:pStyle w:val="CommentText"/>
        <w:rPr>
          <w:lang w:eastAsia="zh-CN"/>
        </w:rPr>
      </w:pPr>
      <w:r>
        <w:rPr>
          <w:rStyle w:val="CommentReference"/>
        </w:rPr>
        <w:annotationRef/>
      </w:r>
      <w:r>
        <w:rPr>
          <w:rFonts w:hint="eastAsia"/>
          <w:lang w:eastAsia="zh-CN"/>
        </w:rPr>
        <w:t>DOI not found.</w:t>
      </w:r>
    </w:p>
  </w:comment>
  <w:comment w:id="331" w:author="Author" w:initials="A">
    <w:p w14:paraId="155D7B16" w14:textId="6183C62A" w:rsidR="00785C92" w:rsidRDefault="00785C92">
      <w:pPr>
        <w:pStyle w:val="CommentText"/>
        <w:rPr>
          <w:lang w:eastAsia="zh-CN"/>
        </w:rPr>
      </w:pPr>
      <w:r>
        <w:rPr>
          <w:rStyle w:val="CommentReference"/>
        </w:rPr>
        <w:annotationRef/>
      </w:r>
      <w:r>
        <w:rPr>
          <w:rFonts w:hint="eastAsia"/>
          <w:lang w:eastAsia="zh-CN"/>
        </w:rPr>
        <w:t>No DOI</w:t>
      </w:r>
    </w:p>
  </w:comment>
  <w:comment w:id="344" w:author="Author" w:initials="A">
    <w:p w14:paraId="49981D29" w14:textId="6CFB9F8F" w:rsidR="001437EA" w:rsidRDefault="001437EA">
      <w:pPr>
        <w:pStyle w:val="CommentText"/>
        <w:rPr>
          <w:lang w:eastAsia="zh-CN"/>
        </w:rPr>
      </w:pPr>
      <w:r>
        <w:rPr>
          <w:rStyle w:val="CommentReference"/>
        </w:rPr>
        <w:annotationRef/>
      </w:r>
      <w:r>
        <w:rPr>
          <w:rFonts w:hint="eastAsia"/>
          <w:lang w:eastAsia="zh-CN"/>
        </w:rPr>
        <w:t>DOI not found.</w:t>
      </w:r>
    </w:p>
  </w:comment>
  <w:comment w:id="346" w:author="Author" w:initials="A">
    <w:p w14:paraId="6F052972" w14:textId="79638B0E" w:rsidR="001437EA" w:rsidRDefault="001437EA">
      <w:pPr>
        <w:pStyle w:val="CommentText"/>
        <w:rPr>
          <w:lang w:eastAsia="zh-CN"/>
        </w:rPr>
      </w:pPr>
      <w:r>
        <w:rPr>
          <w:rStyle w:val="CommentReference"/>
        </w:rPr>
        <w:annotationRef/>
      </w:r>
      <w:r>
        <w:rPr>
          <w:rFonts w:hint="eastAsia"/>
          <w:lang w:eastAsia="zh-CN"/>
        </w:rPr>
        <w:t>DOI not found.</w:t>
      </w:r>
    </w:p>
  </w:comment>
  <w:comment w:id="355" w:author="Author" w:initials="A">
    <w:p w14:paraId="0DF37E33" w14:textId="33A03C69" w:rsidR="000056C5" w:rsidRDefault="000056C5">
      <w:pPr>
        <w:pStyle w:val="CommentText"/>
        <w:rPr>
          <w:lang w:eastAsia="zh-CN"/>
        </w:rPr>
      </w:pPr>
      <w:r>
        <w:rPr>
          <w:rStyle w:val="CommentReference"/>
        </w:rPr>
        <w:annotationRef/>
      </w:r>
      <w:r>
        <w:rPr>
          <w:rFonts w:hint="eastAsia"/>
          <w:lang w:eastAsia="zh-CN"/>
        </w:rPr>
        <w:t>DOI not found</w:t>
      </w:r>
    </w:p>
  </w:comment>
  <w:comment w:id="359" w:author="Author" w:initials="A">
    <w:p w14:paraId="42881B46" w14:textId="0CB2A911" w:rsidR="001437EA" w:rsidRDefault="001437EA">
      <w:pPr>
        <w:pStyle w:val="CommentText"/>
        <w:rPr>
          <w:lang w:eastAsia="zh-CN"/>
        </w:rPr>
      </w:pPr>
      <w:r>
        <w:rPr>
          <w:rStyle w:val="CommentReference"/>
        </w:rPr>
        <w:annotationRef/>
      </w:r>
      <w:r>
        <w:rPr>
          <w:rFonts w:hint="eastAsia"/>
          <w:lang w:eastAsia="zh-CN"/>
        </w:rPr>
        <w:t>DOI not found.</w:t>
      </w:r>
    </w:p>
  </w:comment>
  <w:comment w:id="381" w:author="Author" w:initials="A">
    <w:p w14:paraId="7B1B297A" w14:textId="634B2784" w:rsidR="00CF4492" w:rsidRDefault="00CF4492">
      <w:pPr>
        <w:pStyle w:val="CommentText"/>
        <w:rPr>
          <w:lang w:eastAsia="zh-CN"/>
        </w:rPr>
      </w:pPr>
      <w:r>
        <w:rPr>
          <w:rStyle w:val="CommentReference"/>
        </w:rPr>
        <w:annotationRef/>
      </w:r>
      <w:r>
        <w:rPr>
          <w:rFonts w:hint="eastAsia"/>
          <w:lang w:eastAsia="zh-CN"/>
        </w:rPr>
        <w:t>Not cited in the paper.</w:t>
      </w:r>
    </w:p>
  </w:comment>
  <w:comment w:id="414" w:author="Author" w:initials="A">
    <w:p w14:paraId="00C6CBDD" w14:textId="30A70512" w:rsidR="001437EA" w:rsidRDefault="001437EA">
      <w:pPr>
        <w:pStyle w:val="CommentText"/>
        <w:rPr>
          <w:lang w:eastAsia="zh-CN"/>
        </w:rPr>
      </w:pPr>
      <w:r>
        <w:rPr>
          <w:rStyle w:val="CommentReference"/>
        </w:rPr>
        <w:annotationRef/>
      </w:r>
      <w:r>
        <w:rPr>
          <w:rFonts w:hint="eastAsia"/>
          <w:lang w:eastAsia="zh-CN"/>
        </w:rPr>
        <w:t>DOI not found.</w:t>
      </w:r>
    </w:p>
  </w:comment>
  <w:comment w:id="421" w:author="Author" w:initials="A">
    <w:p w14:paraId="28C5FBD0" w14:textId="3F25FE5C" w:rsidR="001437EA" w:rsidRDefault="001437EA">
      <w:pPr>
        <w:pStyle w:val="CommentText"/>
        <w:rPr>
          <w:lang w:eastAsia="zh-CN"/>
        </w:rPr>
      </w:pPr>
      <w:r>
        <w:rPr>
          <w:rStyle w:val="CommentReference"/>
        </w:rPr>
        <w:annotationRef/>
      </w:r>
      <w:r w:rsidR="00D06F33">
        <w:rPr>
          <w:rFonts w:hint="eastAsia"/>
          <w:lang w:eastAsia="zh-CN"/>
        </w:rPr>
        <w:t>DOI not found.</w:t>
      </w:r>
    </w:p>
  </w:comment>
  <w:comment w:id="439" w:author="Author" w:initials="A">
    <w:p w14:paraId="5EE55E98" w14:textId="3BE7962C" w:rsidR="002263D6" w:rsidRDefault="002263D6">
      <w:pPr>
        <w:pStyle w:val="CommentText"/>
        <w:rPr>
          <w:lang w:eastAsia="zh-CN"/>
        </w:rPr>
      </w:pPr>
      <w:r>
        <w:rPr>
          <w:rStyle w:val="CommentReference"/>
        </w:rPr>
        <w:annotationRef/>
      </w:r>
      <w:r>
        <w:rPr>
          <w:rFonts w:hint="eastAsia"/>
          <w:lang w:eastAsia="zh-CN"/>
        </w:rPr>
        <w:t>SAS output file p.46</w:t>
      </w:r>
    </w:p>
  </w:comment>
  <w:comment w:id="441" w:author="Author" w:initials="A">
    <w:p w14:paraId="01BA8B50" w14:textId="663893D7" w:rsidR="00B37872" w:rsidRDefault="00B37872">
      <w:pPr>
        <w:pStyle w:val="CommentText"/>
        <w:rPr>
          <w:lang w:eastAsia="zh-CN"/>
        </w:rPr>
      </w:pPr>
      <w:r>
        <w:rPr>
          <w:rStyle w:val="CommentReference"/>
        </w:rPr>
        <w:annotationRef/>
      </w:r>
      <w:r>
        <w:rPr>
          <w:rFonts w:hint="eastAsia"/>
          <w:lang w:eastAsia="zh-CN"/>
        </w:rPr>
        <w:t>SAS output file p.36</w:t>
      </w:r>
    </w:p>
  </w:comment>
  <w:comment w:id="446" w:author="Author" w:initials="A">
    <w:p w14:paraId="1D3C49E4" w14:textId="5D8136AE" w:rsidR="00DA5B7A" w:rsidRDefault="00DA5B7A">
      <w:pPr>
        <w:pStyle w:val="CommentText"/>
        <w:rPr>
          <w:lang w:eastAsia="zh-CN"/>
        </w:rPr>
      </w:pPr>
      <w:r>
        <w:rPr>
          <w:rStyle w:val="CommentReference"/>
        </w:rPr>
        <w:annotationRef/>
      </w:r>
      <w:r>
        <w:rPr>
          <w:rFonts w:hint="eastAsia"/>
          <w:lang w:eastAsia="zh-CN"/>
        </w:rPr>
        <w:t>SAS output file p.80</w:t>
      </w:r>
    </w:p>
  </w:comment>
  <w:comment w:id="451" w:author="Author" w:initials="A">
    <w:p w14:paraId="1F4CAFAB" w14:textId="6B0F35A4" w:rsidR="00B46D6B" w:rsidRDefault="00B46D6B">
      <w:pPr>
        <w:pStyle w:val="CommentText"/>
        <w:rPr>
          <w:lang w:eastAsia="zh-CN"/>
        </w:rPr>
      </w:pPr>
      <w:r>
        <w:rPr>
          <w:rStyle w:val="CommentReference"/>
        </w:rPr>
        <w:annotationRef/>
      </w:r>
      <w:r>
        <w:rPr>
          <w:rFonts w:hint="eastAsia"/>
          <w:lang w:eastAsia="zh-CN"/>
        </w:rPr>
        <w:t>SAS output file p.106</w:t>
      </w:r>
    </w:p>
  </w:comment>
  <w:comment w:id="456" w:author="Author" w:initials="A">
    <w:p w14:paraId="054FFE6E" w14:textId="029014E5" w:rsidR="00B93767" w:rsidRDefault="00B93767">
      <w:pPr>
        <w:pStyle w:val="CommentText"/>
        <w:rPr>
          <w:lang w:eastAsia="zh-CN"/>
        </w:rPr>
      </w:pPr>
      <w:r>
        <w:rPr>
          <w:rStyle w:val="CommentReference"/>
        </w:rPr>
        <w:annotationRef/>
      </w:r>
      <w:r>
        <w:rPr>
          <w:rFonts w:hint="eastAsia"/>
          <w:lang w:eastAsia="zh-CN"/>
        </w:rPr>
        <w:t>Somehow the SAS output for this model (ou</w:t>
      </w:r>
      <w:r w:rsidR="00742491">
        <w:rPr>
          <w:rFonts w:hint="eastAsia"/>
          <w:lang w:eastAsia="zh-CN"/>
        </w:rPr>
        <w:t>tput file p.108) is problemati</w:t>
      </w:r>
      <w:r w:rsidR="00DF6F0D">
        <w:rPr>
          <w:rFonts w:hint="eastAsia"/>
          <w:lang w:eastAsia="zh-CN"/>
        </w:rPr>
        <w:t>c. L</w:t>
      </w:r>
      <w:r w:rsidR="00742491">
        <w:rPr>
          <w:rFonts w:hint="eastAsia"/>
          <w:lang w:eastAsia="zh-CN"/>
        </w:rPr>
        <w:t xml:space="preserve">ooks like errors </w:t>
      </w:r>
      <w:r w:rsidR="00742491">
        <w:rPr>
          <w:lang w:eastAsia="zh-CN"/>
        </w:rPr>
        <w:t>occurred</w:t>
      </w:r>
      <w:r w:rsidR="00742491">
        <w:rPr>
          <w:rFonts w:hint="eastAsia"/>
          <w:lang w:eastAsia="zh-CN"/>
        </w:rPr>
        <w:t xml:space="preserve"> when I ran the analysis.</w:t>
      </w:r>
    </w:p>
  </w:comment>
  <w:comment w:id="457" w:author="Author" w:initials="A">
    <w:p w14:paraId="433BC374" w14:textId="3CFEFDE0" w:rsidR="00710131" w:rsidRDefault="00710131">
      <w:pPr>
        <w:pStyle w:val="CommentText"/>
        <w:rPr>
          <w:lang w:eastAsia="zh-CN"/>
        </w:rPr>
      </w:pPr>
      <w:r>
        <w:rPr>
          <w:rStyle w:val="CommentReference"/>
        </w:rPr>
        <w:annotationRef/>
      </w:r>
      <w:r>
        <w:rPr>
          <w:rFonts w:hint="eastAsia"/>
          <w:lang w:eastAsia="zh-CN"/>
        </w:rPr>
        <w:t>SAS output file p.124</w:t>
      </w:r>
    </w:p>
  </w:comment>
  <w:comment w:id="465" w:author="Author" w:initials="A">
    <w:p w14:paraId="3CAD60E8" w14:textId="42E78AF3" w:rsidR="00DA2599" w:rsidRDefault="00DA2599">
      <w:pPr>
        <w:pStyle w:val="CommentText"/>
        <w:rPr>
          <w:lang w:eastAsia="zh-CN"/>
        </w:rPr>
      </w:pPr>
      <w:r>
        <w:rPr>
          <w:rStyle w:val="CommentReference"/>
        </w:rPr>
        <w:annotationRef/>
      </w:r>
      <w:r>
        <w:rPr>
          <w:rFonts w:hint="eastAsia"/>
          <w:lang w:eastAsia="zh-CN"/>
        </w:rPr>
        <w:t xml:space="preserve">The year </w:t>
      </w:r>
      <w:r w:rsidR="008D409D">
        <w:rPr>
          <w:lang w:eastAsia="zh-CN"/>
        </w:rPr>
        <w:t>is 2014 in the coding sheet</w:t>
      </w:r>
      <w:r w:rsidR="00882305">
        <w:rPr>
          <w:lang w:eastAsia="zh-CN"/>
        </w:rPr>
        <w:t xml:space="preserve">, but isn’t </w:t>
      </w:r>
      <w:r w:rsidR="00307DE5">
        <w:rPr>
          <w:lang w:eastAsia="zh-CN"/>
        </w:rPr>
        <w:t xml:space="preserve">this the same paper as Group </w:t>
      </w:r>
      <w:r w:rsidR="00882305">
        <w:rPr>
          <w:lang w:eastAsia="zh-CN"/>
        </w:rPr>
        <w:t>11, which was published in 2013?</w:t>
      </w:r>
    </w:p>
  </w:comment>
  <w:comment w:id="467" w:author="Author" w:initials="A">
    <w:p w14:paraId="78711540" w14:textId="7E3552D2" w:rsidR="00DA2599" w:rsidRDefault="00DA2599">
      <w:pPr>
        <w:pStyle w:val="CommentText"/>
        <w:rPr>
          <w:lang w:eastAsia="zh-CN"/>
        </w:rPr>
      </w:pPr>
      <w:r>
        <w:rPr>
          <w:rStyle w:val="CommentReference"/>
        </w:rPr>
        <w:annotationRef/>
      </w:r>
      <w:r w:rsidR="00C70C70">
        <w:rPr>
          <w:lang w:eastAsia="zh-CN"/>
        </w:rPr>
        <w:t>Same problem as above, except that t</w:t>
      </w:r>
      <w:r>
        <w:rPr>
          <w:rFonts w:hint="eastAsia"/>
          <w:lang w:eastAsia="zh-CN"/>
        </w:rPr>
        <w:t xml:space="preserve">he year is 2015 </w:t>
      </w:r>
      <w:r w:rsidR="001E77C1">
        <w:rPr>
          <w:lang w:eastAsia="zh-CN"/>
        </w:rPr>
        <w:t xml:space="preserve">in the coding </w:t>
      </w:r>
      <w:r w:rsidR="001E77C1">
        <w:rPr>
          <w:lang w:eastAsia="zh-CN"/>
        </w:rPr>
        <w:t>sheet</w:t>
      </w:r>
      <w:r w:rsidR="00C70C70">
        <w:rPr>
          <w:lang w:eastAsia="zh-CN"/>
        </w:rPr>
        <w:t>.</w:t>
      </w:r>
      <w:bookmarkStart w:id="468" w:name="_GoBack"/>
      <w:bookmarkEnd w:id="468"/>
    </w:p>
  </w:comment>
  <w:comment w:id="469" w:author="Author" w:initials="A">
    <w:p w14:paraId="14BDFA2E" w14:textId="58C7E263" w:rsidR="00935723" w:rsidRDefault="00935723">
      <w:pPr>
        <w:pStyle w:val="CommentText"/>
        <w:rPr>
          <w:lang w:eastAsia="zh-CN"/>
        </w:rPr>
      </w:pPr>
      <w:r>
        <w:rPr>
          <w:rStyle w:val="CommentReference"/>
        </w:rPr>
        <w:annotationRef/>
      </w:r>
      <w:r>
        <w:rPr>
          <w:rFonts w:hint="eastAsia"/>
          <w:lang w:eastAsia="zh-CN"/>
        </w:rPr>
        <w:t>N = 315-351 based on the poster. 339 in the coding sheet.</w:t>
      </w:r>
    </w:p>
  </w:comment>
  <w:comment w:id="470" w:author="Author" w:initials="A">
    <w:p w14:paraId="043B3162" w14:textId="77777777" w:rsidR="001437EA" w:rsidRDefault="001437EA" w:rsidP="00E653C9">
      <w:pPr>
        <w:pStyle w:val="CommentText"/>
      </w:pPr>
      <w:r>
        <w:rPr>
          <w:rStyle w:val="CommentReference"/>
        </w:rPr>
        <w:annotationRef/>
      </w:r>
      <w:r>
        <w:t>Update these</w:t>
      </w:r>
    </w:p>
  </w:comment>
  <w:comment w:id="491" w:author="Author" w:initials="A">
    <w:p w14:paraId="012D5C4A" w14:textId="377DFAC2" w:rsidR="00A76891" w:rsidRDefault="00A76891">
      <w:pPr>
        <w:pStyle w:val="CommentText"/>
      </w:pPr>
      <w:r>
        <w:rPr>
          <w:rStyle w:val="CommentReference"/>
        </w:rPr>
        <w:annotationRef/>
      </w:r>
      <w:r>
        <w:t>In the dissertation, it says 2004, but the</w:t>
      </w:r>
      <w:r w:rsidR="00FB7288">
        <w:t xml:space="preserve"> year</w:t>
      </w:r>
      <w:r>
        <w:t xml:space="preserve"> given by PsycINFO is 2005</w:t>
      </w:r>
      <w:r w:rsidR="00FB7288">
        <w:t xml:space="preserve"> (it’s also 2005 in our reference)</w:t>
      </w:r>
      <w:r>
        <w:t>.</w:t>
      </w:r>
    </w:p>
  </w:comment>
  <w:comment w:id="492" w:author="Author" w:initials="A">
    <w:p w14:paraId="71F86953" w14:textId="48B6617B" w:rsidR="00A76891" w:rsidRDefault="00A76891">
      <w:pPr>
        <w:pStyle w:val="CommentText"/>
      </w:pPr>
      <w:r>
        <w:rPr>
          <w:rStyle w:val="CommentReference"/>
        </w:rPr>
        <w:annotationRef/>
      </w:r>
      <w:r>
        <w:t xml:space="preserve">Same </w:t>
      </w:r>
      <w:r w:rsidR="00864BCA">
        <w:t>as above</w:t>
      </w:r>
    </w:p>
  </w:comment>
  <w:comment w:id="493" w:author="Author" w:initials="A">
    <w:p w14:paraId="1CDDEAD5" w14:textId="28E8E32E" w:rsidR="00FB7288" w:rsidRDefault="00FB7288">
      <w:pPr>
        <w:pStyle w:val="CommentText"/>
      </w:pPr>
      <w:r>
        <w:rPr>
          <w:rStyle w:val="CommentReference"/>
        </w:rPr>
        <w:annotationRef/>
      </w:r>
      <w:r>
        <w:t xml:space="preserve">The year given by PsycINFO is 2015 (therefore the year in reference is 2015, too), while in the dissertation it’s 2014. Same problems as the one above. </w:t>
      </w:r>
    </w:p>
  </w:comment>
  <w:comment w:id="495" w:author="Author" w:initials="A">
    <w:p w14:paraId="5A1B7ED3" w14:textId="13301031" w:rsidR="00080476" w:rsidRDefault="00080476">
      <w:pPr>
        <w:pStyle w:val="CommentText"/>
      </w:pPr>
      <w:r>
        <w:rPr>
          <w:rStyle w:val="CommentReference"/>
        </w:rPr>
        <w:annotationRef/>
      </w:r>
      <w:r>
        <w:t>The year given by PsycINFO (also in our reference) is 2014.</w:t>
      </w:r>
    </w:p>
  </w:comment>
  <w:comment w:id="501" w:author="Author" w:initials="A">
    <w:p w14:paraId="72AC87D2" w14:textId="746BDBCF" w:rsidR="00864BCA" w:rsidRDefault="00864BCA">
      <w:pPr>
        <w:pStyle w:val="CommentText"/>
      </w:pPr>
      <w:r>
        <w:rPr>
          <w:rStyle w:val="CommentReference"/>
        </w:rPr>
        <w:annotationRef/>
      </w:r>
      <w:r>
        <w:t>Added this one to be consistent with what’s in the reference.</w:t>
      </w:r>
    </w:p>
  </w:comment>
  <w:comment w:id="502" w:author="Author" w:initials="A">
    <w:p w14:paraId="38C7BC4F" w14:textId="1BF7E546" w:rsidR="001A7211" w:rsidRDefault="001A7211">
      <w:pPr>
        <w:pStyle w:val="CommentText"/>
      </w:pPr>
      <w:r>
        <w:rPr>
          <w:rStyle w:val="CommentReference"/>
        </w:rPr>
        <w:annotationRef/>
      </w:r>
      <w:r>
        <w:t>The year’s 2015 according to PsycINFO (and it’s 2015 in the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A2FA9" w14:textId="77777777" w:rsidR="003044FE" w:rsidRDefault="003044FE" w:rsidP="008A68E8">
      <w:pPr>
        <w:spacing w:after="0" w:line="240" w:lineRule="auto"/>
      </w:pPr>
      <w:r>
        <w:separator/>
      </w:r>
    </w:p>
  </w:endnote>
  <w:endnote w:type="continuationSeparator" w:id="0">
    <w:p w14:paraId="1A4AA8C3" w14:textId="77777777" w:rsidR="003044FE" w:rsidRDefault="003044F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D392D" w14:textId="77777777" w:rsidR="003044FE" w:rsidRDefault="003044FE" w:rsidP="008A68E8">
      <w:pPr>
        <w:spacing w:after="0" w:line="240" w:lineRule="auto"/>
      </w:pPr>
      <w:r>
        <w:separator/>
      </w:r>
    </w:p>
  </w:footnote>
  <w:footnote w:type="continuationSeparator" w:id="0">
    <w:p w14:paraId="58C617FC" w14:textId="77777777" w:rsidR="003044FE" w:rsidRDefault="003044FE" w:rsidP="008A68E8">
      <w:pPr>
        <w:spacing w:after="0" w:line="240" w:lineRule="auto"/>
      </w:pPr>
      <w:r>
        <w:continuationSeparator/>
      </w:r>
    </w:p>
  </w:footnote>
  <w:footnote w:id="1">
    <w:p w14:paraId="79B1BDA3" w14:textId="249CABAD"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1437EA" w:rsidRPr="0056695A"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1437EA" w:rsidRPr="006F3145" w:rsidRDefault="001437EA"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proofErr w:type="spellStart"/>
      <w:proofErr w:type="gramStart"/>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r w:rsidRPr="0056771D">
        <w:rPr>
          <w:rFonts w:ascii="Times New Roman" w:hAnsi="Times New Roman" w:cs="Times New Roman"/>
        </w:rPr>
        <w:t xml:space="preserve"> (2002) note that “…it is mathematically possible under maximum likelihood estimation for the residual variance</w:t>
      </w:r>
      <w:r w:rsidRPr="006F3145">
        <w:rPr>
          <w:rFonts w:ascii="Times New Roman" w:hAnsi="Times New Roman" w:cs="Times New Roman"/>
        </w:rPr>
        <w:t xml:space="preserve"> to increase slightly if a truly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 is entered into the equation.</w:t>
      </w:r>
      <w:proofErr w:type="gramEnd"/>
      <w:r w:rsidRPr="006F3145">
        <w:rPr>
          <w:rFonts w:ascii="Times New Roman" w:hAnsi="Times New Roman" w:cs="Times New Roman"/>
        </w:rPr>
        <w:t xml:space="preserve"> Such cases result in the computation of slightly negative-variance-explained statistics for the variable just entered. </w:t>
      </w:r>
      <w:proofErr w:type="gramStart"/>
      <w:r w:rsidRPr="006F3145">
        <w:rPr>
          <w:rFonts w:ascii="Times New Roman" w:hAnsi="Times New Roman" w:cs="Times New Roman"/>
        </w:rPr>
        <w:t>The negative differences here, however, will typically be quite small” (p. 150).</w:t>
      </w:r>
      <w:proofErr w:type="gramEnd"/>
      <w:r w:rsidRPr="006F3145">
        <w:rPr>
          <w:rFonts w:ascii="Times New Roman" w:hAnsi="Times New Roman" w:cs="Times New Roman"/>
        </w:rPr>
        <w:t xml:space="preserve">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predictors.</w:t>
      </w:r>
    </w:p>
  </w:footnote>
  <w:footnote w:id="5">
    <w:p w14:paraId="7146A64C" w14:textId="16D46FD3" w:rsidR="001437EA" w:rsidRPr="006F3145"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1437EA" w:rsidRPr="00AB4679" w:rsidRDefault="001437EA"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C70C70">
          <w:rPr>
            <w:rFonts w:ascii="Times New Roman" w:hAnsi="Times New Roman" w:cs="Times New Roman"/>
            <w:noProof/>
          </w:rPr>
          <w:t>79</w:t>
        </w:r>
        <w:r w:rsidRPr="00AB4679">
          <w:rPr>
            <w:rFonts w:ascii="Times New Roman" w:hAnsi="Times New Roman" w:cs="Times New Roman"/>
            <w:noProof/>
          </w:rPr>
          <w:fldChar w:fldCharType="end"/>
        </w:r>
      </w:p>
    </w:sdtContent>
  </w:sdt>
  <w:p w14:paraId="0952CD1B" w14:textId="77777777" w:rsidR="001437EA" w:rsidRPr="00AB4679" w:rsidRDefault="001437EA">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1437EA" w:rsidRPr="00163139" w:rsidRDefault="001437EA"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1437EA" w:rsidRPr="008A68E8" w:rsidRDefault="001437EA"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6C5"/>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62F5"/>
    <w:rsid w:val="000274C9"/>
    <w:rsid w:val="00027735"/>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562C"/>
    <w:rsid w:val="0007672F"/>
    <w:rsid w:val="00076804"/>
    <w:rsid w:val="0007685F"/>
    <w:rsid w:val="00076990"/>
    <w:rsid w:val="00080476"/>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649A"/>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11"/>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C79"/>
    <w:rsid w:val="001D4E5A"/>
    <w:rsid w:val="001D72EB"/>
    <w:rsid w:val="001E152D"/>
    <w:rsid w:val="001E1585"/>
    <w:rsid w:val="001E29D6"/>
    <w:rsid w:val="001E3734"/>
    <w:rsid w:val="001E540C"/>
    <w:rsid w:val="001E602F"/>
    <w:rsid w:val="001E6A51"/>
    <w:rsid w:val="001E6D00"/>
    <w:rsid w:val="001E77C1"/>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4FE"/>
    <w:rsid w:val="003049E5"/>
    <w:rsid w:val="00304E31"/>
    <w:rsid w:val="0030519C"/>
    <w:rsid w:val="0030647A"/>
    <w:rsid w:val="003065CF"/>
    <w:rsid w:val="003070BB"/>
    <w:rsid w:val="00307DE5"/>
    <w:rsid w:val="003103E8"/>
    <w:rsid w:val="003112F8"/>
    <w:rsid w:val="003115A3"/>
    <w:rsid w:val="003119AA"/>
    <w:rsid w:val="00313CFE"/>
    <w:rsid w:val="003151E7"/>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4275"/>
    <w:rsid w:val="003D4F33"/>
    <w:rsid w:val="003E13F8"/>
    <w:rsid w:val="003E1458"/>
    <w:rsid w:val="003E177F"/>
    <w:rsid w:val="003E23A3"/>
    <w:rsid w:val="003E28FB"/>
    <w:rsid w:val="003E2C0D"/>
    <w:rsid w:val="003E34A1"/>
    <w:rsid w:val="003E38D0"/>
    <w:rsid w:val="003E4147"/>
    <w:rsid w:val="003E44BD"/>
    <w:rsid w:val="003E7647"/>
    <w:rsid w:val="003E79D4"/>
    <w:rsid w:val="003E7D68"/>
    <w:rsid w:val="003F0FBD"/>
    <w:rsid w:val="003F175F"/>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AA9"/>
    <w:rsid w:val="00440FAF"/>
    <w:rsid w:val="004429A9"/>
    <w:rsid w:val="00442EE3"/>
    <w:rsid w:val="0044353A"/>
    <w:rsid w:val="00443AF8"/>
    <w:rsid w:val="00446DC2"/>
    <w:rsid w:val="00446F71"/>
    <w:rsid w:val="004477F7"/>
    <w:rsid w:val="0045276E"/>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D1C"/>
    <w:rsid w:val="00485E6D"/>
    <w:rsid w:val="00485EB6"/>
    <w:rsid w:val="00486514"/>
    <w:rsid w:val="004878DA"/>
    <w:rsid w:val="0049104E"/>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4F632B"/>
    <w:rsid w:val="004F79EF"/>
    <w:rsid w:val="005016DE"/>
    <w:rsid w:val="00501A09"/>
    <w:rsid w:val="00501AEC"/>
    <w:rsid w:val="00501C0F"/>
    <w:rsid w:val="005023C9"/>
    <w:rsid w:val="0050263A"/>
    <w:rsid w:val="0050269C"/>
    <w:rsid w:val="00503365"/>
    <w:rsid w:val="0050353E"/>
    <w:rsid w:val="00505B25"/>
    <w:rsid w:val="00506204"/>
    <w:rsid w:val="00506EFB"/>
    <w:rsid w:val="00507C5C"/>
    <w:rsid w:val="0051050C"/>
    <w:rsid w:val="00510800"/>
    <w:rsid w:val="00510B1F"/>
    <w:rsid w:val="00512AD5"/>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863"/>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39"/>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4107C"/>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A54"/>
    <w:rsid w:val="00666BC1"/>
    <w:rsid w:val="006677C5"/>
    <w:rsid w:val="00670066"/>
    <w:rsid w:val="0067121E"/>
    <w:rsid w:val="00671ED0"/>
    <w:rsid w:val="00672606"/>
    <w:rsid w:val="0067270D"/>
    <w:rsid w:val="00675B14"/>
    <w:rsid w:val="00676F5D"/>
    <w:rsid w:val="00677282"/>
    <w:rsid w:val="0068066E"/>
    <w:rsid w:val="00680C1C"/>
    <w:rsid w:val="00681674"/>
    <w:rsid w:val="0068184A"/>
    <w:rsid w:val="00681B7A"/>
    <w:rsid w:val="00681BB0"/>
    <w:rsid w:val="0068281C"/>
    <w:rsid w:val="0068296F"/>
    <w:rsid w:val="006844DF"/>
    <w:rsid w:val="006847A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0CDD"/>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249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F2B"/>
    <w:rsid w:val="00763FD5"/>
    <w:rsid w:val="0076405E"/>
    <w:rsid w:val="007645EA"/>
    <w:rsid w:val="007655EE"/>
    <w:rsid w:val="00766131"/>
    <w:rsid w:val="007676DB"/>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6A6C"/>
    <w:rsid w:val="0084772E"/>
    <w:rsid w:val="00847778"/>
    <w:rsid w:val="008502E0"/>
    <w:rsid w:val="0085155E"/>
    <w:rsid w:val="008516CD"/>
    <w:rsid w:val="00851AB7"/>
    <w:rsid w:val="008546FB"/>
    <w:rsid w:val="00854AED"/>
    <w:rsid w:val="00857B26"/>
    <w:rsid w:val="00860C4C"/>
    <w:rsid w:val="00860D06"/>
    <w:rsid w:val="00861E73"/>
    <w:rsid w:val="00862B61"/>
    <w:rsid w:val="00862D4E"/>
    <w:rsid w:val="0086421D"/>
    <w:rsid w:val="0086441D"/>
    <w:rsid w:val="00864BCA"/>
    <w:rsid w:val="00865361"/>
    <w:rsid w:val="008660B1"/>
    <w:rsid w:val="00867850"/>
    <w:rsid w:val="00867976"/>
    <w:rsid w:val="00867BFE"/>
    <w:rsid w:val="00867ED4"/>
    <w:rsid w:val="0087015A"/>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E50"/>
    <w:rsid w:val="00887F5E"/>
    <w:rsid w:val="00890287"/>
    <w:rsid w:val="008917E5"/>
    <w:rsid w:val="008918EB"/>
    <w:rsid w:val="00892587"/>
    <w:rsid w:val="00893055"/>
    <w:rsid w:val="00893311"/>
    <w:rsid w:val="00893423"/>
    <w:rsid w:val="00893C07"/>
    <w:rsid w:val="00893D1D"/>
    <w:rsid w:val="008944DC"/>
    <w:rsid w:val="00894680"/>
    <w:rsid w:val="00894997"/>
    <w:rsid w:val="00894FF2"/>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409D"/>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E7408"/>
    <w:rsid w:val="008F1A47"/>
    <w:rsid w:val="008F35B8"/>
    <w:rsid w:val="008F4CB2"/>
    <w:rsid w:val="008F5BF7"/>
    <w:rsid w:val="008F6408"/>
    <w:rsid w:val="008F6680"/>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891"/>
    <w:rsid w:val="00A76A0C"/>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5B"/>
    <w:rsid w:val="00AC1398"/>
    <w:rsid w:val="00AC4ADA"/>
    <w:rsid w:val="00AC5171"/>
    <w:rsid w:val="00AC5660"/>
    <w:rsid w:val="00AC6966"/>
    <w:rsid w:val="00AC6A4F"/>
    <w:rsid w:val="00AD0D51"/>
    <w:rsid w:val="00AD1128"/>
    <w:rsid w:val="00AD1ADE"/>
    <w:rsid w:val="00AD3A16"/>
    <w:rsid w:val="00AD3B7A"/>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872"/>
    <w:rsid w:val="00B40549"/>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3767"/>
    <w:rsid w:val="00B93E70"/>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CE5"/>
    <w:rsid w:val="00C66E26"/>
    <w:rsid w:val="00C67313"/>
    <w:rsid w:val="00C70C70"/>
    <w:rsid w:val="00C70F15"/>
    <w:rsid w:val="00C71BCA"/>
    <w:rsid w:val="00C72549"/>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0DDA"/>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492"/>
    <w:rsid w:val="00CF473C"/>
    <w:rsid w:val="00CF5341"/>
    <w:rsid w:val="00CF55D2"/>
    <w:rsid w:val="00CF6BBF"/>
    <w:rsid w:val="00CF7BDC"/>
    <w:rsid w:val="00D0122F"/>
    <w:rsid w:val="00D0187A"/>
    <w:rsid w:val="00D02183"/>
    <w:rsid w:val="00D04FD6"/>
    <w:rsid w:val="00D0529A"/>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1CA"/>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63F7"/>
    <w:rsid w:val="00E57B30"/>
    <w:rsid w:val="00E610D0"/>
    <w:rsid w:val="00E617D1"/>
    <w:rsid w:val="00E61A78"/>
    <w:rsid w:val="00E62270"/>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96A"/>
    <w:rsid w:val="00EE7E35"/>
    <w:rsid w:val="00EF214B"/>
    <w:rsid w:val="00EF287E"/>
    <w:rsid w:val="00EF2FD6"/>
    <w:rsid w:val="00EF3752"/>
    <w:rsid w:val="00EF39B8"/>
    <w:rsid w:val="00EF3F89"/>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D9A"/>
    <w:rsid w:val="00F97E52"/>
    <w:rsid w:val="00FA08A1"/>
    <w:rsid w:val="00FA27D4"/>
    <w:rsid w:val="00FA2F78"/>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www.p-curve.com/app3/"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F446-04B8-496E-AC10-FF6DFE6C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21767</Words>
  <Characters>124077</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2015-06-02T09:50:00Z</dcterms:created>
  <dcterms:modified xsi:type="dcterms:W3CDTF">2015-06-02T11:26:00Z</dcterms:modified>
</cp:coreProperties>
</file>