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B9" w:rsidRPr="00424854" w:rsidRDefault="000C58DB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 w:rsidRPr="00424854">
        <w:rPr>
          <w:rFonts w:hint="eastAsia"/>
          <w:b/>
          <w:sz w:val="32"/>
          <w:szCs w:val="32"/>
        </w:rPr>
        <w:t>References</w:t>
      </w:r>
      <w:r w:rsidR="00FB00DE">
        <w:rPr>
          <w:rFonts w:hint="eastAsia"/>
          <w:b/>
          <w:sz w:val="32"/>
          <w:szCs w:val="32"/>
        </w:rPr>
        <w:t xml:space="preserve"> (The ones that are in red have already been included in the paper</w:t>
      </w:r>
      <w:r w:rsidR="00FB00DE">
        <w:rPr>
          <w:b/>
          <w:sz w:val="32"/>
          <w:szCs w:val="32"/>
        </w:rPr>
        <w:t>’</w:t>
      </w:r>
      <w:r w:rsidR="00FB00DE">
        <w:rPr>
          <w:rFonts w:hint="eastAsia"/>
          <w:b/>
          <w:sz w:val="32"/>
          <w:szCs w:val="32"/>
        </w:rPr>
        <w:t>s reference list)</w:t>
      </w:r>
    </w:p>
    <w:p w:rsidR="00155B74" w:rsidRDefault="00155B74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</w:p>
    <w:p w:rsidR="000C58DB" w:rsidRPr="00424854" w:rsidRDefault="003C7626" w:rsidP="000C58D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*</w:t>
      </w:r>
      <w:r w:rsidR="009C3D27" w:rsidRPr="00424854">
        <w:rPr>
          <w:rFonts w:hint="eastAsia"/>
          <w:b/>
          <w:sz w:val="32"/>
          <w:szCs w:val="32"/>
        </w:rPr>
        <w:t>Measurement</w:t>
      </w:r>
    </w:p>
    <w:p w:rsidR="009C3D27" w:rsidRPr="00F547D9" w:rsidRDefault="009C3D27" w:rsidP="000C58D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66F9F" w:rsidRPr="00510B02" w:rsidRDefault="00B66F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Style w:val="Hyperlink"/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Raskin</w:t>
      </w:r>
      <w:proofErr w:type="spellEnd"/>
      <w:r w:rsidRPr="00510B02">
        <w:rPr>
          <w:rFonts w:ascii="Times New Roman" w:hAnsi="Times New Roman" w:cs="Times New Roman"/>
          <w:color w:val="FF0000"/>
          <w:sz w:val="26"/>
          <w:szCs w:val="26"/>
        </w:rPr>
        <w:t>, R., &amp; Terry, H. (1988).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890–902</w:t>
      </w:r>
      <w:r w:rsidRPr="00510B02">
        <w:rPr>
          <w:rFonts w:ascii="Times New Roman" w:hAnsi="Times New Roman" w:cs="Times New Roman"/>
          <w:sz w:val="26"/>
          <w:szCs w:val="26"/>
        </w:rPr>
        <w:t xml:space="preserve">. </w:t>
      </w:r>
      <w:hyperlink r:id="rId7" w:history="1">
        <w:r w:rsidR="00DA6468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087F10" w:rsidRPr="00510B02" w:rsidRDefault="00087F10" w:rsidP="006D291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eastAsia="Times New Roman" w:hAnsi="Times New Roman" w:cs="Times New Roman"/>
          <w:sz w:val="26"/>
          <w:szCs w:val="26"/>
        </w:rPr>
      </w:pPr>
    </w:p>
    <w:p w:rsidR="006D2919" w:rsidRPr="00510B02" w:rsidRDefault="006D291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Raskin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R., &amp; Terry, H. (1988).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A principal-components analysis of the Narcissistic Personality Inventory and further evidence of its construct validity.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Journal of Personality and Social Psychology, 54, </w:t>
      </w:r>
      <w:r w:rsidRPr="00510B02">
        <w:rPr>
          <w:rFonts w:ascii="Times New Roman" w:hAnsi="Times New Roman" w:cs="Times New Roman"/>
          <w:sz w:val="26"/>
          <w:szCs w:val="26"/>
        </w:rPr>
        <w:t xml:space="preserve">890–902. </w:t>
      </w:r>
      <w:hyperlink r:id="rId8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http://dx.doi.org/10.1037/0022-3514.54.5.890</w:t>
        </w:r>
      </w:hyperlink>
    </w:p>
    <w:p w:rsidR="00DA6468" w:rsidRPr="00510B02" w:rsidRDefault="00DA6468" w:rsidP="00B66F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A7275" w:rsidRPr="00510B02" w:rsidRDefault="007A7275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O’Brien, M. L. (1987). Examining the dimensionality of pathological narcissism: Factor analysis and construct validity of the O’Brien Multiphasic Narcissism Inventory.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Reports, 61,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499–510. </w:t>
      </w:r>
      <w:hyperlink r:id="rId9" w:history="1">
        <w:r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http://dx.doi.org/10.2466/pr0.1987.61.2.499</w:t>
        </w:r>
      </w:hyperlink>
    </w:p>
    <w:p w:rsidR="007A7275" w:rsidRPr="00510B02" w:rsidRDefault="007A7275" w:rsidP="007A7275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0217A" w:rsidRPr="00510B02" w:rsidRDefault="00F431E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>First, M. B., Gibbon, M., Spitzer, R. L., Williams, J. B., &amp; Benjamin, L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.</w:t>
      </w:r>
      <w:r w:rsidR="007A7275" w:rsidRPr="00510B0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7A7275" w:rsidRPr="00510B02">
        <w:rPr>
          <w:rFonts w:ascii="Times New Roman" w:hAnsi="Times New Roman" w:cs="Times New Roman"/>
          <w:sz w:val="26"/>
          <w:szCs w:val="26"/>
        </w:rPr>
        <w:t xml:space="preserve">1997). </w:t>
      </w:r>
      <w:proofErr w:type="spellStart"/>
      <w:r w:rsidR="007A7275" w:rsidRPr="00510B02">
        <w:rPr>
          <w:rFonts w:ascii="Times New Roman" w:hAnsi="Times New Roman" w:cs="Times New Roman"/>
          <w:i/>
          <w:iCs/>
          <w:sz w:val="26"/>
          <w:szCs w:val="26"/>
        </w:rPr>
        <w:t>Structured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clinical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interview for DSM–IV personality disorders (SCID-II): Interview and questionnaire</w:t>
      </w:r>
      <w:r w:rsidRPr="00510B02">
        <w:rPr>
          <w:rFonts w:ascii="Times New Roman" w:hAnsi="Times New Roman" w:cs="Times New Roman"/>
          <w:sz w:val="26"/>
          <w:szCs w:val="26"/>
        </w:rPr>
        <w:t>. Washington, DC: American Psychiatric Association.</w:t>
      </w:r>
    </w:p>
    <w:p w:rsidR="007A7275" w:rsidRPr="00510B02" w:rsidRDefault="007A7275" w:rsidP="00F431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B5135" w:rsidRPr="00510B02" w:rsidRDefault="00071A2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Hyler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S. E. (1994).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Personality diagnostic questionnaire-4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New York: New York State Psychiatric Institute.</w:t>
      </w:r>
    </w:p>
    <w:p w:rsidR="00023EDB" w:rsidRPr="00510B02" w:rsidRDefault="00023EDB" w:rsidP="00071A2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023EDB" w:rsidRPr="00510B02" w:rsidRDefault="00023EDB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Zanarini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M. C.,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Frankenburg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F. R., </w:t>
      </w:r>
      <w:proofErr w:type="spellStart"/>
      <w:r w:rsidRPr="00510B02">
        <w:rPr>
          <w:rFonts w:ascii="Times New Roman" w:hAnsi="Times New Roman" w:cs="Times New Roman"/>
          <w:sz w:val="26"/>
          <w:szCs w:val="26"/>
        </w:rPr>
        <w:t>Sickel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A. E., &amp; Yong, L. (1996).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The Diagnostic Interview for DSM–IV Personality Disorders (DIPD-IV)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Belmont,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10B02">
        <w:rPr>
          <w:rFonts w:ascii="Times New Roman" w:hAnsi="Times New Roman" w:cs="Times New Roman"/>
          <w:sz w:val="26"/>
          <w:szCs w:val="26"/>
        </w:rPr>
        <w:t>MA: McLean Hospital.</w:t>
      </w:r>
    </w:p>
    <w:p w:rsidR="00802E9F" w:rsidRPr="00510B02" w:rsidRDefault="00802E9F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02E9F" w:rsidRPr="00510B02" w:rsidRDefault="00802E9F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510B02">
        <w:rPr>
          <w:rFonts w:ascii="Times New Roman" w:hAnsi="Times New Roman" w:cs="Times New Roman"/>
          <w:sz w:val="26"/>
          <w:szCs w:val="26"/>
        </w:rPr>
        <w:t>Loranger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 xml:space="preserve">, A. W. (1999).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>IPDE: International personality disorder examination: DSM–IV and ICD-10 interviews</w:t>
      </w:r>
      <w:r w:rsidRPr="00510B02">
        <w:rPr>
          <w:rFonts w:ascii="Times New Roman" w:hAnsi="Times New Roman" w:cs="Times New Roman"/>
          <w:sz w:val="26"/>
          <w:szCs w:val="26"/>
        </w:rPr>
        <w:t>. Odessa, FL: Psychological Assessment Resources.</w:t>
      </w:r>
    </w:p>
    <w:p w:rsidR="00896299" w:rsidRPr="00510B02" w:rsidRDefault="00896299" w:rsidP="00023EDB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96299" w:rsidRPr="00510B02" w:rsidRDefault="008962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10B02">
        <w:rPr>
          <w:rFonts w:ascii="Times New Roman" w:hAnsi="Times New Roman" w:cs="Times New Roman"/>
          <w:sz w:val="26"/>
          <w:szCs w:val="26"/>
        </w:rPr>
        <w:t>Pfohl</w:t>
      </w:r>
      <w:proofErr w:type="spellEnd"/>
      <w:r w:rsidRPr="00510B02">
        <w:rPr>
          <w:rFonts w:ascii="Times New Roman" w:hAnsi="Times New Roman" w:cs="Times New Roman"/>
          <w:sz w:val="26"/>
          <w:szCs w:val="26"/>
        </w:rPr>
        <w:t>, B., Blum, N., &amp; Zimmerman, M.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Structured Interview for DSM–IV Personality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Washington, DC: American Psychiatric Press.</w:t>
      </w:r>
    </w:p>
    <w:p w:rsidR="008F6799" w:rsidRPr="00510B02" w:rsidRDefault="008F6799" w:rsidP="00896299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F6799" w:rsidRPr="00510B02" w:rsidRDefault="008F6799" w:rsidP="00EC4A4C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Clark, L. A. (1993).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SNAP, Schedule for </w:t>
      </w:r>
      <w:proofErr w:type="spell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nonadaptive</w:t>
      </w:r>
      <w:proofErr w:type="spellEnd"/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 and adaptive personality: Manual for administration, scoring, and interpretation</w:t>
      </w:r>
      <w:r w:rsidRPr="00510B02">
        <w:rPr>
          <w:rFonts w:ascii="Times New Roman" w:hAnsi="Times New Roman" w:cs="Times New Roman"/>
          <w:sz w:val="26"/>
          <w:szCs w:val="26"/>
        </w:rPr>
        <w:t>. Minneapolis, MN: University of Minnesota Press.</w:t>
      </w:r>
    </w:p>
    <w:p w:rsidR="00BE4DB3" w:rsidRPr="00510B02" w:rsidRDefault="00BE4DB3" w:rsidP="00A64EF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BE4DB3" w:rsidRPr="00510B02" w:rsidRDefault="00BE4DB3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r w:rsidRPr="00510B02">
        <w:rPr>
          <w:rFonts w:ascii="Times New Roman" w:hAnsi="Times New Roman" w:cs="Times New Roman"/>
          <w:sz w:val="26"/>
          <w:szCs w:val="26"/>
        </w:rPr>
        <w:t xml:space="preserve">Millon, T., Millon, C., Davis, R., &amp; Grossman, S. (2006b).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Millon clinical multiaxial inventory-III manual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Minneapolis, MN: Pearson Assessments.</w:t>
      </w:r>
    </w:p>
    <w:p w:rsidR="002B1C46" w:rsidRPr="00510B02" w:rsidRDefault="002B1C46" w:rsidP="00BE4DB3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2B1C46" w:rsidRPr="00510B02" w:rsidRDefault="002B1C46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Jonason, P. K., &amp; Webster, G. D. (2010).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The dirty dozen: A concise measure of the dark triad. </w:t>
      </w:r>
      <w:r w:rsidRPr="00510B02">
        <w:rPr>
          <w:rFonts w:ascii="Times New Roman" w:hAnsi="Times New Roman" w:cs="Times New Roman"/>
          <w:i/>
          <w:iCs/>
          <w:sz w:val="26"/>
          <w:szCs w:val="26"/>
        </w:rPr>
        <w:t xml:space="preserve">Psychological Assessment, 22, </w:t>
      </w:r>
      <w:r w:rsidRPr="00510B02">
        <w:rPr>
          <w:rFonts w:ascii="Times New Roman" w:hAnsi="Times New Roman" w:cs="Times New Roman"/>
          <w:sz w:val="26"/>
          <w:szCs w:val="26"/>
        </w:rPr>
        <w:t xml:space="preserve">420–432. </w:t>
      </w:r>
      <w:hyperlink r:id="rId10" w:history="1">
        <w:r w:rsidR="00E11625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http://dx.doi.org/10.1037/a0019265</w:t>
        </w:r>
      </w:hyperlink>
    </w:p>
    <w:p w:rsidR="00E11625" w:rsidRPr="00510B02" w:rsidRDefault="00E11625" w:rsidP="002B1C46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E11625" w:rsidRPr="00510B02" w:rsidRDefault="00E11625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Rosenthal, S. A., Hooley, J. M., &amp; Steshenko, Y. (2007).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Distinguishing grandiosity from self-esteem: Development of the Narcissistic Grandiosity Scale</w:t>
      </w:r>
      <w:r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sz w:val="26"/>
          <w:szCs w:val="26"/>
        </w:rPr>
        <w:t>Manuscript in preparation.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hyperlink r:id="rId11" w:history="1">
        <w:r w:rsidR="009325C7" w:rsidRPr="00510B02">
          <w:rPr>
            <w:rStyle w:val="Hyperlink"/>
            <w:rFonts w:ascii="Times New Roman" w:hAnsi="Times New Roman" w:cs="Times New Roman"/>
            <w:sz w:val="26"/>
            <w:szCs w:val="26"/>
          </w:rPr>
          <w:t>http://dx.doi.org/10.1016/j.jrp.2010.05.008</w:t>
        </w:r>
      </w:hyperlink>
    </w:p>
    <w:p w:rsidR="009325C7" w:rsidRPr="00510B02" w:rsidRDefault="009325C7" w:rsidP="00C32028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325C7" w:rsidRPr="00510B02" w:rsidRDefault="009325C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sz w:val="26"/>
          <w:szCs w:val="26"/>
        </w:rPr>
        <w:t>Hogan, R., &amp; Hogan, J. (1997).</w:t>
      </w:r>
      <w:proofErr w:type="gramEnd"/>
      <w:r w:rsidRPr="00510B0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sz w:val="26"/>
          <w:szCs w:val="26"/>
        </w:rPr>
        <w:t>Hogan development survey manual</w:t>
      </w:r>
      <w:r w:rsidR="0004501F" w:rsidRPr="00510B02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04501F" w:rsidRPr="00510B02">
        <w:rPr>
          <w:rFonts w:ascii="Times New Roman" w:hAnsi="Times New Roman" w:cs="Times New Roman"/>
          <w:sz w:val="26"/>
          <w:szCs w:val="26"/>
        </w:rPr>
        <w:t xml:space="preserve"> Tulsa, </w:t>
      </w:r>
      <w:r w:rsidRPr="00510B02">
        <w:rPr>
          <w:rFonts w:ascii="Times New Roman" w:hAnsi="Times New Roman" w:cs="Times New Roman"/>
          <w:sz w:val="26"/>
          <w:szCs w:val="26"/>
        </w:rPr>
        <w:t>OK: Hogan Assessment Systems.</w:t>
      </w:r>
    </w:p>
    <w:p w:rsidR="008E7EAE" w:rsidRPr="00510B02" w:rsidRDefault="008E7EAE" w:rsidP="0004501F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8E7EAE" w:rsidRPr="00510B02" w:rsidRDefault="00762337" w:rsidP="00656B22">
      <w:pPr>
        <w:autoSpaceDE w:val="0"/>
        <w:autoSpaceDN w:val="0"/>
        <w:adjustRightInd w:val="0"/>
        <w:spacing w:after="0" w:line="240" w:lineRule="auto"/>
        <w:ind w:left="792" w:hanging="792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510B02">
        <w:rPr>
          <w:rFonts w:ascii="Times New Roman" w:hAnsi="Times New Roman" w:cs="Times New Roman"/>
          <w:color w:val="FF0000"/>
          <w:sz w:val="26"/>
          <w:szCs w:val="26"/>
        </w:rPr>
        <w:t>Gough, H. G., &amp; Bradley, P. (1996).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510B02">
        <w:rPr>
          <w:rFonts w:ascii="Times New Roman" w:hAnsi="Times New Roman" w:cs="Times New Roman"/>
          <w:i/>
          <w:iCs/>
          <w:color w:val="FF0000"/>
          <w:sz w:val="26"/>
          <w:szCs w:val="26"/>
        </w:rPr>
        <w:t>CPI manual</w:t>
      </w:r>
      <w:r w:rsidRPr="00510B02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510B02">
        <w:rPr>
          <w:rFonts w:ascii="Times New Roman" w:hAnsi="Times New Roman" w:cs="Times New Roman"/>
          <w:color w:val="FF0000"/>
          <w:sz w:val="26"/>
          <w:szCs w:val="26"/>
        </w:rPr>
        <w:t xml:space="preserve"> Palo Alto, CA: Consulting Psychologists Press.</w:t>
      </w:r>
    </w:p>
    <w:p w:rsidR="001119FD" w:rsidRDefault="001119FD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</w:p>
    <w:p w:rsidR="00975C43" w:rsidRPr="00975C43" w:rsidRDefault="00975C43" w:rsidP="00975C43">
      <w:r>
        <w:rPr>
          <w:rFonts w:ascii="Times New Roman" w:hAnsi="Times New Roman" w:cs="Times New Roman"/>
          <w:sz w:val="26"/>
          <w:szCs w:val="26"/>
        </w:rPr>
        <w:t>=========================================================</w:t>
      </w:r>
    </w:p>
    <w:p w:rsidR="001119FD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*Missing references:</w:t>
      </w:r>
    </w:p>
    <w:p w:rsidR="00073E64" w:rsidRDefault="00073E64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</w:p>
    <w:p w:rsidR="000B166F" w:rsidRPr="00073E64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26"/>
          <w:szCs w:val="26"/>
        </w:rPr>
      </w:pPr>
      <w:r w:rsidRPr="00073E64">
        <w:rPr>
          <w:rFonts w:ascii="Times New Roman" w:hAnsi="Times New Roman" w:cs="Times New Roman"/>
          <w:sz w:val="26"/>
          <w:szCs w:val="26"/>
        </w:rPr>
        <w:t>Alicke &amp; Sedikides</w:t>
      </w:r>
      <w:bookmarkStart w:id="0" w:name="_GoBack"/>
      <w:bookmarkEnd w:id="0"/>
      <w:r w:rsidRPr="00073E64">
        <w:rPr>
          <w:rFonts w:ascii="Times New Roman" w:hAnsi="Times New Roman" w:cs="Times New Roman"/>
          <w:sz w:val="26"/>
          <w:szCs w:val="26"/>
        </w:rPr>
        <w:t>, 2011, p. 2</w:t>
      </w:r>
    </w:p>
    <w:p w:rsidR="000B166F" w:rsidRPr="00424854" w:rsidRDefault="000B166F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cs="Times New Roman"/>
          <w:b/>
          <w:sz w:val="32"/>
          <w:szCs w:val="32"/>
        </w:rPr>
      </w:pPr>
    </w:p>
    <w:p w:rsidR="00424854" w:rsidRPr="00424854" w:rsidRDefault="00424854" w:rsidP="00762337">
      <w:pPr>
        <w:autoSpaceDE w:val="0"/>
        <w:autoSpaceDN w:val="0"/>
        <w:adjustRightInd w:val="0"/>
        <w:spacing w:after="0" w:line="240" w:lineRule="auto"/>
        <w:ind w:left="288" w:hanging="288"/>
        <w:rPr>
          <w:rFonts w:ascii="Times New Roman" w:hAnsi="Times New Roman" w:cs="Times New Roman"/>
          <w:sz w:val="32"/>
          <w:szCs w:val="32"/>
        </w:rPr>
      </w:pPr>
    </w:p>
    <w:sectPr w:rsidR="00424854" w:rsidRPr="0042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21F21"/>
    <w:multiLevelType w:val="hybridMultilevel"/>
    <w:tmpl w:val="130CF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F70"/>
    <w:rsid w:val="00000AC5"/>
    <w:rsid w:val="00023EDB"/>
    <w:rsid w:val="0004501F"/>
    <w:rsid w:val="00071A2B"/>
    <w:rsid w:val="00073E64"/>
    <w:rsid w:val="00087F10"/>
    <w:rsid w:val="000A5CB6"/>
    <w:rsid w:val="000B166F"/>
    <w:rsid w:val="000C58DB"/>
    <w:rsid w:val="001116CB"/>
    <w:rsid w:val="001119FD"/>
    <w:rsid w:val="00155B74"/>
    <w:rsid w:val="001669DB"/>
    <w:rsid w:val="0020217A"/>
    <w:rsid w:val="00237545"/>
    <w:rsid w:val="00271503"/>
    <w:rsid w:val="002A17AC"/>
    <w:rsid w:val="002B1C46"/>
    <w:rsid w:val="003C4832"/>
    <w:rsid w:val="003C7626"/>
    <w:rsid w:val="00424854"/>
    <w:rsid w:val="00426620"/>
    <w:rsid w:val="004951F3"/>
    <w:rsid w:val="00510B02"/>
    <w:rsid w:val="005310EB"/>
    <w:rsid w:val="005871B9"/>
    <w:rsid w:val="005B5135"/>
    <w:rsid w:val="005E54F3"/>
    <w:rsid w:val="00612934"/>
    <w:rsid w:val="00656B22"/>
    <w:rsid w:val="00696AE3"/>
    <w:rsid w:val="006B0CC9"/>
    <w:rsid w:val="006D2919"/>
    <w:rsid w:val="006D4909"/>
    <w:rsid w:val="007322CD"/>
    <w:rsid w:val="00762337"/>
    <w:rsid w:val="007A7275"/>
    <w:rsid w:val="00802E9F"/>
    <w:rsid w:val="00827F70"/>
    <w:rsid w:val="00896299"/>
    <w:rsid w:val="008C0191"/>
    <w:rsid w:val="008E7EAE"/>
    <w:rsid w:val="008F6799"/>
    <w:rsid w:val="0091261E"/>
    <w:rsid w:val="009325C7"/>
    <w:rsid w:val="00975C43"/>
    <w:rsid w:val="009C3D27"/>
    <w:rsid w:val="00A41CD5"/>
    <w:rsid w:val="00A64EF7"/>
    <w:rsid w:val="00B66F9F"/>
    <w:rsid w:val="00BA2D6F"/>
    <w:rsid w:val="00BE4DB3"/>
    <w:rsid w:val="00C32028"/>
    <w:rsid w:val="00DA6468"/>
    <w:rsid w:val="00E11625"/>
    <w:rsid w:val="00E23CE4"/>
    <w:rsid w:val="00E5617D"/>
    <w:rsid w:val="00EC4A4C"/>
    <w:rsid w:val="00F431E9"/>
    <w:rsid w:val="00F547D9"/>
    <w:rsid w:val="00FB00DE"/>
    <w:rsid w:val="00FE0B72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64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0022-3514.54.5.89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x.doi.org/10.1037/0022-3514.54.5.89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x.doi.org/10.1016/j.jrp.2010.05.008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x.doi.org/10.1037/a001926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x.doi.org/10.2466/pr0.1987.61.2.4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F9C1A4-8A30-4CA2-89B1-DC116C1A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65</cp:revision>
  <dcterms:created xsi:type="dcterms:W3CDTF">2015-03-24T03:29:00Z</dcterms:created>
  <dcterms:modified xsi:type="dcterms:W3CDTF">2015-03-24T18:31:00Z</dcterms:modified>
</cp:coreProperties>
</file>