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868A6" w14:textId="18D594BF" w:rsidR="003664D3" w:rsidRPr="003664D3" w:rsidRDefault="00D5701D" w:rsidP="009E1DFE">
      <w:pPr>
        <w:spacing w:line="480" w:lineRule="auto"/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To be added to</w:t>
      </w:r>
      <w:r w:rsidR="003664D3" w:rsidRPr="003664D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4860A0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Results</w:t>
      </w:r>
      <w:r w:rsidR="006B2E0C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:</w:t>
      </w:r>
    </w:p>
    <w:p w14:paraId="671A7BF2" w14:textId="047D6ADF" w:rsidR="000B62ED" w:rsidRDefault="00F94499" w:rsidP="00984A50">
      <w:pPr>
        <w:spacing w:line="480" w:lineRule="auto"/>
        <w:ind w:firstLine="36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Although we were not able to compute DIF </w:t>
      </w:r>
      <w:r w:rsidR="0039344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for the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polytomous GGUM, we </w:t>
      </w:r>
      <w:r w:rsidR="0039344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examined</w:t>
      </w:r>
      <w:r w:rsidR="00782AD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Differential Test Functioning (DTF) </w:t>
      </w:r>
      <w:r w:rsidR="00B8779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by combining the test characteristic curves (TCC)</w:t>
      </w:r>
      <w:r w:rsidR="009A2FB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of the t</w:t>
      </w:r>
      <w:r w:rsidR="00B67D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wo groups. </w:t>
      </w:r>
      <w:r w:rsidR="00F367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As shown in Figure </w:t>
      </w:r>
      <w:r w:rsidR="008E595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18, </w:t>
      </w:r>
      <w:r w:rsidR="0061475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under G</w:t>
      </w:r>
      <w:bookmarkStart w:id="0" w:name="_GoBack"/>
      <w:bookmarkEnd w:id="0"/>
      <w:r w:rsidR="0061475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GUM,</w:t>
      </w:r>
      <w:r w:rsidR="00796B9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 scale </w:t>
      </w:r>
      <w:r w:rsidR="00BC55F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exhibited very small</w:t>
      </w:r>
      <w:r w:rsidR="00B156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DTF</w:t>
      </w:r>
      <w:r w:rsidR="00BC087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as the two </w:t>
      </w:r>
      <w:r w:rsidR="001E7D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pretty straight </w:t>
      </w:r>
      <w:r w:rsidR="00BC087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TCCs almost </w:t>
      </w:r>
      <w:r w:rsidR="009E70A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completely overlapped.</w:t>
      </w:r>
      <w:r w:rsidR="00966E9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DTF under </w:t>
      </w:r>
      <w:r w:rsidR="0000750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SGR</w:t>
      </w:r>
      <w:r w:rsidR="00102C5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(Figure 19)</w:t>
      </w:r>
      <w:r w:rsidR="001276A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on the other hand, was</w:t>
      </w:r>
      <w:r w:rsidR="0000750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larger</w:t>
      </w:r>
      <w:r w:rsidR="001276A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="00883E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non</w:t>
      </w:r>
      <w:r w:rsidR="008021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-</w:t>
      </w:r>
      <w:r w:rsidR="00883E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uniform.</w:t>
      </w:r>
      <w:r w:rsidR="00CC0D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To be more specific,</w:t>
      </w:r>
      <w:r w:rsidR="00D37EE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CC0DE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</w:t>
      </w:r>
      <w:r w:rsidR="00805B2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hen the well-being level was below </w:t>
      </w:r>
      <w:r w:rsidR="003500F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0</w:t>
      </w:r>
      <w:r w:rsidR="00805B2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the Chinese participants had lower </w:t>
      </w:r>
      <w:r w:rsidR="0090040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expected </w:t>
      </w:r>
      <w:r w:rsidR="0039344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total score</w:t>
      </w:r>
      <w:r w:rsidR="003500F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whereas </w:t>
      </w:r>
      <w:r w:rsidR="0051651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</w:t>
      </w:r>
      <w:r w:rsidR="00C212D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se</w:t>
      </w:r>
      <w:r w:rsidR="003500F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scores </w:t>
      </w:r>
      <w:r w:rsidR="0078262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became</w:t>
      </w:r>
      <w:r w:rsidR="003500F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higher</w:t>
      </w:r>
      <w:r w:rsidR="006D16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than the U.S. participants when the </w:t>
      </w:r>
      <w:r w:rsidR="0039344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trait </w:t>
      </w:r>
      <w:r w:rsidR="006D162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level was above 0.</w:t>
      </w:r>
      <w:r w:rsidR="005B127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</w:t>
      </w:r>
      <w:r w:rsidR="00C439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two TCCs </w:t>
      </w:r>
      <w:r w:rsidR="00EC207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were</w:t>
      </w:r>
      <w:r w:rsidR="00E8509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very slightly S-shaped</w:t>
      </w:r>
      <w:r w:rsidR="00AF2F2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under SGR.</w:t>
      </w:r>
    </w:p>
    <w:p w14:paraId="2F50C0D9" w14:textId="77777777" w:rsidR="003C41B6" w:rsidRPr="003B6E45" w:rsidRDefault="003C41B6" w:rsidP="00984A50">
      <w:pPr>
        <w:spacing w:line="480" w:lineRule="auto"/>
        <w:ind w:firstLine="360"/>
        <w:rPr>
          <w:rFonts w:ascii="Times New Roman" w:eastAsia="Times New Roman" w:hAnsi="Times New Roman" w:cs="Times New Roman"/>
          <w:color w:val="000000" w:themeColor="text1"/>
        </w:rPr>
      </w:pPr>
    </w:p>
    <w:p w14:paraId="2F31F65D" w14:textId="29C93C03" w:rsidR="00984A50" w:rsidRPr="00195DB1" w:rsidRDefault="00714613" w:rsidP="00984A50">
      <w:pPr>
        <w:spacing w:line="480" w:lineRule="auto"/>
        <w:ind w:firstLine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TCCs </w:t>
      </w:r>
      <w:r w:rsidR="005C34D5">
        <w:rPr>
          <w:rFonts w:ascii="Times New Roman" w:hAnsi="Times New Roman" w:cs="Times New Roman"/>
          <w:color w:val="000000" w:themeColor="text1"/>
        </w:rPr>
        <w:t>for the Curiosity scale</w:t>
      </w:r>
      <w:r w:rsidR="00EA362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were also computed for </w:t>
      </w:r>
      <w:r w:rsidR="00FF6F90">
        <w:rPr>
          <w:rFonts w:ascii="Times New Roman" w:hAnsi="Times New Roman" w:cs="Times New Roman"/>
          <w:color w:val="000000" w:themeColor="text1"/>
        </w:rPr>
        <w:t xml:space="preserve">the two groups, and </w:t>
      </w:r>
      <w:r w:rsidR="003E7E2C">
        <w:rPr>
          <w:rFonts w:ascii="Times New Roman" w:hAnsi="Times New Roman" w:cs="Times New Roman"/>
          <w:color w:val="000000" w:themeColor="text1"/>
        </w:rPr>
        <w:t xml:space="preserve">were combined </w:t>
      </w:r>
      <w:r w:rsidR="00901EFB">
        <w:rPr>
          <w:rFonts w:ascii="Times New Roman" w:hAnsi="Times New Roman" w:cs="Times New Roman"/>
          <w:color w:val="000000" w:themeColor="text1"/>
        </w:rPr>
        <w:t xml:space="preserve">to </w:t>
      </w:r>
      <w:r w:rsidR="0039344B">
        <w:rPr>
          <w:rFonts w:ascii="Times New Roman" w:hAnsi="Times New Roman" w:cs="Times New Roman"/>
          <w:color w:val="000000" w:themeColor="text1"/>
        </w:rPr>
        <w:t xml:space="preserve">examine </w:t>
      </w:r>
      <w:r w:rsidR="00DA1473">
        <w:rPr>
          <w:rFonts w:ascii="Times New Roman" w:hAnsi="Times New Roman" w:cs="Times New Roman"/>
          <w:color w:val="000000" w:themeColor="text1"/>
        </w:rPr>
        <w:t xml:space="preserve">DTF (Figures </w:t>
      </w:r>
      <w:r w:rsidR="006C0425">
        <w:rPr>
          <w:rFonts w:ascii="Times New Roman" w:hAnsi="Times New Roman" w:cs="Times New Roman"/>
          <w:color w:val="000000" w:themeColor="text1"/>
        </w:rPr>
        <w:t>20-21).</w:t>
      </w:r>
      <w:r w:rsidR="005A2181">
        <w:rPr>
          <w:rFonts w:ascii="Times New Roman" w:hAnsi="Times New Roman" w:cs="Times New Roman"/>
          <w:color w:val="000000" w:themeColor="text1"/>
        </w:rPr>
        <w:t xml:space="preserve"> </w:t>
      </w:r>
      <w:r w:rsidR="00254430">
        <w:rPr>
          <w:rFonts w:ascii="Times New Roman" w:hAnsi="Times New Roman" w:cs="Times New Roman"/>
          <w:color w:val="000000" w:themeColor="text1"/>
        </w:rPr>
        <w:t>In</w:t>
      </w:r>
      <w:r w:rsidR="004A35CF">
        <w:rPr>
          <w:rFonts w:ascii="Times New Roman" w:hAnsi="Times New Roman" w:cs="Times New Roman"/>
          <w:color w:val="000000" w:themeColor="text1"/>
        </w:rPr>
        <w:t xml:space="preserve"> general, under GGUM, the scale showed smaller DTF than under SGR, </w:t>
      </w:r>
      <w:r w:rsidR="00907A38">
        <w:rPr>
          <w:rFonts w:ascii="Times New Roman" w:hAnsi="Times New Roman" w:cs="Times New Roman"/>
          <w:color w:val="000000" w:themeColor="text1"/>
        </w:rPr>
        <w:t>and</w:t>
      </w:r>
      <w:r w:rsidR="007E3354">
        <w:rPr>
          <w:rFonts w:ascii="Times New Roman" w:hAnsi="Times New Roman" w:cs="Times New Roman"/>
          <w:color w:val="000000" w:themeColor="text1"/>
        </w:rPr>
        <w:t xml:space="preserve"> </w:t>
      </w:r>
      <w:r w:rsidR="002B5724">
        <w:rPr>
          <w:rFonts w:ascii="Times New Roman" w:hAnsi="Times New Roman" w:cs="Times New Roman"/>
          <w:color w:val="000000" w:themeColor="text1"/>
        </w:rPr>
        <w:t xml:space="preserve">DTF under </w:t>
      </w:r>
      <w:r w:rsidR="000665BA">
        <w:rPr>
          <w:rFonts w:ascii="Times New Roman" w:hAnsi="Times New Roman" w:cs="Times New Roman"/>
          <w:color w:val="000000" w:themeColor="text1"/>
        </w:rPr>
        <w:t xml:space="preserve">both models </w:t>
      </w:r>
      <w:r w:rsidR="00CD6EE6">
        <w:rPr>
          <w:rFonts w:ascii="Times New Roman" w:hAnsi="Times New Roman" w:cs="Times New Roman"/>
          <w:color w:val="000000" w:themeColor="text1"/>
        </w:rPr>
        <w:t>w</w:t>
      </w:r>
      <w:r w:rsidR="0039344B">
        <w:rPr>
          <w:rFonts w:ascii="Times New Roman" w:hAnsi="Times New Roman" w:cs="Times New Roman"/>
          <w:color w:val="000000" w:themeColor="text1"/>
        </w:rPr>
        <w:t>as</w:t>
      </w:r>
      <w:r w:rsidR="00CD6EE6">
        <w:rPr>
          <w:rFonts w:ascii="Times New Roman" w:hAnsi="Times New Roman" w:cs="Times New Roman"/>
          <w:color w:val="000000" w:themeColor="text1"/>
        </w:rPr>
        <w:t xml:space="preserve"> non-uniform. </w:t>
      </w:r>
      <w:r w:rsidR="00DE5B17">
        <w:rPr>
          <w:rFonts w:ascii="Times New Roman" w:hAnsi="Times New Roman" w:cs="Times New Roman"/>
          <w:color w:val="000000" w:themeColor="text1"/>
        </w:rPr>
        <w:t>The two TCCs crossed</w:t>
      </w:r>
      <w:r w:rsidR="009848B1">
        <w:rPr>
          <w:rFonts w:ascii="Times New Roman" w:hAnsi="Times New Roman" w:cs="Times New Roman"/>
          <w:color w:val="000000" w:themeColor="text1"/>
        </w:rPr>
        <w:t xml:space="preserve"> </w:t>
      </w:r>
      <w:r w:rsidR="00C35B37">
        <w:rPr>
          <w:rFonts w:ascii="Times New Roman" w:hAnsi="Times New Roman" w:cs="Times New Roman"/>
          <w:color w:val="000000" w:themeColor="text1"/>
        </w:rPr>
        <w:t xml:space="preserve">at almost the same </w:t>
      </w:r>
      <w:r w:rsidR="003E7CCF">
        <w:rPr>
          <w:rFonts w:ascii="Times New Roman" w:hAnsi="Times New Roman" w:cs="Times New Roman"/>
          <w:color w:val="000000" w:themeColor="text1"/>
        </w:rPr>
        <w:t>trait</w:t>
      </w:r>
      <w:r w:rsidR="00C35B37">
        <w:rPr>
          <w:rFonts w:ascii="Times New Roman" w:hAnsi="Times New Roman" w:cs="Times New Roman"/>
          <w:color w:val="000000" w:themeColor="text1"/>
        </w:rPr>
        <w:t xml:space="preserve"> level </w:t>
      </w:r>
      <w:r w:rsidR="00570DDE">
        <w:rPr>
          <w:rFonts w:ascii="Times New Roman" w:hAnsi="Times New Roman" w:cs="Times New Roman"/>
          <w:color w:val="000000" w:themeColor="text1"/>
        </w:rPr>
        <w:t xml:space="preserve">(i.e., approximately </w:t>
      </w:r>
      <w:r w:rsidR="001407C3">
        <w:rPr>
          <w:rFonts w:ascii="Times New Roman" w:hAnsi="Times New Roman" w:cs="Times New Roman"/>
          <w:color w:val="000000" w:themeColor="text1"/>
        </w:rPr>
        <w:t>-2.</w:t>
      </w:r>
      <w:r w:rsidR="00CF63F3">
        <w:rPr>
          <w:rFonts w:ascii="Times New Roman" w:hAnsi="Times New Roman" w:cs="Times New Roman"/>
          <w:color w:val="000000" w:themeColor="text1"/>
        </w:rPr>
        <w:t>25)</w:t>
      </w:r>
      <w:r w:rsidR="00A169CE">
        <w:rPr>
          <w:rFonts w:ascii="Times New Roman" w:hAnsi="Times New Roman" w:cs="Times New Roman"/>
          <w:color w:val="000000" w:themeColor="text1"/>
        </w:rPr>
        <w:t xml:space="preserve"> </w:t>
      </w:r>
      <w:r w:rsidR="008934ED">
        <w:rPr>
          <w:rFonts w:ascii="Times New Roman" w:hAnsi="Times New Roman" w:cs="Times New Roman"/>
          <w:color w:val="000000" w:themeColor="text1"/>
        </w:rPr>
        <w:t>under the two models</w:t>
      </w:r>
      <w:r w:rsidR="00683539">
        <w:rPr>
          <w:rFonts w:ascii="Times New Roman" w:hAnsi="Times New Roman" w:cs="Times New Roman"/>
          <w:color w:val="000000" w:themeColor="text1"/>
        </w:rPr>
        <w:t xml:space="preserve">. </w:t>
      </w:r>
      <w:r w:rsidR="00782EAA">
        <w:rPr>
          <w:rFonts w:ascii="Times New Roman" w:hAnsi="Times New Roman" w:cs="Times New Roman"/>
          <w:color w:val="000000" w:themeColor="text1"/>
        </w:rPr>
        <w:t xml:space="preserve">Below this </w:t>
      </w:r>
      <w:r w:rsidR="0039344B">
        <w:rPr>
          <w:rFonts w:ascii="Times New Roman" w:hAnsi="Times New Roman" w:cs="Times New Roman"/>
          <w:color w:val="000000" w:themeColor="text1"/>
        </w:rPr>
        <w:t>trait level</w:t>
      </w:r>
      <w:r w:rsidR="00094E0E">
        <w:rPr>
          <w:rFonts w:ascii="Times New Roman" w:hAnsi="Times New Roman" w:cs="Times New Roman"/>
          <w:color w:val="000000" w:themeColor="text1"/>
        </w:rPr>
        <w:t xml:space="preserve">, </w:t>
      </w:r>
      <w:r w:rsidR="0065200E">
        <w:rPr>
          <w:rFonts w:ascii="Times New Roman" w:hAnsi="Times New Roman" w:cs="Times New Roman"/>
          <w:color w:val="000000" w:themeColor="text1"/>
        </w:rPr>
        <w:t>the</w:t>
      </w:r>
      <w:r w:rsidR="00316E88">
        <w:rPr>
          <w:rFonts w:ascii="Times New Roman" w:hAnsi="Times New Roman" w:cs="Times New Roman"/>
          <w:color w:val="000000" w:themeColor="text1"/>
        </w:rPr>
        <w:t xml:space="preserve"> Chinese participants had very slightly </w:t>
      </w:r>
      <w:r w:rsidR="00A8420D">
        <w:rPr>
          <w:rFonts w:ascii="Times New Roman" w:hAnsi="Times New Roman" w:cs="Times New Roman"/>
          <w:color w:val="000000" w:themeColor="text1"/>
        </w:rPr>
        <w:t xml:space="preserve">lower </w:t>
      </w:r>
      <w:r w:rsidR="00435A36">
        <w:rPr>
          <w:rFonts w:ascii="Times New Roman" w:hAnsi="Times New Roman" w:cs="Times New Roman"/>
          <w:color w:val="000000" w:themeColor="text1"/>
        </w:rPr>
        <w:t xml:space="preserve">expected </w:t>
      </w:r>
      <w:r w:rsidR="0039344B">
        <w:rPr>
          <w:rFonts w:ascii="Times New Roman" w:hAnsi="Times New Roman" w:cs="Times New Roman"/>
          <w:color w:val="000000" w:themeColor="text1"/>
        </w:rPr>
        <w:t xml:space="preserve">total </w:t>
      </w:r>
      <w:r w:rsidR="00316E88">
        <w:rPr>
          <w:rFonts w:ascii="Times New Roman" w:hAnsi="Times New Roman" w:cs="Times New Roman"/>
          <w:color w:val="000000" w:themeColor="text1"/>
        </w:rPr>
        <w:t>score</w:t>
      </w:r>
      <w:r w:rsidR="00460F7E">
        <w:rPr>
          <w:rFonts w:ascii="Times New Roman" w:hAnsi="Times New Roman" w:cs="Times New Roman"/>
          <w:color w:val="000000" w:themeColor="text1"/>
        </w:rPr>
        <w:t>s</w:t>
      </w:r>
      <w:r w:rsidR="00316E88">
        <w:rPr>
          <w:rFonts w:ascii="Times New Roman" w:hAnsi="Times New Roman" w:cs="Times New Roman"/>
          <w:color w:val="000000" w:themeColor="text1"/>
        </w:rPr>
        <w:t xml:space="preserve"> than the American participants, but the trend </w:t>
      </w:r>
      <w:r w:rsidR="007F033B">
        <w:rPr>
          <w:rFonts w:ascii="Times New Roman" w:hAnsi="Times New Roman" w:cs="Times New Roman"/>
          <w:color w:val="000000" w:themeColor="text1"/>
        </w:rPr>
        <w:t>reversed</w:t>
      </w:r>
      <w:r w:rsidR="005E73A9">
        <w:rPr>
          <w:rFonts w:ascii="Times New Roman" w:hAnsi="Times New Roman" w:cs="Times New Roman"/>
          <w:color w:val="000000" w:themeColor="text1"/>
        </w:rPr>
        <w:t xml:space="preserve"> </w:t>
      </w:r>
      <w:r w:rsidR="00B55343">
        <w:rPr>
          <w:rFonts w:ascii="Times New Roman" w:hAnsi="Times New Roman" w:cs="Times New Roman"/>
          <w:color w:val="000000" w:themeColor="text1"/>
        </w:rPr>
        <w:t>past this point, and the difference</w:t>
      </w:r>
      <w:r w:rsidR="00873225">
        <w:rPr>
          <w:rFonts w:ascii="Times New Roman" w:hAnsi="Times New Roman" w:cs="Times New Roman"/>
          <w:color w:val="000000" w:themeColor="text1"/>
        </w:rPr>
        <w:t>s</w:t>
      </w:r>
      <w:r w:rsidR="00B55343">
        <w:rPr>
          <w:rFonts w:ascii="Times New Roman" w:hAnsi="Times New Roman" w:cs="Times New Roman"/>
          <w:color w:val="000000" w:themeColor="text1"/>
        </w:rPr>
        <w:t xml:space="preserve"> </w:t>
      </w:r>
      <w:r w:rsidR="006F5DD9">
        <w:rPr>
          <w:rFonts w:ascii="Times New Roman" w:hAnsi="Times New Roman" w:cs="Times New Roman"/>
          <w:color w:val="000000" w:themeColor="text1"/>
        </w:rPr>
        <w:t xml:space="preserve">in the </w:t>
      </w:r>
      <w:r w:rsidR="00E83D3D">
        <w:rPr>
          <w:rFonts w:ascii="Times New Roman" w:hAnsi="Times New Roman" w:cs="Times New Roman"/>
          <w:color w:val="000000" w:themeColor="text1"/>
        </w:rPr>
        <w:t xml:space="preserve">expected </w:t>
      </w:r>
      <w:r w:rsidR="006F5DD9">
        <w:rPr>
          <w:rFonts w:ascii="Times New Roman" w:hAnsi="Times New Roman" w:cs="Times New Roman"/>
          <w:color w:val="000000" w:themeColor="text1"/>
        </w:rPr>
        <w:t xml:space="preserve">scores </w:t>
      </w:r>
      <w:r w:rsidR="00B55343">
        <w:rPr>
          <w:rFonts w:ascii="Times New Roman" w:hAnsi="Times New Roman" w:cs="Times New Roman"/>
          <w:color w:val="000000" w:themeColor="text1"/>
        </w:rPr>
        <w:t>became larger.</w:t>
      </w:r>
    </w:p>
    <w:p w14:paraId="2AC51A4A" w14:textId="77777777" w:rsidR="00984A50" w:rsidRPr="00195DB1" w:rsidRDefault="00984A50" w:rsidP="00984A50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76A65E86" w14:textId="414F6097" w:rsidR="00984A50" w:rsidRPr="004860A0" w:rsidRDefault="00984A50" w:rsidP="00352F5A">
      <w:pPr>
        <w:rPr>
          <w:rFonts w:ascii="Times New Roman" w:hAnsi="Times New Roman" w:cs="Times New Roman"/>
          <w:b/>
          <w:color w:val="000000" w:themeColor="text1"/>
        </w:rPr>
      </w:pPr>
      <w:r w:rsidRPr="004860A0">
        <w:rPr>
          <w:b/>
        </w:rPr>
        <w:br w:type="page"/>
      </w:r>
      <w:r w:rsidRPr="004860A0">
        <w:rPr>
          <w:rFonts w:ascii="Times New Roman" w:hAnsi="Times New Roman" w:cs="Times New Roman"/>
          <w:b/>
          <w:color w:val="000000" w:themeColor="text1"/>
        </w:rPr>
        <w:lastRenderedPageBreak/>
        <w:t xml:space="preserve"> </w:t>
      </w:r>
      <w:r w:rsidR="004206DB" w:rsidRPr="004860A0">
        <w:rPr>
          <w:rFonts w:ascii="Times New Roman" w:hAnsi="Times New Roman" w:cs="Times New Roman"/>
          <w:b/>
          <w:color w:val="000000" w:themeColor="text1"/>
        </w:rPr>
        <w:t>To be added to Discussion:</w:t>
      </w:r>
    </w:p>
    <w:p w14:paraId="05245880" w14:textId="77777777" w:rsidR="002F5F44" w:rsidRDefault="002F5F44" w:rsidP="00352F5A">
      <w:pPr>
        <w:rPr>
          <w:rFonts w:ascii="Times New Roman" w:hAnsi="Times New Roman" w:cs="Times New Roman"/>
          <w:color w:val="000000" w:themeColor="text1"/>
        </w:rPr>
      </w:pPr>
    </w:p>
    <w:p w14:paraId="142D99AE" w14:textId="1A01E974" w:rsidR="00227CED" w:rsidRDefault="00AE51DD" w:rsidP="00984A50">
      <w:pPr>
        <w:spacing w:line="480" w:lineRule="auto"/>
        <w:ind w:firstLine="360"/>
        <w:rPr>
          <w:rFonts w:ascii="Times New Roman" w:hAnsi="Times New Roman" w:cs="Times New Roman"/>
          <w:color w:val="000000" w:themeColor="text1"/>
        </w:rPr>
        <w:sectPr w:rsidR="00227CED" w:rsidSect="00227CED"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605F53">
        <w:rPr>
          <w:rFonts w:ascii="Times New Roman" w:hAnsi="Times New Roman" w:cs="Times New Roman"/>
          <w:color w:val="000000" w:themeColor="text1"/>
        </w:rPr>
        <w:t xml:space="preserve">fact that </w:t>
      </w:r>
      <w:r w:rsidR="00F32430">
        <w:rPr>
          <w:rFonts w:ascii="Times New Roman" w:hAnsi="Times New Roman" w:cs="Times New Roman"/>
          <w:color w:val="000000" w:themeColor="text1"/>
        </w:rPr>
        <w:t xml:space="preserve">in our study, both scales were shown to have smaller DTF </w:t>
      </w:r>
      <w:r w:rsidR="00E24BFF">
        <w:rPr>
          <w:rFonts w:ascii="Times New Roman" w:hAnsi="Times New Roman" w:cs="Times New Roman"/>
          <w:color w:val="000000" w:themeColor="text1"/>
        </w:rPr>
        <w:t xml:space="preserve">under GGUM than </w:t>
      </w:r>
      <w:r w:rsidR="00584C65">
        <w:rPr>
          <w:rFonts w:ascii="Times New Roman" w:hAnsi="Times New Roman" w:cs="Times New Roman"/>
          <w:color w:val="000000" w:themeColor="text1"/>
        </w:rPr>
        <w:t>SGR</w:t>
      </w:r>
      <w:r w:rsidR="002268AD">
        <w:rPr>
          <w:rFonts w:ascii="Times New Roman" w:hAnsi="Times New Roman" w:cs="Times New Roman"/>
          <w:color w:val="000000" w:themeColor="text1"/>
        </w:rPr>
        <w:t>, point</w:t>
      </w:r>
      <w:r w:rsidR="0039344B">
        <w:rPr>
          <w:rFonts w:ascii="Times New Roman" w:hAnsi="Times New Roman" w:cs="Times New Roman"/>
          <w:color w:val="000000" w:themeColor="text1"/>
        </w:rPr>
        <w:t>s</w:t>
      </w:r>
      <w:r w:rsidR="002268AD">
        <w:rPr>
          <w:rFonts w:ascii="Times New Roman" w:hAnsi="Times New Roman" w:cs="Times New Roman"/>
          <w:color w:val="000000" w:themeColor="text1"/>
        </w:rPr>
        <w:t xml:space="preserve"> </w:t>
      </w:r>
      <w:r w:rsidR="00390C17">
        <w:rPr>
          <w:rFonts w:ascii="Times New Roman" w:hAnsi="Times New Roman" w:cs="Times New Roman"/>
          <w:color w:val="000000" w:themeColor="text1"/>
        </w:rPr>
        <w:t xml:space="preserve">out </w:t>
      </w:r>
      <w:r w:rsidR="002268AD">
        <w:rPr>
          <w:rFonts w:ascii="Times New Roman" w:hAnsi="Times New Roman" w:cs="Times New Roman"/>
          <w:color w:val="000000" w:themeColor="text1"/>
        </w:rPr>
        <w:t>the importance of</w:t>
      </w:r>
      <w:r w:rsidR="004853B5">
        <w:rPr>
          <w:rFonts w:ascii="Times New Roman" w:hAnsi="Times New Roman" w:cs="Times New Roman"/>
          <w:color w:val="000000" w:themeColor="text1"/>
        </w:rPr>
        <w:t xml:space="preserve"> considering</w:t>
      </w:r>
      <w:r w:rsidR="008B6B29">
        <w:rPr>
          <w:rFonts w:ascii="Times New Roman" w:hAnsi="Times New Roman" w:cs="Times New Roman"/>
          <w:color w:val="000000" w:themeColor="text1"/>
        </w:rPr>
        <w:t xml:space="preserve"> the use of GGUM in DIF analyses </w:t>
      </w:r>
      <w:r w:rsidR="0006337E">
        <w:rPr>
          <w:rFonts w:ascii="Times New Roman" w:hAnsi="Times New Roman" w:cs="Times New Roman"/>
          <w:color w:val="000000" w:themeColor="text1"/>
        </w:rPr>
        <w:t xml:space="preserve">using personality data. </w:t>
      </w:r>
      <w:r w:rsidR="00B352CD">
        <w:rPr>
          <w:rFonts w:ascii="Times New Roman" w:hAnsi="Times New Roman" w:cs="Times New Roman"/>
          <w:color w:val="000000" w:themeColor="text1"/>
        </w:rPr>
        <w:t>Apparently in the current study</w:t>
      </w:r>
      <w:r w:rsidR="00095E9C">
        <w:rPr>
          <w:rFonts w:ascii="Times New Roman" w:hAnsi="Times New Roman" w:cs="Times New Roman"/>
          <w:color w:val="000000" w:themeColor="text1"/>
        </w:rPr>
        <w:t xml:space="preserve">, according to GGUM, </w:t>
      </w:r>
      <w:r w:rsidR="00407A89">
        <w:rPr>
          <w:rFonts w:ascii="Times New Roman" w:hAnsi="Times New Roman" w:cs="Times New Roman"/>
          <w:color w:val="000000" w:themeColor="text1"/>
        </w:rPr>
        <w:t xml:space="preserve">both the Well-being and the Curiosity </w:t>
      </w:r>
      <w:r w:rsidR="00EC5971">
        <w:rPr>
          <w:rFonts w:ascii="Times New Roman" w:hAnsi="Times New Roman" w:cs="Times New Roman"/>
          <w:color w:val="000000" w:themeColor="text1"/>
        </w:rPr>
        <w:t xml:space="preserve">scales </w:t>
      </w:r>
      <w:r w:rsidR="00C104F4">
        <w:rPr>
          <w:rFonts w:ascii="Times New Roman" w:hAnsi="Times New Roman" w:cs="Times New Roman"/>
          <w:color w:val="000000" w:themeColor="text1"/>
        </w:rPr>
        <w:t>are</w:t>
      </w:r>
      <w:r w:rsidR="00121C10">
        <w:rPr>
          <w:rFonts w:ascii="Times New Roman" w:hAnsi="Times New Roman" w:cs="Times New Roman"/>
          <w:color w:val="000000" w:themeColor="text1"/>
        </w:rPr>
        <w:t xml:space="preserve"> more equivalent</w:t>
      </w:r>
      <w:r w:rsidR="00292B39">
        <w:rPr>
          <w:rFonts w:ascii="Times New Roman" w:hAnsi="Times New Roman" w:cs="Times New Roman"/>
          <w:color w:val="000000" w:themeColor="text1"/>
        </w:rPr>
        <w:t xml:space="preserve"> cross cultures</w:t>
      </w:r>
      <w:r w:rsidR="00121C10">
        <w:rPr>
          <w:rFonts w:ascii="Times New Roman" w:hAnsi="Times New Roman" w:cs="Times New Roman"/>
          <w:color w:val="000000" w:themeColor="text1"/>
        </w:rPr>
        <w:t xml:space="preserve"> than </w:t>
      </w:r>
      <w:r w:rsidR="00227CED">
        <w:rPr>
          <w:rFonts w:ascii="Times New Roman" w:hAnsi="Times New Roman" w:cs="Times New Roman"/>
          <w:color w:val="000000" w:themeColor="text1"/>
        </w:rPr>
        <w:t>when they are examined with SG</w:t>
      </w:r>
      <w:r w:rsidR="00264FFC">
        <w:rPr>
          <w:rFonts w:ascii="Times New Roman" w:hAnsi="Times New Roman" w:cs="Times New Roman"/>
          <w:color w:val="000000" w:themeColor="text1"/>
        </w:rPr>
        <w:t>R.</w:t>
      </w:r>
    </w:p>
    <w:p w14:paraId="09C65BF8" w14:textId="6CF51149" w:rsidR="00984A50" w:rsidRDefault="00984A50" w:rsidP="00984A50">
      <w:pPr>
        <w:spacing w:line="480" w:lineRule="auto"/>
        <w:ind w:left="432" w:hanging="432"/>
        <w:rPr>
          <w:b/>
          <w:color w:val="000000" w:themeColor="text1"/>
          <w:sz w:val="18"/>
          <w:szCs w:val="18"/>
        </w:rPr>
      </w:pPr>
    </w:p>
    <w:p w14:paraId="7093AD09" w14:textId="1377A580" w:rsidR="001C0292" w:rsidRDefault="00302AB2" w:rsidP="00227CED">
      <w:r>
        <w:rPr>
          <w:noProof/>
        </w:rPr>
        <w:drawing>
          <wp:anchor distT="0" distB="0" distL="114300" distR="114300" simplePos="0" relativeHeight="251658240" behindDoc="0" locked="0" layoutInCell="1" allowOverlap="1" wp14:anchorId="44F10F28" wp14:editId="123EEF86">
            <wp:simplePos x="0" y="0"/>
            <wp:positionH relativeFrom="column">
              <wp:posOffset>1054100</wp:posOffset>
            </wp:positionH>
            <wp:positionV relativeFrom="paragraph">
              <wp:align>top</wp:align>
            </wp:positionV>
            <wp:extent cx="5156200" cy="2782711"/>
            <wp:effectExtent l="0" t="0" r="0" b="1143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227CED">
        <w:t xml:space="preserve">                                      </w:t>
      </w:r>
      <w:r w:rsidR="00227CED">
        <w:br w:type="textWrapping" w:clear="all"/>
      </w:r>
    </w:p>
    <w:p w14:paraId="16A88E93" w14:textId="77777777" w:rsidR="00736E20" w:rsidRDefault="00736E20" w:rsidP="00280F77"/>
    <w:p w14:paraId="6129C4C4" w14:textId="3169F6EC" w:rsidR="00063B2D" w:rsidRPr="00B1474A" w:rsidRDefault="00334CA5" w:rsidP="00063B2D">
      <w:pPr>
        <w:rPr>
          <w:rFonts w:ascii="Times New Roman" w:hAnsi="Times New Roman" w:cs="Times New Roman"/>
          <w:color w:val="000000" w:themeColor="text1"/>
        </w:rPr>
      </w:pPr>
      <w:r w:rsidRPr="00B1474A">
        <w:rPr>
          <w:rFonts w:ascii="Times New Roman" w:hAnsi="Times New Roman" w:cs="Times New Roman"/>
          <w:b/>
        </w:rPr>
        <w:t>Fig.18</w:t>
      </w:r>
      <w:r w:rsidR="00661214" w:rsidRPr="00B1474A">
        <w:rPr>
          <w:rFonts w:ascii="Times New Roman" w:hAnsi="Times New Roman" w:cs="Times New Roman"/>
          <w:b/>
        </w:rPr>
        <w:t>.</w:t>
      </w:r>
      <w:r w:rsidR="00661214" w:rsidRPr="00B1474A">
        <w:rPr>
          <w:rFonts w:ascii="Times New Roman" w:hAnsi="Times New Roman" w:cs="Times New Roman"/>
        </w:rPr>
        <w:t xml:space="preserve"> </w:t>
      </w:r>
      <w:r w:rsidR="004940CE" w:rsidRPr="00B1474A">
        <w:rPr>
          <w:rFonts w:ascii="Times New Roman" w:hAnsi="Times New Roman" w:cs="Times New Roman"/>
        </w:rPr>
        <w:t>IRT test characteristic curves</w:t>
      </w:r>
      <w:r w:rsidR="005371C4" w:rsidRPr="00B1474A">
        <w:rPr>
          <w:rFonts w:ascii="Times New Roman" w:hAnsi="Times New Roman" w:cs="Times New Roman"/>
        </w:rPr>
        <w:t xml:space="preserve"> (TCCs)</w:t>
      </w:r>
      <w:r w:rsidR="004940CE" w:rsidRPr="00B1474A">
        <w:rPr>
          <w:rFonts w:ascii="Times New Roman" w:hAnsi="Times New Roman" w:cs="Times New Roman"/>
        </w:rPr>
        <w:t xml:space="preserve"> </w:t>
      </w:r>
      <w:r w:rsidR="00AC4B56" w:rsidRPr="00B1474A">
        <w:rPr>
          <w:rFonts w:ascii="Times New Roman" w:hAnsi="Times New Roman" w:cs="Times New Roman"/>
        </w:rPr>
        <w:t xml:space="preserve">of the Well-being scale </w:t>
      </w:r>
      <w:r w:rsidR="00AE3D83" w:rsidRPr="00B1474A">
        <w:rPr>
          <w:rFonts w:ascii="Times New Roman" w:hAnsi="Times New Roman" w:cs="Times New Roman"/>
        </w:rPr>
        <w:t xml:space="preserve">under </w:t>
      </w:r>
      <w:r w:rsidR="004B04BF" w:rsidRPr="00B1474A">
        <w:rPr>
          <w:rFonts w:ascii="Times New Roman" w:hAnsi="Times New Roman" w:cs="Times New Roman"/>
        </w:rPr>
        <w:t xml:space="preserve">polytomous </w:t>
      </w:r>
      <w:r w:rsidR="00AE3D83" w:rsidRPr="00B1474A">
        <w:rPr>
          <w:rFonts w:ascii="Times New Roman" w:hAnsi="Times New Roman" w:cs="Times New Roman"/>
        </w:rPr>
        <w:t>GGUM for the U.S. and the Chinese groups.</w:t>
      </w:r>
      <w:r w:rsidR="00474DDF" w:rsidRPr="00B1474A">
        <w:rPr>
          <w:rFonts w:ascii="Times New Roman" w:hAnsi="Times New Roman" w:cs="Times New Roman"/>
        </w:rPr>
        <w:t xml:space="preserve"> Note: the red line represents the </w:t>
      </w:r>
      <w:r w:rsidR="005371C4" w:rsidRPr="00B1474A">
        <w:rPr>
          <w:rFonts w:ascii="Times New Roman" w:hAnsi="Times New Roman" w:cs="Times New Roman"/>
        </w:rPr>
        <w:t xml:space="preserve">TCC </w:t>
      </w:r>
      <w:r w:rsidR="00433D5F" w:rsidRPr="00B1474A">
        <w:rPr>
          <w:rFonts w:ascii="Times New Roman" w:hAnsi="Times New Roman" w:cs="Times New Roman"/>
        </w:rPr>
        <w:t xml:space="preserve">of the Chinese group, and the green line represent the </w:t>
      </w:r>
      <w:r w:rsidR="00CA5162" w:rsidRPr="00B1474A">
        <w:rPr>
          <w:rFonts w:ascii="Times New Roman" w:hAnsi="Times New Roman" w:cs="Times New Roman"/>
        </w:rPr>
        <w:t xml:space="preserve">TCC of the U.S. group. </w:t>
      </w:r>
      <w:r w:rsidR="00063B2D" w:rsidRPr="00B1474A">
        <w:rPr>
          <w:rFonts w:ascii="Times New Roman" w:hAnsi="Times New Roman" w:cs="Times New Roman"/>
          <w:color w:val="000000" w:themeColor="text1"/>
        </w:rPr>
        <w:t xml:space="preserve">The horizontal axis “Theta” represents the latent continuum from -3.0 to +3.0, and the vertical axis represents the </w:t>
      </w:r>
      <w:r w:rsidR="002501B2" w:rsidRPr="00B1474A">
        <w:rPr>
          <w:rFonts w:ascii="Times New Roman" w:hAnsi="Times New Roman" w:cs="Times New Roman"/>
          <w:color w:val="000000" w:themeColor="text1"/>
        </w:rPr>
        <w:t>expected item score</w:t>
      </w:r>
      <w:r w:rsidR="00063B2D" w:rsidRPr="00B1474A">
        <w:rPr>
          <w:rFonts w:ascii="Times New Roman" w:hAnsi="Times New Roman" w:cs="Times New Roman"/>
          <w:color w:val="000000" w:themeColor="text1"/>
        </w:rPr>
        <w:t xml:space="preserve">. </w:t>
      </w:r>
    </w:p>
    <w:p w14:paraId="05179131" w14:textId="459568D0" w:rsidR="0056493F" w:rsidRDefault="0056493F">
      <w:r>
        <w:br w:type="page"/>
      </w:r>
    </w:p>
    <w:p w14:paraId="0FE2CADB" w14:textId="4C5117FE" w:rsidR="00280F77" w:rsidRDefault="0056493F" w:rsidP="00352F5A">
      <w:pPr>
        <w:jc w:val="center"/>
      </w:pPr>
      <w:r>
        <w:rPr>
          <w:noProof/>
        </w:rPr>
        <w:lastRenderedPageBreak/>
        <w:drawing>
          <wp:inline distT="0" distB="0" distL="0" distR="0" wp14:anchorId="5E125166" wp14:editId="7BA6EB13">
            <wp:extent cx="5156200" cy="2782711"/>
            <wp:effectExtent l="0" t="0" r="0" b="1143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55C63DB" w14:textId="77777777" w:rsidR="0056493F" w:rsidRDefault="0056493F" w:rsidP="0056493F"/>
    <w:p w14:paraId="667F49DF" w14:textId="049A6038" w:rsidR="0056493F" w:rsidRPr="00B1474A" w:rsidRDefault="0056493F" w:rsidP="0056493F">
      <w:pPr>
        <w:rPr>
          <w:rFonts w:ascii="Times New Roman" w:hAnsi="Times New Roman" w:cs="Times New Roman"/>
          <w:color w:val="000000" w:themeColor="text1"/>
        </w:rPr>
      </w:pPr>
      <w:r w:rsidRPr="00B1474A">
        <w:rPr>
          <w:rFonts w:ascii="Times New Roman" w:hAnsi="Times New Roman" w:cs="Times New Roman"/>
          <w:b/>
        </w:rPr>
        <w:t>Fig.19.</w:t>
      </w:r>
      <w:r w:rsidRPr="00B1474A">
        <w:rPr>
          <w:rFonts w:ascii="Times New Roman" w:hAnsi="Times New Roman" w:cs="Times New Roman"/>
        </w:rPr>
        <w:t xml:space="preserve"> IRT test characteristic curves (TCCs) of the Well-being scale </w:t>
      </w:r>
      <w:r w:rsidR="00916CB1" w:rsidRPr="00B1474A">
        <w:rPr>
          <w:rFonts w:ascii="Times New Roman" w:hAnsi="Times New Roman" w:cs="Times New Roman"/>
        </w:rPr>
        <w:t>under SGR</w:t>
      </w:r>
      <w:r w:rsidRPr="00B1474A">
        <w:rPr>
          <w:rFonts w:ascii="Times New Roman" w:hAnsi="Times New Roman" w:cs="Times New Roman"/>
        </w:rPr>
        <w:t xml:space="preserve"> for the U.S. and the Chinese groups. Note: the red line represents the TCC of the Chinese group, and the green line represent the TCC of the U.S. group. </w:t>
      </w:r>
      <w:r w:rsidRPr="00B1474A">
        <w:rPr>
          <w:rFonts w:ascii="Times New Roman" w:hAnsi="Times New Roman" w:cs="Times New Roman"/>
          <w:color w:val="000000" w:themeColor="text1"/>
        </w:rPr>
        <w:t xml:space="preserve">The horizontal axis “Theta” represents the latent continuum from -3.0 to +3.0, and the vertical axis represents the expected item score. </w:t>
      </w:r>
    </w:p>
    <w:p w14:paraId="66651076" w14:textId="3635EBB4" w:rsidR="00A44BB2" w:rsidRDefault="00A44BB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p w14:paraId="4DA01F6C" w14:textId="2149AB21" w:rsidR="00640678" w:rsidRPr="0056493F" w:rsidRDefault="00A44BB2" w:rsidP="00B1474A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DE9E5D6" wp14:editId="77411A5C">
            <wp:extent cx="5113867" cy="2861733"/>
            <wp:effectExtent l="0" t="0" r="17145" b="889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81AFBAB" w14:textId="77777777" w:rsidR="0056493F" w:rsidRDefault="0056493F" w:rsidP="0056493F"/>
    <w:p w14:paraId="1B91CB09" w14:textId="476C4208" w:rsidR="007F5E18" w:rsidRPr="00FF3037" w:rsidRDefault="007F5E18" w:rsidP="007F5E18">
      <w:pPr>
        <w:rPr>
          <w:rFonts w:ascii="Times New Roman" w:hAnsi="Times New Roman" w:cs="Times New Roman"/>
          <w:color w:val="000000" w:themeColor="text1"/>
        </w:rPr>
      </w:pPr>
      <w:r w:rsidRPr="00FF3037">
        <w:rPr>
          <w:rFonts w:ascii="Times New Roman" w:hAnsi="Times New Roman" w:cs="Times New Roman"/>
          <w:b/>
        </w:rPr>
        <w:t>Fig.</w:t>
      </w:r>
      <w:r w:rsidR="005453C9" w:rsidRPr="00FF3037">
        <w:rPr>
          <w:rFonts w:ascii="Times New Roman" w:hAnsi="Times New Roman" w:cs="Times New Roman"/>
          <w:b/>
        </w:rPr>
        <w:t>20</w:t>
      </w:r>
      <w:r w:rsidRPr="00FF3037">
        <w:rPr>
          <w:rFonts w:ascii="Times New Roman" w:hAnsi="Times New Roman" w:cs="Times New Roman"/>
          <w:b/>
        </w:rPr>
        <w:t>.</w:t>
      </w:r>
      <w:r w:rsidRPr="00FF3037">
        <w:rPr>
          <w:rFonts w:ascii="Times New Roman" w:hAnsi="Times New Roman" w:cs="Times New Roman"/>
        </w:rPr>
        <w:t xml:space="preserve"> IRT test characteristic curves (TCCs) of the Well-being scale </w:t>
      </w:r>
      <w:r w:rsidR="00424C64" w:rsidRPr="00FF3037">
        <w:rPr>
          <w:rFonts w:ascii="Times New Roman" w:hAnsi="Times New Roman" w:cs="Times New Roman"/>
        </w:rPr>
        <w:t>under polytomous GGUM</w:t>
      </w:r>
      <w:r w:rsidRPr="00FF3037">
        <w:rPr>
          <w:rFonts w:ascii="Times New Roman" w:hAnsi="Times New Roman" w:cs="Times New Roman"/>
        </w:rPr>
        <w:t xml:space="preserve"> for the U.S. and the Chinese groups. Note: the red line represents the TCC of the Chinese group, and the green line represent the TCC of the U.S. group. </w:t>
      </w:r>
      <w:r w:rsidRPr="00FF3037">
        <w:rPr>
          <w:rFonts w:ascii="Times New Roman" w:hAnsi="Times New Roman" w:cs="Times New Roman"/>
          <w:color w:val="000000" w:themeColor="text1"/>
        </w:rPr>
        <w:t xml:space="preserve">The horizontal axis “Theta” represents the latent continuum from -3.0 to +3.0, and the vertical axis represents the expected item score. </w:t>
      </w:r>
    </w:p>
    <w:p w14:paraId="279AEF8D" w14:textId="7DE4CF2F" w:rsidR="00154BFF" w:rsidRDefault="00154BF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p w14:paraId="7968F219" w14:textId="4A1CB160" w:rsidR="00147B5F" w:rsidRDefault="00147B5F" w:rsidP="00352F5A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AFE4416" wp14:editId="065D654B">
            <wp:extent cx="5080000" cy="27940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9CD994D" w14:textId="77777777" w:rsidR="00147B5F" w:rsidRDefault="00147B5F" w:rsidP="00147B5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309C3ACC" w14:textId="77777777" w:rsidR="00147B5F" w:rsidRDefault="00147B5F" w:rsidP="00147B5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47461AB1" w14:textId="7D4C2E4D" w:rsidR="00A44BB2" w:rsidRPr="00FF3037" w:rsidRDefault="00147B5F" w:rsidP="0056493F">
      <w:r w:rsidRPr="00FF3037">
        <w:rPr>
          <w:rFonts w:ascii="Times New Roman" w:hAnsi="Times New Roman" w:cs="Times New Roman"/>
          <w:b/>
        </w:rPr>
        <w:t>Fig.21.</w:t>
      </w:r>
      <w:r w:rsidRPr="00FF3037">
        <w:rPr>
          <w:rFonts w:ascii="Times New Roman" w:hAnsi="Times New Roman" w:cs="Times New Roman"/>
        </w:rPr>
        <w:t xml:space="preserve"> IRT test characteristic curves (TCCs) of the Well-being scale </w:t>
      </w:r>
      <w:r w:rsidR="00836987" w:rsidRPr="00FF3037">
        <w:rPr>
          <w:rFonts w:ascii="Times New Roman" w:hAnsi="Times New Roman" w:cs="Times New Roman"/>
        </w:rPr>
        <w:t>under SGR</w:t>
      </w:r>
      <w:r w:rsidRPr="00FF3037">
        <w:rPr>
          <w:rFonts w:ascii="Times New Roman" w:hAnsi="Times New Roman" w:cs="Times New Roman"/>
        </w:rPr>
        <w:t xml:space="preserve"> for the U.S. and the Chinese groups. Note: the red line represents the TCC of the Chinese group, and the green line represent the TCC of the U.S. group. </w:t>
      </w:r>
      <w:r w:rsidRPr="00FF3037">
        <w:rPr>
          <w:rFonts w:ascii="Times New Roman" w:hAnsi="Times New Roman" w:cs="Times New Roman"/>
          <w:color w:val="000000" w:themeColor="text1"/>
        </w:rPr>
        <w:t>The horizontal axis “Theta” represents the latent continuum from -3.0 to +3.0, and the vertical axis represents the expected item score.</w:t>
      </w:r>
    </w:p>
    <w:sectPr w:rsidR="00A44BB2" w:rsidRPr="00FF3037" w:rsidSect="00227CED"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C266E"/>
    <w:multiLevelType w:val="hybridMultilevel"/>
    <w:tmpl w:val="19369A92"/>
    <w:lvl w:ilvl="0" w:tplc="0409000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50"/>
    <w:rsid w:val="000029ED"/>
    <w:rsid w:val="00003CC2"/>
    <w:rsid w:val="000048E9"/>
    <w:rsid w:val="0000640A"/>
    <w:rsid w:val="0000750A"/>
    <w:rsid w:val="00010C10"/>
    <w:rsid w:val="000231C6"/>
    <w:rsid w:val="00027FF4"/>
    <w:rsid w:val="00030244"/>
    <w:rsid w:val="0003301A"/>
    <w:rsid w:val="00041FC2"/>
    <w:rsid w:val="000447EF"/>
    <w:rsid w:val="00045016"/>
    <w:rsid w:val="00061334"/>
    <w:rsid w:val="0006154B"/>
    <w:rsid w:val="00061B05"/>
    <w:rsid w:val="00062115"/>
    <w:rsid w:val="0006337E"/>
    <w:rsid w:val="000637FD"/>
    <w:rsid w:val="00063B2D"/>
    <w:rsid w:val="000665BA"/>
    <w:rsid w:val="000723C6"/>
    <w:rsid w:val="000761A0"/>
    <w:rsid w:val="00081AE7"/>
    <w:rsid w:val="000825B6"/>
    <w:rsid w:val="00082623"/>
    <w:rsid w:val="00083862"/>
    <w:rsid w:val="00083E1D"/>
    <w:rsid w:val="0008539F"/>
    <w:rsid w:val="00092066"/>
    <w:rsid w:val="000931F3"/>
    <w:rsid w:val="00094E0E"/>
    <w:rsid w:val="00095E9C"/>
    <w:rsid w:val="000965AA"/>
    <w:rsid w:val="000A0CE2"/>
    <w:rsid w:val="000A3BC7"/>
    <w:rsid w:val="000A7781"/>
    <w:rsid w:val="000A7CFB"/>
    <w:rsid w:val="000A7DA4"/>
    <w:rsid w:val="000B1405"/>
    <w:rsid w:val="000B2C79"/>
    <w:rsid w:val="000B62ED"/>
    <w:rsid w:val="000C0A68"/>
    <w:rsid w:val="000C7F28"/>
    <w:rsid w:val="000D2E22"/>
    <w:rsid w:val="000D6400"/>
    <w:rsid w:val="000E0788"/>
    <w:rsid w:val="000E65E7"/>
    <w:rsid w:val="000F1272"/>
    <w:rsid w:val="000F2CEF"/>
    <w:rsid w:val="001011E1"/>
    <w:rsid w:val="00102C5F"/>
    <w:rsid w:val="00104824"/>
    <w:rsid w:val="00104BAF"/>
    <w:rsid w:val="00106EA5"/>
    <w:rsid w:val="00121C10"/>
    <w:rsid w:val="001276A5"/>
    <w:rsid w:val="00134187"/>
    <w:rsid w:val="001366B6"/>
    <w:rsid w:val="00136F67"/>
    <w:rsid w:val="001407C3"/>
    <w:rsid w:val="00141DE8"/>
    <w:rsid w:val="00141EA5"/>
    <w:rsid w:val="00143A38"/>
    <w:rsid w:val="00144DC9"/>
    <w:rsid w:val="00147B5F"/>
    <w:rsid w:val="00150117"/>
    <w:rsid w:val="00154BFF"/>
    <w:rsid w:val="0017133A"/>
    <w:rsid w:val="001728DA"/>
    <w:rsid w:val="00182D98"/>
    <w:rsid w:val="0018376B"/>
    <w:rsid w:val="001A0AA3"/>
    <w:rsid w:val="001A6392"/>
    <w:rsid w:val="001B2965"/>
    <w:rsid w:val="001B738E"/>
    <w:rsid w:val="001C0292"/>
    <w:rsid w:val="001C0A22"/>
    <w:rsid w:val="001C0D78"/>
    <w:rsid w:val="001C2869"/>
    <w:rsid w:val="001C3DFA"/>
    <w:rsid w:val="001C63F4"/>
    <w:rsid w:val="001C6C89"/>
    <w:rsid w:val="001C75C1"/>
    <w:rsid w:val="001D3D7A"/>
    <w:rsid w:val="001D4E31"/>
    <w:rsid w:val="001D5548"/>
    <w:rsid w:val="001D6D7D"/>
    <w:rsid w:val="001D6F3F"/>
    <w:rsid w:val="001E132E"/>
    <w:rsid w:val="001E4007"/>
    <w:rsid w:val="001E7D04"/>
    <w:rsid w:val="001F04A9"/>
    <w:rsid w:val="001F7B51"/>
    <w:rsid w:val="002016DA"/>
    <w:rsid w:val="002116E4"/>
    <w:rsid w:val="002139ED"/>
    <w:rsid w:val="002148CC"/>
    <w:rsid w:val="002172BE"/>
    <w:rsid w:val="00222D5B"/>
    <w:rsid w:val="002268AD"/>
    <w:rsid w:val="00226A5C"/>
    <w:rsid w:val="00227CED"/>
    <w:rsid w:val="00227FB8"/>
    <w:rsid w:val="002368A4"/>
    <w:rsid w:val="0024068F"/>
    <w:rsid w:val="00245FA1"/>
    <w:rsid w:val="002501B2"/>
    <w:rsid w:val="00254430"/>
    <w:rsid w:val="00264FFC"/>
    <w:rsid w:val="002658C6"/>
    <w:rsid w:val="00270519"/>
    <w:rsid w:val="00275755"/>
    <w:rsid w:val="00275804"/>
    <w:rsid w:val="0027761C"/>
    <w:rsid w:val="00280F77"/>
    <w:rsid w:val="00292B39"/>
    <w:rsid w:val="00296FB0"/>
    <w:rsid w:val="00297B5C"/>
    <w:rsid w:val="002A3EAD"/>
    <w:rsid w:val="002B5724"/>
    <w:rsid w:val="002C4A7F"/>
    <w:rsid w:val="002C699C"/>
    <w:rsid w:val="002C6DD6"/>
    <w:rsid w:val="002D2C27"/>
    <w:rsid w:val="002E414B"/>
    <w:rsid w:val="002F4BD0"/>
    <w:rsid w:val="002F5F44"/>
    <w:rsid w:val="00302AB2"/>
    <w:rsid w:val="0031285F"/>
    <w:rsid w:val="003143A1"/>
    <w:rsid w:val="00316A69"/>
    <w:rsid w:val="00316E88"/>
    <w:rsid w:val="00334CA5"/>
    <w:rsid w:val="003405AB"/>
    <w:rsid w:val="003410FE"/>
    <w:rsid w:val="00343126"/>
    <w:rsid w:val="003500FC"/>
    <w:rsid w:val="00352F5A"/>
    <w:rsid w:val="0035712A"/>
    <w:rsid w:val="003629B7"/>
    <w:rsid w:val="00362A7D"/>
    <w:rsid w:val="00365412"/>
    <w:rsid w:val="003664D3"/>
    <w:rsid w:val="00367181"/>
    <w:rsid w:val="00372320"/>
    <w:rsid w:val="003736CF"/>
    <w:rsid w:val="00380AFE"/>
    <w:rsid w:val="00381163"/>
    <w:rsid w:val="00381718"/>
    <w:rsid w:val="003847CA"/>
    <w:rsid w:val="00384BBF"/>
    <w:rsid w:val="00390C17"/>
    <w:rsid w:val="00392722"/>
    <w:rsid w:val="0039344B"/>
    <w:rsid w:val="003953CC"/>
    <w:rsid w:val="003975AA"/>
    <w:rsid w:val="003A4657"/>
    <w:rsid w:val="003A648D"/>
    <w:rsid w:val="003B19EA"/>
    <w:rsid w:val="003B2D0A"/>
    <w:rsid w:val="003B4EF1"/>
    <w:rsid w:val="003B4F89"/>
    <w:rsid w:val="003B6E45"/>
    <w:rsid w:val="003C41B6"/>
    <w:rsid w:val="003E7ADF"/>
    <w:rsid w:val="003E7CCF"/>
    <w:rsid w:val="003E7E2C"/>
    <w:rsid w:val="003F4E96"/>
    <w:rsid w:val="003F5793"/>
    <w:rsid w:val="003F65C6"/>
    <w:rsid w:val="004014C3"/>
    <w:rsid w:val="00402A35"/>
    <w:rsid w:val="004043BB"/>
    <w:rsid w:val="00407A89"/>
    <w:rsid w:val="00412C2D"/>
    <w:rsid w:val="00415034"/>
    <w:rsid w:val="00415A38"/>
    <w:rsid w:val="004168DD"/>
    <w:rsid w:val="00416EC0"/>
    <w:rsid w:val="00417BEB"/>
    <w:rsid w:val="004206DB"/>
    <w:rsid w:val="00424C64"/>
    <w:rsid w:val="00432225"/>
    <w:rsid w:val="00433D5F"/>
    <w:rsid w:val="00435A36"/>
    <w:rsid w:val="00436FEB"/>
    <w:rsid w:val="00443633"/>
    <w:rsid w:val="00445271"/>
    <w:rsid w:val="0044720B"/>
    <w:rsid w:val="0044776A"/>
    <w:rsid w:val="004518BC"/>
    <w:rsid w:val="00451941"/>
    <w:rsid w:val="00460F7E"/>
    <w:rsid w:val="00466921"/>
    <w:rsid w:val="00466F33"/>
    <w:rsid w:val="00474DDF"/>
    <w:rsid w:val="0047520E"/>
    <w:rsid w:val="0047724F"/>
    <w:rsid w:val="00477E09"/>
    <w:rsid w:val="00484799"/>
    <w:rsid w:val="004853B5"/>
    <w:rsid w:val="004860A0"/>
    <w:rsid w:val="00490B04"/>
    <w:rsid w:val="00491F39"/>
    <w:rsid w:val="00492BC8"/>
    <w:rsid w:val="00493B42"/>
    <w:rsid w:val="004940CE"/>
    <w:rsid w:val="0049430C"/>
    <w:rsid w:val="004958B5"/>
    <w:rsid w:val="00496EB4"/>
    <w:rsid w:val="004A35CF"/>
    <w:rsid w:val="004B04BF"/>
    <w:rsid w:val="004B0EB1"/>
    <w:rsid w:val="004C505C"/>
    <w:rsid w:val="004C519C"/>
    <w:rsid w:val="004C6E9D"/>
    <w:rsid w:val="004D5118"/>
    <w:rsid w:val="004F0785"/>
    <w:rsid w:val="004F0CF8"/>
    <w:rsid w:val="004F1993"/>
    <w:rsid w:val="00513622"/>
    <w:rsid w:val="0051651C"/>
    <w:rsid w:val="0053376E"/>
    <w:rsid w:val="00534129"/>
    <w:rsid w:val="005371C4"/>
    <w:rsid w:val="00544A0B"/>
    <w:rsid w:val="00544B88"/>
    <w:rsid w:val="005453C9"/>
    <w:rsid w:val="00557D4A"/>
    <w:rsid w:val="0056493F"/>
    <w:rsid w:val="00564A20"/>
    <w:rsid w:val="005672A8"/>
    <w:rsid w:val="0056793E"/>
    <w:rsid w:val="00570DDE"/>
    <w:rsid w:val="00573AFB"/>
    <w:rsid w:val="005848D4"/>
    <w:rsid w:val="00584C65"/>
    <w:rsid w:val="005850E1"/>
    <w:rsid w:val="00590EB4"/>
    <w:rsid w:val="005925CC"/>
    <w:rsid w:val="00592F11"/>
    <w:rsid w:val="005942B3"/>
    <w:rsid w:val="00596AD0"/>
    <w:rsid w:val="005A2181"/>
    <w:rsid w:val="005A5B58"/>
    <w:rsid w:val="005A6202"/>
    <w:rsid w:val="005A7D81"/>
    <w:rsid w:val="005B1277"/>
    <w:rsid w:val="005B502C"/>
    <w:rsid w:val="005B570F"/>
    <w:rsid w:val="005C34D5"/>
    <w:rsid w:val="005C5888"/>
    <w:rsid w:val="005D342F"/>
    <w:rsid w:val="005D50EC"/>
    <w:rsid w:val="005E4D32"/>
    <w:rsid w:val="005E73A9"/>
    <w:rsid w:val="005F1DE0"/>
    <w:rsid w:val="00600612"/>
    <w:rsid w:val="00601E39"/>
    <w:rsid w:val="00603F56"/>
    <w:rsid w:val="006053AE"/>
    <w:rsid w:val="00605D4C"/>
    <w:rsid w:val="00605F53"/>
    <w:rsid w:val="0061475E"/>
    <w:rsid w:val="006308A3"/>
    <w:rsid w:val="00636E0C"/>
    <w:rsid w:val="00640543"/>
    <w:rsid w:val="00640678"/>
    <w:rsid w:val="00647CF5"/>
    <w:rsid w:val="0065200E"/>
    <w:rsid w:val="0065398A"/>
    <w:rsid w:val="00661214"/>
    <w:rsid w:val="006622BF"/>
    <w:rsid w:val="006803F7"/>
    <w:rsid w:val="00683539"/>
    <w:rsid w:val="0068390A"/>
    <w:rsid w:val="006943BC"/>
    <w:rsid w:val="006A13D7"/>
    <w:rsid w:val="006B02AB"/>
    <w:rsid w:val="006B2E0C"/>
    <w:rsid w:val="006B3489"/>
    <w:rsid w:val="006B4B8D"/>
    <w:rsid w:val="006C0425"/>
    <w:rsid w:val="006C05D4"/>
    <w:rsid w:val="006C2D5F"/>
    <w:rsid w:val="006D1626"/>
    <w:rsid w:val="006D6883"/>
    <w:rsid w:val="006E10CA"/>
    <w:rsid w:val="006E26AD"/>
    <w:rsid w:val="006F5DD9"/>
    <w:rsid w:val="006F68DB"/>
    <w:rsid w:val="007014AE"/>
    <w:rsid w:val="0070376E"/>
    <w:rsid w:val="00714613"/>
    <w:rsid w:val="00714C52"/>
    <w:rsid w:val="00727886"/>
    <w:rsid w:val="007327F8"/>
    <w:rsid w:val="00736E20"/>
    <w:rsid w:val="007373EB"/>
    <w:rsid w:val="0075114B"/>
    <w:rsid w:val="007523E7"/>
    <w:rsid w:val="007560C3"/>
    <w:rsid w:val="00762672"/>
    <w:rsid w:val="00775408"/>
    <w:rsid w:val="0078262E"/>
    <w:rsid w:val="00782AD9"/>
    <w:rsid w:val="00782EAA"/>
    <w:rsid w:val="00784AFF"/>
    <w:rsid w:val="007864A8"/>
    <w:rsid w:val="00787BE6"/>
    <w:rsid w:val="00795CEB"/>
    <w:rsid w:val="00796A27"/>
    <w:rsid w:val="00796B99"/>
    <w:rsid w:val="007A2E55"/>
    <w:rsid w:val="007B0B2F"/>
    <w:rsid w:val="007C1306"/>
    <w:rsid w:val="007C2B57"/>
    <w:rsid w:val="007C7DF5"/>
    <w:rsid w:val="007D078B"/>
    <w:rsid w:val="007D34D9"/>
    <w:rsid w:val="007E1E54"/>
    <w:rsid w:val="007E3354"/>
    <w:rsid w:val="007F033B"/>
    <w:rsid w:val="007F343C"/>
    <w:rsid w:val="007F5E18"/>
    <w:rsid w:val="008021B8"/>
    <w:rsid w:val="00805B23"/>
    <w:rsid w:val="00807FBA"/>
    <w:rsid w:val="00814AFE"/>
    <w:rsid w:val="008171F9"/>
    <w:rsid w:val="00824606"/>
    <w:rsid w:val="008263C0"/>
    <w:rsid w:val="0083202C"/>
    <w:rsid w:val="00835AFB"/>
    <w:rsid w:val="00836813"/>
    <w:rsid w:val="00836987"/>
    <w:rsid w:val="00840AEB"/>
    <w:rsid w:val="00846F4D"/>
    <w:rsid w:val="008555B9"/>
    <w:rsid w:val="00856070"/>
    <w:rsid w:val="00860D0A"/>
    <w:rsid w:val="00870893"/>
    <w:rsid w:val="00870A6E"/>
    <w:rsid w:val="00873225"/>
    <w:rsid w:val="00880B59"/>
    <w:rsid w:val="00883EE3"/>
    <w:rsid w:val="008934ED"/>
    <w:rsid w:val="008954F7"/>
    <w:rsid w:val="008A1C41"/>
    <w:rsid w:val="008B4714"/>
    <w:rsid w:val="008B4960"/>
    <w:rsid w:val="008B6B29"/>
    <w:rsid w:val="008D1B2E"/>
    <w:rsid w:val="008D52FB"/>
    <w:rsid w:val="008E5951"/>
    <w:rsid w:val="008F003E"/>
    <w:rsid w:val="008F4414"/>
    <w:rsid w:val="008F72B8"/>
    <w:rsid w:val="00900404"/>
    <w:rsid w:val="00901DF1"/>
    <w:rsid w:val="00901EFB"/>
    <w:rsid w:val="00907426"/>
    <w:rsid w:val="00907A38"/>
    <w:rsid w:val="00916CB1"/>
    <w:rsid w:val="0092087F"/>
    <w:rsid w:val="00920D1E"/>
    <w:rsid w:val="00923492"/>
    <w:rsid w:val="00925DEB"/>
    <w:rsid w:val="00927CFA"/>
    <w:rsid w:val="00941F48"/>
    <w:rsid w:val="00952CB3"/>
    <w:rsid w:val="00952D14"/>
    <w:rsid w:val="0096685B"/>
    <w:rsid w:val="00966E92"/>
    <w:rsid w:val="00972250"/>
    <w:rsid w:val="00972B3B"/>
    <w:rsid w:val="009818B2"/>
    <w:rsid w:val="0098215E"/>
    <w:rsid w:val="00982287"/>
    <w:rsid w:val="009827E6"/>
    <w:rsid w:val="009833AB"/>
    <w:rsid w:val="009834AE"/>
    <w:rsid w:val="009848B1"/>
    <w:rsid w:val="00984A50"/>
    <w:rsid w:val="0098606F"/>
    <w:rsid w:val="009902D6"/>
    <w:rsid w:val="00991CB6"/>
    <w:rsid w:val="0099410E"/>
    <w:rsid w:val="00996E1E"/>
    <w:rsid w:val="00997786"/>
    <w:rsid w:val="009A2FBC"/>
    <w:rsid w:val="009A5EC2"/>
    <w:rsid w:val="009B3651"/>
    <w:rsid w:val="009C2AC9"/>
    <w:rsid w:val="009E1DFE"/>
    <w:rsid w:val="009E305A"/>
    <w:rsid w:val="009E3563"/>
    <w:rsid w:val="009E70AA"/>
    <w:rsid w:val="009F3079"/>
    <w:rsid w:val="00A01C70"/>
    <w:rsid w:val="00A03CFD"/>
    <w:rsid w:val="00A041D4"/>
    <w:rsid w:val="00A04BDF"/>
    <w:rsid w:val="00A05041"/>
    <w:rsid w:val="00A05990"/>
    <w:rsid w:val="00A169CE"/>
    <w:rsid w:val="00A17397"/>
    <w:rsid w:val="00A200AC"/>
    <w:rsid w:val="00A231EF"/>
    <w:rsid w:val="00A23407"/>
    <w:rsid w:val="00A23F84"/>
    <w:rsid w:val="00A30A25"/>
    <w:rsid w:val="00A36501"/>
    <w:rsid w:val="00A420E5"/>
    <w:rsid w:val="00A42F11"/>
    <w:rsid w:val="00A44BB2"/>
    <w:rsid w:val="00A626F6"/>
    <w:rsid w:val="00A65C7A"/>
    <w:rsid w:val="00A71660"/>
    <w:rsid w:val="00A747E8"/>
    <w:rsid w:val="00A80280"/>
    <w:rsid w:val="00A820F5"/>
    <w:rsid w:val="00A8420D"/>
    <w:rsid w:val="00A85346"/>
    <w:rsid w:val="00AA1C1B"/>
    <w:rsid w:val="00AA3145"/>
    <w:rsid w:val="00AA43BA"/>
    <w:rsid w:val="00AA7AD8"/>
    <w:rsid w:val="00AB36B7"/>
    <w:rsid w:val="00AB4278"/>
    <w:rsid w:val="00AC4B56"/>
    <w:rsid w:val="00AD1747"/>
    <w:rsid w:val="00AD24CE"/>
    <w:rsid w:val="00AE34B3"/>
    <w:rsid w:val="00AE3D83"/>
    <w:rsid w:val="00AE51DD"/>
    <w:rsid w:val="00AE69F2"/>
    <w:rsid w:val="00AE6E6C"/>
    <w:rsid w:val="00AF1A52"/>
    <w:rsid w:val="00AF1BF6"/>
    <w:rsid w:val="00AF2F22"/>
    <w:rsid w:val="00AF4D56"/>
    <w:rsid w:val="00AF6E14"/>
    <w:rsid w:val="00B1474A"/>
    <w:rsid w:val="00B154B4"/>
    <w:rsid w:val="00B15615"/>
    <w:rsid w:val="00B240BE"/>
    <w:rsid w:val="00B24B19"/>
    <w:rsid w:val="00B31BC2"/>
    <w:rsid w:val="00B329E0"/>
    <w:rsid w:val="00B33B0D"/>
    <w:rsid w:val="00B352CD"/>
    <w:rsid w:val="00B35C45"/>
    <w:rsid w:val="00B37239"/>
    <w:rsid w:val="00B37C1C"/>
    <w:rsid w:val="00B42736"/>
    <w:rsid w:val="00B4460E"/>
    <w:rsid w:val="00B50A42"/>
    <w:rsid w:val="00B50B3B"/>
    <w:rsid w:val="00B55343"/>
    <w:rsid w:val="00B5658F"/>
    <w:rsid w:val="00B60F55"/>
    <w:rsid w:val="00B6617F"/>
    <w:rsid w:val="00B67DB8"/>
    <w:rsid w:val="00B71894"/>
    <w:rsid w:val="00B76BC2"/>
    <w:rsid w:val="00B80100"/>
    <w:rsid w:val="00B859C8"/>
    <w:rsid w:val="00B87609"/>
    <w:rsid w:val="00B8779C"/>
    <w:rsid w:val="00B91795"/>
    <w:rsid w:val="00B96BB9"/>
    <w:rsid w:val="00BA149E"/>
    <w:rsid w:val="00BA7606"/>
    <w:rsid w:val="00BB2EC5"/>
    <w:rsid w:val="00BC0877"/>
    <w:rsid w:val="00BC4474"/>
    <w:rsid w:val="00BC55F9"/>
    <w:rsid w:val="00BC6A90"/>
    <w:rsid w:val="00BD0BE2"/>
    <w:rsid w:val="00BE2BFD"/>
    <w:rsid w:val="00BF0FD5"/>
    <w:rsid w:val="00BF3837"/>
    <w:rsid w:val="00BF57CB"/>
    <w:rsid w:val="00C07F20"/>
    <w:rsid w:val="00C104F4"/>
    <w:rsid w:val="00C108DE"/>
    <w:rsid w:val="00C11E94"/>
    <w:rsid w:val="00C212DB"/>
    <w:rsid w:val="00C22EE2"/>
    <w:rsid w:val="00C27BC6"/>
    <w:rsid w:val="00C33B75"/>
    <w:rsid w:val="00C35225"/>
    <w:rsid w:val="00C353BB"/>
    <w:rsid w:val="00C35B37"/>
    <w:rsid w:val="00C43915"/>
    <w:rsid w:val="00C53D04"/>
    <w:rsid w:val="00C54E9B"/>
    <w:rsid w:val="00C639E9"/>
    <w:rsid w:val="00C665C5"/>
    <w:rsid w:val="00C66E00"/>
    <w:rsid w:val="00C83194"/>
    <w:rsid w:val="00CA270B"/>
    <w:rsid w:val="00CA5162"/>
    <w:rsid w:val="00CB07B6"/>
    <w:rsid w:val="00CB1589"/>
    <w:rsid w:val="00CB6687"/>
    <w:rsid w:val="00CB7665"/>
    <w:rsid w:val="00CC0C75"/>
    <w:rsid w:val="00CC0DE3"/>
    <w:rsid w:val="00CC0F09"/>
    <w:rsid w:val="00CC600C"/>
    <w:rsid w:val="00CD5B5B"/>
    <w:rsid w:val="00CD5DCB"/>
    <w:rsid w:val="00CD6EE6"/>
    <w:rsid w:val="00CD7C7A"/>
    <w:rsid w:val="00CE30F5"/>
    <w:rsid w:val="00CE5F20"/>
    <w:rsid w:val="00CF63F3"/>
    <w:rsid w:val="00D04D4B"/>
    <w:rsid w:val="00D15B60"/>
    <w:rsid w:val="00D16DB9"/>
    <w:rsid w:val="00D24FC6"/>
    <w:rsid w:val="00D30F83"/>
    <w:rsid w:val="00D37BE8"/>
    <w:rsid w:val="00D37EEF"/>
    <w:rsid w:val="00D439F4"/>
    <w:rsid w:val="00D4420B"/>
    <w:rsid w:val="00D46042"/>
    <w:rsid w:val="00D51718"/>
    <w:rsid w:val="00D5701D"/>
    <w:rsid w:val="00D61250"/>
    <w:rsid w:val="00D62E5C"/>
    <w:rsid w:val="00D72946"/>
    <w:rsid w:val="00D76469"/>
    <w:rsid w:val="00D777D9"/>
    <w:rsid w:val="00D862DC"/>
    <w:rsid w:val="00D95314"/>
    <w:rsid w:val="00D95BCE"/>
    <w:rsid w:val="00DA08C8"/>
    <w:rsid w:val="00DA1473"/>
    <w:rsid w:val="00DB08DA"/>
    <w:rsid w:val="00DC38B2"/>
    <w:rsid w:val="00DC5431"/>
    <w:rsid w:val="00DC6AFA"/>
    <w:rsid w:val="00DC6B9C"/>
    <w:rsid w:val="00DD04D7"/>
    <w:rsid w:val="00DE2A3B"/>
    <w:rsid w:val="00DE5B17"/>
    <w:rsid w:val="00E005B4"/>
    <w:rsid w:val="00E00B1F"/>
    <w:rsid w:val="00E025A7"/>
    <w:rsid w:val="00E02FBD"/>
    <w:rsid w:val="00E04BBE"/>
    <w:rsid w:val="00E05402"/>
    <w:rsid w:val="00E06672"/>
    <w:rsid w:val="00E06B1D"/>
    <w:rsid w:val="00E14803"/>
    <w:rsid w:val="00E20049"/>
    <w:rsid w:val="00E20892"/>
    <w:rsid w:val="00E24BFF"/>
    <w:rsid w:val="00E27726"/>
    <w:rsid w:val="00E32ABD"/>
    <w:rsid w:val="00E40720"/>
    <w:rsid w:val="00E44E04"/>
    <w:rsid w:val="00E55357"/>
    <w:rsid w:val="00E60327"/>
    <w:rsid w:val="00E65776"/>
    <w:rsid w:val="00E66DF6"/>
    <w:rsid w:val="00E67BA9"/>
    <w:rsid w:val="00E74FA6"/>
    <w:rsid w:val="00E77594"/>
    <w:rsid w:val="00E83D3D"/>
    <w:rsid w:val="00E83F2B"/>
    <w:rsid w:val="00E8509A"/>
    <w:rsid w:val="00E864B7"/>
    <w:rsid w:val="00E909F1"/>
    <w:rsid w:val="00E9379F"/>
    <w:rsid w:val="00E94FE5"/>
    <w:rsid w:val="00E97F3E"/>
    <w:rsid w:val="00EA0B93"/>
    <w:rsid w:val="00EA3626"/>
    <w:rsid w:val="00EB2BFD"/>
    <w:rsid w:val="00EB410B"/>
    <w:rsid w:val="00EC1890"/>
    <w:rsid w:val="00EC2074"/>
    <w:rsid w:val="00EC21D2"/>
    <w:rsid w:val="00EC422E"/>
    <w:rsid w:val="00EC44B8"/>
    <w:rsid w:val="00EC5971"/>
    <w:rsid w:val="00ED0CDF"/>
    <w:rsid w:val="00ED549D"/>
    <w:rsid w:val="00EF1772"/>
    <w:rsid w:val="00EF3606"/>
    <w:rsid w:val="00EF47DF"/>
    <w:rsid w:val="00F07E00"/>
    <w:rsid w:val="00F07F77"/>
    <w:rsid w:val="00F17D95"/>
    <w:rsid w:val="00F229F8"/>
    <w:rsid w:val="00F24E59"/>
    <w:rsid w:val="00F32430"/>
    <w:rsid w:val="00F33142"/>
    <w:rsid w:val="00F35CA0"/>
    <w:rsid w:val="00F367AE"/>
    <w:rsid w:val="00F40985"/>
    <w:rsid w:val="00F513E9"/>
    <w:rsid w:val="00F650BC"/>
    <w:rsid w:val="00F702A6"/>
    <w:rsid w:val="00F82758"/>
    <w:rsid w:val="00F85E2A"/>
    <w:rsid w:val="00F906C8"/>
    <w:rsid w:val="00F92BAD"/>
    <w:rsid w:val="00F94499"/>
    <w:rsid w:val="00F96F4D"/>
    <w:rsid w:val="00FA2105"/>
    <w:rsid w:val="00FA42A9"/>
    <w:rsid w:val="00FA4B3F"/>
    <w:rsid w:val="00FA65A4"/>
    <w:rsid w:val="00FB25E1"/>
    <w:rsid w:val="00FD0077"/>
    <w:rsid w:val="00FD0E98"/>
    <w:rsid w:val="00FD1989"/>
    <w:rsid w:val="00FD74E2"/>
    <w:rsid w:val="00FE2310"/>
    <w:rsid w:val="00FE65F2"/>
    <w:rsid w:val="00FE77E2"/>
    <w:rsid w:val="00FF033E"/>
    <w:rsid w:val="00FF0DCD"/>
    <w:rsid w:val="00FF1D79"/>
    <w:rsid w:val="00FF3037"/>
    <w:rsid w:val="00FF5280"/>
    <w:rsid w:val="00FF570A"/>
    <w:rsid w:val="00FF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5D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84A5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4A50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984A5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84A50"/>
  </w:style>
  <w:style w:type="paragraph" w:styleId="Header">
    <w:name w:val="header"/>
    <w:basedOn w:val="Normal"/>
    <w:link w:val="HeaderChar"/>
    <w:uiPriority w:val="99"/>
    <w:unhideWhenUsed/>
    <w:rsid w:val="00984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A50"/>
  </w:style>
  <w:style w:type="paragraph" w:styleId="Footer">
    <w:name w:val="footer"/>
    <w:basedOn w:val="Normal"/>
    <w:link w:val="FooterChar"/>
    <w:uiPriority w:val="99"/>
    <w:unhideWhenUsed/>
    <w:rsid w:val="00984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A50"/>
  </w:style>
  <w:style w:type="paragraph" w:styleId="ListParagraph">
    <w:name w:val="List Paragraph"/>
    <w:basedOn w:val="Normal"/>
    <w:uiPriority w:val="34"/>
    <w:qFormat/>
    <w:rsid w:val="007560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C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C1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6E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E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E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4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localhost\Users\Luyao\Dropbox\Thesis\Data_Analysis\1130_GGUM\09.26.16_N&amp;O_results\01.16.17_TCCs_F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localhost\Users\Luyao\Dropbox\Thesis\Data_Analysis\1130_GGUM\09.26.16_N&amp;O_results\01.16.17_TCCs_F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localhost\Users\Luyao\Dropbox\Thesis\Data_Analysis\1130_GGUM\09.26.16_N&amp;O_results\01.16.17_TCCs_F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localhost\Users\Luyao\Dropbox\Thesis\Data_Analysis\1130_GGUM\09.26.16_N&amp;O_results\01.16.17_TCCs_F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b="1" i="0"/>
            </a:pPr>
            <a:r>
              <a:rPr lang="en-US"/>
              <a:t>Test Characteristic</a:t>
            </a:r>
            <a:r>
              <a:rPr lang="en-US" baseline="0"/>
              <a:t> Curves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TCC</c:v>
          </c:tx>
          <c:spPr>
            <a:effectLst/>
          </c:spPr>
          <c:xVal>
            <c:numRef>
              <c:f>[1]ORFvals!$C$1:$BK$1</c:f>
              <c:numCache>
                <c:formatCode>General</c:formatCode>
                <c:ptCount val="61"/>
                <c:pt idx="0">
                  <c:v>-3.0</c:v>
                </c:pt>
                <c:pt idx="1">
                  <c:v>-2.9</c:v>
                </c:pt>
                <c:pt idx="2">
                  <c:v>-2.8</c:v>
                </c:pt>
                <c:pt idx="3">
                  <c:v>-2.7</c:v>
                </c:pt>
                <c:pt idx="4">
                  <c:v>-2.6</c:v>
                </c:pt>
                <c:pt idx="5">
                  <c:v>-2.5</c:v>
                </c:pt>
                <c:pt idx="6">
                  <c:v>-2.399999999999999</c:v>
                </c:pt>
                <c:pt idx="7">
                  <c:v>-2.299999999999999</c:v>
                </c:pt>
                <c:pt idx="8">
                  <c:v>-2.199999999999999</c:v>
                </c:pt>
                <c:pt idx="9">
                  <c:v>-2.099999999999999</c:v>
                </c:pt>
                <c:pt idx="10">
                  <c:v>-1.999999999999998</c:v>
                </c:pt>
                <c:pt idx="11">
                  <c:v>-1.899999999999999</c:v>
                </c:pt>
                <c:pt idx="12">
                  <c:v>-1.799999999999999</c:v>
                </c:pt>
                <c:pt idx="13">
                  <c:v>-1.699999999999999</c:v>
                </c:pt>
                <c:pt idx="14">
                  <c:v>-1.599999999999999</c:v>
                </c:pt>
                <c:pt idx="15">
                  <c:v>-1.499999999999998</c:v>
                </c:pt>
                <c:pt idx="16">
                  <c:v>-1.399999999999999</c:v>
                </c:pt>
                <c:pt idx="17">
                  <c:v>-1.299999999999998</c:v>
                </c:pt>
                <c:pt idx="18">
                  <c:v>-1.199999999999998</c:v>
                </c:pt>
                <c:pt idx="19">
                  <c:v>-1.099999999999998</c:v>
                </c:pt>
                <c:pt idx="20">
                  <c:v>-0.999999999999998</c:v>
                </c:pt>
                <c:pt idx="21">
                  <c:v>-0.899999999999998</c:v>
                </c:pt>
                <c:pt idx="22">
                  <c:v>-0.799999999999998</c:v>
                </c:pt>
                <c:pt idx="23">
                  <c:v>-0.699999999999998</c:v>
                </c:pt>
                <c:pt idx="24">
                  <c:v>-0.599999999999998</c:v>
                </c:pt>
                <c:pt idx="25">
                  <c:v>-0.499999999999998</c:v>
                </c:pt>
                <c:pt idx="26">
                  <c:v>-0.399999999999998</c:v>
                </c:pt>
                <c:pt idx="27">
                  <c:v>-0.299999999999998</c:v>
                </c:pt>
                <c:pt idx="28">
                  <c:v>-0.199999999999998</c:v>
                </c:pt>
                <c:pt idx="29">
                  <c:v>-0.0999999999999985</c:v>
                </c:pt>
                <c:pt idx="30">
                  <c:v>1.52655665885959E-15</c:v>
                </c:pt>
                <c:pt idx="31">
                  <c:v>0.100000000000002</c:v>
                </c:pt>
                <c:pt idx="32">
                  <c:v>0.200000000000002</c:v>
                </c:pt>
                <c:pt idx="33">
                  <c:v>0.300000000000001</c:v>
                </c:pt>
                <c:pt idx="34">
                  <c:v>0.400000000000002</c:v>
                </c:pt>
                <c:pt idx="35">
                  <c:v>0.500000000000002</c:v>
                </c:pt>
                <c:pt idx="36">
                  <c:v>0.600000000000001</c:v>
                </c:pt>
                <c:pt idx="37">
                  <c:v>0.700000000000001</c:v>
                </c:pt>
                <c:pt idx="38">
                  <c:v>0.800000000000001</c:v>
                </c:pt>
                <c:pt idx="39">
                  <c:v>0.900000000000001</c:v>
                </c:pt>
                <c:pt idx="40">
                  <c:v>1.000000000000002</c:v>
                </c:pt>
                <c:pt idx="41">
                  <c:v>1.100000000000002</c:v>
                </c:pt>
                <c:pt idx="42">
                  <c:v>1.200000000000002</c:v>
                </c:pt>
                <c:pt idx="43">
                  <c:v>1.300000000000002</c:v>
                </c:pt>
                <c:pt idx="44">
                  <c:v>1.400000000000002</c:v>
                </c:pt>
                <c:pt idx="45">
                  <c:v>1.500000000000002</c:v>
                </c:pt>
                <c:pt idx="46">
                  <c:v>1.600000000000002</c:v>
                </c:pt>
                <c:pt idx="47">
                  <c:v>1.700000000000002</c:v>
                </c:pt>
                <c:pt idx="48">
                  <c:v>1.800000000000002</c:v>
                </c:pt>
                <c:pt idx="49">
                  <c:v>1.900000000000002</c:v>
                </c:pt>
                <c:pt idx="50">
                  <c:v>2.000000000000002</c:v>
                </c:pt>
                <c:pt idx="51">
                  <c:v>2.100000000000002</c:v>
                </c:pt>
                <c:pt idx="52">
                  <c:v>2.200000000000002</c:v>
                </c:pt>
                <c:pt idx="53">
                  <c:v>2.300000000000002</c:v>
                </c:pt>
                <c:pt idx="54">
                  <c:v>2.400000000000003</c:v>
                </c:pt>
                <c:pt idx="55">
                  <c:v>2.500000000000003</c:v>
                </c:pt>
                <c:pt idx="56">
                  <c:v>2.600000000000003</c:v>
                </c:pt>
                <c:pt idx="57">
                  <c:v>2.700000000000003</c:v>
                </c:pt>
                <c:pt idx="58">
                  <c:v>2.800000000000003</c:v>
                </c:pt>
                <c:pt idx="59">
                  <c:v>2.900000000000003</c:v>
                </c:pt>
                <c:pt idx="60">
                  <c:v>3.000000000000003</c:v>
                </c:pt>
              </c:numCache>
            </c:numRef>
          </c:xVal>
          <c:yVal>
            <c:numRef>
              <c:f>[1]ORFvals!$C$802:$BK$802</c:f>
              <c:numCache>
                <c:formatCode>General</c:formatCode>
                <c:ptCount val="61"/>
                <c:pt idx="0">
                  <c:v>1.706664460291165</c:v>
                </c:pt>
                <c:pt idx="1">
                  <c:v>1.70958929031649</c:v>
                </c:pt>
                <c:pt idx="2">
                  <c:v>1.711321604301477</c:v>
                </c:pt>
                <c:pt idx="3">
                  <c:v>1.71190469324281</c:v>
                </c:pt>
                <c:pt idx="4">
                  <c:v>1.711389823087408</c:v>
                </c:pt>
                <c:pt idx="5">
                  <c:v>1.709835554373182</c:v>
                </c:pt>
                <c:pt idx="6">
                  <c:v>1.707306412757804</c:v>
                </c:pt>
                <c:pt idx="7">
                  <c:v>1.703870890877098</c:v>
                </c:pt>
                <c:pt idx="8">
                  <c:v>1.699598968028203</c:v>
                </c:pt>
                <c:pt idx="9">
                  <c:v>1.694559523324454</c:v>
                </c:pt>
                <c:pt idx="10">
                  <c:v>1.688818107891821</c:v>
                </c:pt>
                <c:pt idx="11">
                  <c:v>1.682435488084299</c:v>
                </c:pt>
                <c:pt idx="12">
                  <c:v>1.675467193008611</c:v>
                </c:pt>
                <c:pt idx="13">
                  <c:v>1.667964066170782</c:v>
                </c:pt>
                <c:pt idx="14">
                  <c:v>1.659973614210783</c:v>
                </c:pt>
                <c:pt idx="15">
                  <c:v>1.651541814534878</c:v>
                </c:pt>
                <c:pt idx="16">
                  <c:v>1.642714987601901</c:v>
                </c:pt>
                <c:pt idx="17">
                  <c:v>1.63354132679705</c:v>
                </c:pt>
                <c:pt idx="18">
                  <c:v>1.624071684322178</c:v>
                </c:pt>
                <c:pt idx="19">
                  <c:v>1.614359246787611</c:v>
                </c:pt>
                <c:pt idx="20">
                  <c:v>1.604457845371245</c:v>
                </c:pt>
                <c:pt idx="21">
                  <c:v>1.594418879018975</c:v>
                </c:pt>
                <c:pt idx="22">
                  <c:v>1.584287184730291</c:v>
                </c:pt>
                <c:pt idx="23">
                  <c:v>1.574096589066968</c:v>
                </c:pt>
                <c:pt idx="24">
                  <c:v>1.563866176175623</c:v>
                </c:pt>
                <c:pt idx="25">
                  <c:v>1.553598355446702</c:v>
                </c:pt>
                <c:pt idx="26">
                  <c:v>1.543279519436023</c:v>
                </c:pt>
                <c:pt idx="27">
                  <c:v>1.532883493558554</c:v>
                </c:pt>
                <c:pt idx="28">
                  <c:v>1.522377276093801</c:v>
                </c:pt>
                <c:pt idx="29">
                  <c:v>1.51172800491683</c:v>
                </c:pt>
                <c:pt idx="30">
                  <c:v>1.500909871711362</c:v>
                </c:pt>
                <c:pt idx="31">
                  <c:v>1.489909883738251</c:v>
                </c:pt>
                <c:pt idx="32">
                  <c:v>1.478731817926188</c:v>
                </c:pt>
                <c:pt idx="33">
                  <c:v>1.46739819931071</c:v>
                </c:pt>
                <c:pt idx="34">
                  <c:v>1.455950478923402</c:v>
                </c:pt>
                <c:pt idx="35">
                  <c:v>1.444447716665438</c:v>
                </c:pt>
                <c:pt idx="36">
                  <c:v>1.432964035271249</c:v>
                </c:pt>
                <c:pt idx="37">
                  <c:v>1.421584992536549</c:v>
                </c:pt>
                <c:pt idx="38">
                  <c:v>1.410402900382872</c:v>
                </c:pt>
                <c:pt idx="39">
                  <c:v>1.399511051637</c:v>
                </c:pt>
                <c:pt idx="40">
                  <c:v>1.38899683023823</c:v>
                </c:pt>
                <c:pt idx="41">
                  <c:v>1.378933800620917</c:v>
                </c:pt>
                <c:pt idx="42">
                  <c:v>1.369373103777901</c:v>
                </c:pt>
                <c:pt idx="43">
                  <c:v>1.36033480391676</c:v>
                </c:pt>
                <c:pt idx="44">
                  <c:v>1.351800162133119</c:v>
                </c:pt>
                <c:pt idx="45">
                  <c:v>1.343706066140731</c:v>
                </c:pt>
                <c:pt idx="46">
                  <c:v>1.335942922982655</c:v>
                </c:pt>
                <c:pt idx="47">
                  <c:v>1.328357155000963</c:v>
                </c:pt>
                <c:pt idx="48">
                  <c:v>1.320758991868603</c:v>
                </c:pt>
                <c:pt idx="49">
                  <c:v>1.312935524653864</c:v>
                </c:pt>
                <c:pt idx="50">
                  <c:v>1.304668041745275</c:v>
                </c:pt>
                <c:pt idx="51">
                  <c:v>1.295751657019244</c:v>
                </c:pt>
                <c:pt idx="52">
                  <c:v>1.286014435498081</c:v>
                </c:pt>
                <c:pt idx="53">
                  <c:v>1.27533294104745</c:v>
                </c:pt>
                <c:pt idx="54">
                  <c:v>1.263641602381941</c:v>
                </c:pt>
                <c:pt idx="55">
                  <c:v>1.250934494267846</c:v>
                </c:pt>
                <c:pt idx="56">
                  <c:v>1.23725973083811</c:v>
                </c:pt>
                <c:pt idx="57">
                  <c:v>1.222708152304004</c:v>
                </c:pt>
                <c:pt idx="58">
                  <c:v>1.207398893698067</c:v>
                </c:pt>
                <c:pt idx="59">
                  <c:v>1.191464554535426</c:v>
                </c:pt>
                <c:pt idx="60">
                  <c:v>1.175038153654447</c:v>
                </c:pt>
              </c:numCache>
            </c:numRef>
          </c:yVal>
          <c:smooth val="1"/>
        </c:ser>
        <c:ser>
          <c:idx val="0"/>
          <c:order val="1"/>
          <c:tx>
            <c:v>TCC</c:v>
          </c:tx>
          <c:spPr>
            <a:effectLst/>
          </c:spPr>
          <c:marker>
            <c:symbol val="triangle"/>
            <c:size val="5"/>
            <c:spPr>
              <a:solidFill>
                <a:srgbClr val="00FF00"/>
              </a:solidFill>
              <a:ln>
                <a:solidFill>
                  <a:srgbClr val="00FF00"/>
                </a:solidFill>
                <a:prstDash val="solid"/>
              </a:ln>
            </c:spPr>
          </c:marker>
          <c:xVal>
            <c:numRef>
              <c:f>[1]ORFvals!$C$1:$BK$1</c:f>
              <c:numCache>
                <c:formatCode>General</c:formatCode>
                <c:ptCount val="61"/>
                <c:pt idx="0">
                  <c:v>-3.0</c:v>
                </c:pt>
                <c:pt idx="1">
                  <c:v>-2.9</c:v>
                </c:pt>
                <c:pt idx="2">
                  <c:v>-2.8</c:v>
                </c:pt>
                <c:pt idx="3">
                  <c:v>-2.7</c:v>
                </c:pt>
                <c:pt idx="4">
                  <c:v>-2.6</c:v>
                </c:pt>
                <c:pt idx="5">
                  <c:v>-2.5</c:v>
                </c:pt>
                <c:pt idx="6">
                  <c:v>-2.399999999999999</c:v>
                </c:pt>
                <c:pt idx="7">
                  <c:v>-2.299999999999999</c:v>
                </c:pt>
                <c:pt idx="8">
                  <c:v>-2.199999999999999</c:v>
                </c:pt>
                <c:pt idx="9">
                  <c:v>-2.099999999999999</c:v>
                </c:pt>
                <c:pt idx="10">
                  <c:v>-1.999999999999998</c:v>
                </c:pt>
                <c:pt idx="11">
                  <c:v>-1.899999999999999</c:v>
                </c:pt>
                <c:pt idx="12">
                  <c:v>-1.799999999999999</c:v>
                </c:pt>
                <c:pt idx="13">
                  <c:v>-1.699999999999999</c:v>
                </c:pt>
                <c:pt idx="14">
                  <c:v>-1.599999999999999</c:v>
                </c:pt>
                <c:pt idx="15">
                  <c:v>-1.499999999999998</c:v>
                </c:pt>
                <c:pt idx="16">
                  <c:v>-1.399999999999999</c:v>
                </c:pt>
                <c:pt idx="17">
                  <c:v>-1.299999999999998</c:v>
                </c:pt>
                <c:pt idx="18">
                  <c:v>-1.199999999999998</c:v>
                </c:pt>
                <c:pt idx="19">
                  <c:v>-1.099999999999998</c:v>
                </c:pt>
                <c:pt idx="20">
                  <c:v>-0.999999999999998</c:v>
                </c:pt>
                <c:pt idx="21">
                  <c:v>-0.899999999999998</c:v>
                </c:pt>
                <c:pt idx="22">
                  <c:v>-0.799999999999998</c:v>
                </c:pt>
                <c:pt idx="23">
                  <c:v>-0.699999999999998</c:v>
                </c:pt>
                <c:pt idx="24">
                  <c:v>-0.599999999999998</c:v>
                </c:pt>
                <c:pt idx="25">
                  <c:v>-0.499999999999998</c:v>
                </c:pt>
                <c:pt idx="26">
                  <c:v>-0.399999999999998</c:v>
                </c:pt>
                <c:pt idx="27">
                  <c:v>-0.299999999999998</c:v>
                </c:pt>
                <c:pt idx="28">
                  <c:v>-0.199999999999998</c:v>
                </c:pt>
                <c:pt idx="29">
                  <c:v>-0.0999999999999985</c:v>
                </c:pt>
                <c:pt idx="30">
                  <c:v>1.52655665885959E-15</c:v>
                </c:pt>
                <c:pt idx="31">
                  <c:v>0.100000000000002</c:v>
                </c:pt>
                <c:pt idx="32">
                  <c:v>0.200000000000002</c:v>
                </c:pt>
                <c:pt idx="33">
                  <c:v>0.300000000000001</c:v>
                </c:pt>
                <c:pt idx="34">
                  <c:v>0.400000000000002</c:v>
                </c:pt>
                <c:pt idx="35">
                  <c:v>0.500000000000002</c:v>
                </c:pt>
                <c:pt idx="36">
                  <c:v>0.600000000000001</c:v>
                </c:pt>
                <c:pt idx="37">
                  <c:v>0.700000000000001</c:v>
                </c:pt>
                <c:pt idx="38">
                  <c:v>0.800000000000001</c:v>
                </c:pt>
                <c:pt idx="39">
                  <c:v>0.900000000000001</c:v>
                </c:pt>
                <c:pt idx="40">
                  <c:v>1.000000000000002</c:v>
                </c:pt>
                <c:pt idx="41">
                  <c:v>1.100000000000002</c:v>
                </c:pt>
                <c:pt idx="42">
                  <c:v>1.200000000000002</c:v>
                </c:pt>
                <c:pt idx="43">
                  <c:v>1.300000000000002</c:v>
                </c:pt>
                <c:pt idx="44">
                  <c:v>1.400000000000002</c:v>
                </c:pt>
                <c:pt idx="45">
                  <c:v>1.500000000000002</c:v>
                </c:pt>
                <c:pt idx="46">
                  <c:v>1.600000000000002</c:v>
                </c:pt>
                <c:pt idx="47">
                  <c:v>1.700000000000002</c:v>
                </c:pt>
                <c:pt idx="48">
                  <c:v>1.800000000000002</c:v>
                </c:pt>
                <c:pt idx="49">
                  <c:v>1.900000000000002</c:v>
                </c:pt>
                <c:pt idx="50">
                  <c:v>2.000000000000002</c:v>
                </c:pt>
                <c:pt idx="51">
                  <c:v>2.100000000000002</c:v>
                </c:pt>
                <c:pt idx="52">
                  <c:v>2.200000000000002</c:v>
                </c:pt>
                <c:pt idx="53">
                  <c:v>2.300000000000002</c:v>
                </c:pt>
                <c:pt idx="54">
                  <c:v>2.400000000000003</c:v>
                </c:pt>
                <c:pt idx="55">
                  <c:v>2.500000000000003</c:v>
                </c:pt>
                <c:pt idx="56">
                  <c:v>2.600000000000003</c:v>
                </c:pt>
                <c:pt idx="57">
                  <c:v>2.700000000000003</c:v>
                </c:pt>
                <c:pt idx="58">
                  <c:v>2.800000000000003</c:v>
                </c:pt>
                <c:pt idx="59">
                  <c:v>2.900000000000003</c:v>
                </c:pt>
                <c:pt idx="60">
                  <c:v>3.000000000000003</c:v>
                </c:pt>
              </c:numCache>
            </c:numRef>
          </c:xVal>
          <c:yVal>
            <c:numRef>
              <c:f>[1]ORFvals!$C$802:$BK$802</c:f>
              <c:numCache>
                <c:formatCode>General</c:formatCode>
                <c:ptCount val="61"/>
                <c:pt idx="0">
                  <c:v>1.774345767579477</c:v>
                </c:pt>
                <c:pt idx="1">
                  <c:v>1.76484064018838</c:v>
                </c:pt>
                <c:pt idx="2">
                  <c:v>1.754603606246768</c:v>
                </c:pt>
                <c:pt idx="3">
                  <c:v>1.743825699039007</c:v>
                </c:pt>
                <c:pt idx="4">
                  <c:v>1.732705555762324</c:v>
                </c:pt>
                <c:pt idx="5">
                  <c:v>1.721433887210899</c:v>
                </c:pt>
                <c:pt idx="6">
                  <c:v>1.710180037115456</c:v>
                </c:pt>
                <c:pt idx="7">
                  <c:v>1.69908284476287</c:v>
                </c:pt>
                <c:pt idx="8">
                  <c:v>1.688245956604281</c:v>
                </c:pt>
                <c:pt idx="9">
                  <c:v>1.677736285744898</c:v>
                </c:pt>
                <c:pt idx="10">
                  <c:v>1.667584084723644</c:v>
                </c:pt>
                <c:pt idx="11">
                  <c:v>1.657783763601526</c:v>
                </c:pt>
                <c:pt idx="12">
                  <c:v>1.64829547757764</c:v>
                </c:pt>
                <c:pt idx="13">
                  <c:v>1.639048146561136</c:v>
                </c:pt>
                <c:pt idx="14">
                  <c:v>1.62994481717571</c:v>
                </c:pt>
                <c:pt idx="15">
                  <c:v>1.620871175459254</c:v>
                </c:pt>
                <c:pt idx="16">
                  <c:v>1.611707583871163</c:v>
                </c:pt>
                <c:pt idx="17">
                  <c:v>1.602344199717883</c:v>
                </c:pt>
                <c:pt idx="18">
                  <c:v>1.592697544702242</c:v>
                </c:pt>
                <c:pt idx="19">
                  <c:v>1.582725608953629</c:v>
                </c:pt>
                <c:pt idx="20">
                  <c:v>1.572437805821532</c:v>
                </c:pt>
                <c:pt idx="21">
                  <c:v>1.561896570899991</c:v>
                </c:pt>
                <c:pt idx="22">
                  <c:v>1.551209378800905</c:v>
                </c:pt>
                <c:pt idx="23">
                  <c:v>1.54051274588505</c:v>
                </c:pt>
                <c:pt idx="24">
                  <c:v>1.529952002999203</c:v>
                </c:pt>
                <c:pt idx="25">
                  <c:v>1.519661163593668</c:v>
                </c:pt>
                <c:pt idx="26">
                  <c:v>1.509746137041295</c:v>
                </c:pt>
                <c:pt idx="27">
                  <c:v>1.500272858723846</c:v>
                </c:pt>
                <c:pt idx="28">
                  <c:v>1.4912606195726</c:v>
                </c:pt>
                <c:pt idx="29">
                  <c:v>1.482680267547408</c:v>
                </c:pt>
                <c:pt idx="30">
                  <c:v>1.474456747928588</c:v>
                </c:pt>
                <c:pt idx="31">
                  <c:v>1.46647532627363</c:v>
                </c:pt>
                <c:pt idx="32">
                  <c:v>1.45859070999721</c:v>
                </c:pt>
                <c:pt idx="33">
                  <c:v>1.450638229859984</c:v>
                </c:pt>
                <c:pt idx="34">
                  <c:v>1.442446325632139</c:v>
                </c:pt>
                <c:pt idx="35">
                  <c:v>1.433849765332638</c:v>
                </c:pt>
                <c:pt idx="36">
                  <c:v>1.424703204606065</c:v>
                </c:pt>
                <c:pt idx="37">
                  <c:v>1.414894738783363</c:v>
                </c:pt>
                <c:pt idx="38">
                  <c:v>1.404358920635366</c:v>
                </c:pt>
                <c:pt idx="39">
                  <c:v>1.39308827056971</c:v>
                </c:pt>
                <c:pt idx="40">
                  <c:v>1.381141650218127</c:v>
                </c:pt>
                <c:pt idx="41">
                  <c:v>1.368647246120441</c:v>
                </c:pt>
                <c:pt idx="42">
                  <c:v>1.355797796370302</c:v>
                </c:pt>
                <c:pt idx="43">
                  <c:v>1.342836653031301</c:v>
                </c:pt>
                <c:pt idx="44">
                  <c:v>1.33003549391456</c:v>
                </c:pt>
                <c:pt idx="45">
                  <c:v>1.317667298624936</c:v>
                </c:pt>
                <c:pt idx="46">
                  <c:v>1.305980138300824</c:v>
                </c:pt>
                <c:pt idx="47">
                  <c:v>1.295177133602404</c:v>
                </c:pt>
                <c:pt idx="48">
                  <c:v>1.285405601516403</c:v>
                </c:pt>
                <c:pt idx="49">
                  <c:v>1.276755256361143</c:v>
                </c:pt>
                <c:pt idx="50">
                  <c:v>1.269262962896197</c:v>
                </c:pt>
                <c:pt idx="51">
                  <c:v>1.26292076021433</c:v>
                </c:pt>
                <c:pt idx="52">
                  <c:v>1.257684439541532</c:v>
                </c:pt>
                <c:pt idx="53">
                  <c:v>1.25348110341743</c:v>
                </c:pt>
                <c:pt idx="54">
                  <c:v>1.250215188656032</c:v>
                </c:pt>
                <c:pt idx="55">
                  <c:v>1.247773095275104</c:v>
                </c:pt>
                <c:pt idx="56">
                  <c:v>1.246026831421376</c:v>
                </c:pt>
                <c:pt idx="57">
                  <c:v>1.244837101729488</c:v>
                </c:pt>
                <c:pt idx="58">
                  <c:v>1.244056178252826</c:v>
                </c:pt>
                <c:pt idx="59">
                  <c:v>1.24353078907748</c:v>
                </c:pt>
                <c:pt idx="60">
                  <c:v>1.243105173876855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8292208"/>
        <c:axId val="2146655936"/>
      </c:scatterChart>
      <c:valAx>
        <c:axId val="-2108292208"/>
        <c:scaling>
          <c:orientation val="minMax"/>
          <c:max val="3.0"/>
          <c:min val="-3.0"/>
        </c:scaling>
        <c:delete val="0"/>
        <c:axPos val="b"/>
        <c:title>
          <c:tx>
            <c:rich>
              <a:bodyPr/>
              <a:lstStyle/>
              <a:p>
                <a:pPr>
                  <a:defRPr b="1" i="0"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146655936"/>
        <c:crosses val="autoZero"/>
        <c:crossBetween val="midCat"/>
        <c:majorUnit val="1.0"/>
        <c:minorUnit val="0.25"/>
      </c:valAx>
      <c:valAx>
        <c:axId val="2146655936"/>
        <c:scaling>
          <c:orientation val="minMax"/>
          <c:max val="3.0"/>
        </c:scaling>
        <c:delete val="0"/>
        <c:axPos val="l"/>
        <c:title>
          <c:tx>
            <c:rich>
              <a:bodyPr/>
              <a:lstStyle/>
              <a:p>
                <a:pPr>
                  <a:defRPr b="1" i="0"/>
                </a:pPr>
                <a:r>
                  <a:rPr lang="en-US"/>
                  <a:t>AVE. Expected Item Score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-2108292208"/>
        <c:crossesAt val="-3.0"/>
        <c:crossBetween val="midCat"/>
        <c:majorUnit val="1.0"/>
        <c:minorUnit val="0.25"/>
      </c:valAx>
      <c:spPr>
        <a:noFill/>
      </c:spPr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Test Characteristic Curves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TCC</c:v>
          </c:tx>
          <c:spPr>
            <a:effectLst/>
          </c:spPr>
          <c:xVal>
            <c:numRef>
              <c:f>[1]ORFvals!$C$1:$BK$1</c:f>
              <c:numCache>
                <c:formatCode>General</c:formatCode>
                <c:ptCount val="61"/>
                <c:pt idx="0">
                  <c:v>-3.0</c:v>
                </c:pt>
                <c:pt idx="1">
                  <c:v>-2.9</c:v>
                </c:pt>
                <c:pt idx="2">
                  <c:v>-2.8</c:v>
                </c:pt>
                <c:pt idx="3">
                  <c:v>-2.7</c:v>
                </c:pt>
                <c:pt idx="4">
                  <c:v>-2.6</c:v>
                </c:pt>
                <c:pt idx="5">
                  <c:v>-2.5</c:v>
                </c:pt>
                <c:pt idx="6">
                  <c:v>-2.399999999999999</c:v>
                </c:pt>
                <c:pt idx="7">
                  <c:v>-2.299999999999999</c:v>
                </c:pt>
                <c:pt idx="8">
                  <c:v>-2.199999999999999</c:v>
                </c:pt>
                <c:pt idx="9">
                  <c:v>-2.099999999999999</c:v>
                </c:pt>
                <c:pt idx="10">
                  <c:v>-1.999999999999998</c:v>
                </c:pt>
                <c:pt idx="11">
                  <c:v>-1.899999999999999</c:v>
                </c:pt>
                <c:pt idx="12">
                  <c:v>-1.799999999999999</c:v>
                </c:pt>
                <c:pt idx="13">
                  <c:v>-1.699999999999999</c:v>
                </c:pt>
                <c:pt idx="14">
                  <c:v>-1.599999999999999</c:v>
                </c:pt>
                <c:pt idx="15">
                  <c:v>-1.499999999999998</c:v>
                </c:pt>
                <c:pt idx="16">
                  <c:v>-1.399999999999999</c:v>
                </c:pt>
                <c:pt idx="17">
                  <c:v>-1.299999999999998</c:v>
                </c:pt>
                <c:pt idx="18">
                  <c:v>-1.199999999999998</c:v>
                </c:pt>
                <c:pt idx="19">
                  <c:v>-1.099999999999998</c:v>
                </c:pt>
                <c:pt idx="20">
                  <c:v>-0.999999999999998</c:v>
                </c:pt>
                <c:pt idx="21">
                  <c:v>-0.899999999999998</c:v>
                </c:pt>
                <c:pt idx="22">
                  <c:v>-0.799999999999998</c:v>
                </c:pt>
                <c:pt idx="23">
                  <c:v>-0.699999999999998</c:v>
                </c:pt>
                <c:pt idx="24">
                  <c:v>-0.599999999999998</c:v>
                </c:pt>
                <c:pt idx="25">
                  <c:v>-0.499999999999998</c:v>
                </c:pt>
                <c:pt idx="26">
                  <c:v>-0.399999999999998</c:v>
                </c:pt>
                <c:pt idx="27">
                  <c:v>-0.299999999999998</c:v>
                </c:pt>
                <c:pt idx="28">
                  <c:v>-0.199999999999998</c:v>
                </c:pt>
                <c:pt idx="29">
                  <c:v>-0.0999999999999985</c:v>
                </c:pt>
                <c:pt idx="30">
                  <c:v>1.52655665885959E-15</c:v>
                </c:pt>
                <c:pt idx="31">
                  <c:v>0.100000000000002</c:v>
                </c:pt>
                <c:pt idx="32">
                  <c:v>0.200000000000002</c:v>
                </c:pt>
                <c:pt idx="33">
                  <c:v>0.300000000000001</c:v>
                </c:pt>
                <c:pt idx="34">
                  <c:v>0.400000000000002</c:v>
                </c:pt>
                <c:pt idx="35">
                  <c:v>0.500000000000002</c:v>
                </c:pt>
                <c:pt idx="36">
                  <c:v>0.600000000000001</c:v>
                </c:pt>
                <c:pt idx="37">
                  <c:v>0.700000000000001</c:v>
                </c:pt>
                <c:pt idx="38">
                  <c:v>0.800000000000001</c:v>
                </c:pt>
                <c:pt idx="39">
                  <c:v>0.900000000000001</c:v>
                </c:pt>
                <c:pt idx="40">
                  <c:v>1.000000000000002</c:v>
                </c:pt>
                <c:pt idx="41">
                  <c:v>1.100000000000002</c:v>
                </c:pt>
                <c:pt idx="42">
                  <c:v>1.200000000000002</c:v>
                </c:pt>
                <c:pt idx="43">
                  <c:v>1.300000000000002</c:v>
                </c:pt>
                <c:pt idx="44">
                  <c:v>1.400000000000002</c:v>
                </c:pt>
                <c:pt idx="45">
                  <c:v>1.500000000000002</c:v>
                </c:pt>
                <c:pt idx="46">
                  <c:v>1.600000000000002</c:v>
                </c:pt>
                <c:pt idx="47">
                  <c:v>1.700000000000002</c:v>
                </c:pt>
                <c:pt idx="48">
                  <c:v>1.800000000000002</c:v>
                </c:pt>
                <c:pt idx="49">
                  <c:v>1.900000000000002</c:v>
                </c:pt>
                <c:pt idx="50">
                  <c:v>2.000000000000002</c:v>
                </c:pt>
                <c:pt idx="51">
                  <c:v>2.100000000000002</c:v>
                </c:pt>
                <c:pt idx="52">
                  <c:v>2.200000000000002</c:v>
                </c:pt>
                <c:pt idx="53">
                  <c:v>2.300000000000002</c:v>
                </c:pt>
                <c:pt idx="54">
                  <c:v>2.400000000000003</c:v>
                </c:pt>
                <c:pt idx="55">
                  <c:v>2.500000000000003</c:v>
                </c:pt>
                <c:pt idx="56">
                  <c:v>2.600000000000003</c:v>
                </c:pt>
                <c:pt idx="57">
                  <c:v>2.700000000000003</c:v>
                </c:pt>
                <c:pt idx="58">
                  <c:v>2.800000000000003</c:v>
                </c:pt>
                <c:pt idx="59">
                  <c:v>2.900000000000003</c:v>
                </c:pt>
                <c:pt idx="60">
                  <c:v>3.000000000000003</c:v>
                </c:pt>
              </c:numCache>
            </c:numRef>
          </c:xVal>
          <c:yVal>
            <c:numRef>
              <c:f>[1]ORFvals!$C$802:$BK$802</c:f>
              <c:numCache>
                <c:formatCode>General</c:formatCode>
                <c:ptCount val="61"/>
                <c:pt idx="0">
                  <c:v>0.506279624963969</c:v>
                </c:pt>
                <c:pt idx="1">
                  <c:v>0.535565398791618</c:v>
                </c:pt>
                <c:pt idx="2">
                  <c:v>0.566815845072964</c:v>
                </c:pt>
                <c:pt idx="3">
                  <c:v>0.600063375705714</c:v>
                </c:pt>
                <c:pt idx="4">
                  <c:v>0.635295949850993</c:v>
                </c:pt>
                <c:pt idx="5">
                  <c:v>0.672449850460559</c:v>
                </c:pt>
                <c:pt idx="6">
                  <c:v>0.711406821179763</c:v>
                </c:pt>
                <c:pt idx="7">
                  <c:v>0.751996848120746</c:v>
                </c:pt>
                <c:pt idx="8">
                  <c:v>0.794007001606367</c:v>
                </c:pt>
                <c:pt idx="9">
                  <c:v>0.837195755013054</c:v>
                </c:pt>
                <c:pt idx="10">
                  <c:v>0.881311304045493</c:v>
                </c:pt>
                <c:pt idx="11">
                  <c:v>0.926111734600577</c:v>
                </c:pt>
                <c:pt idx="12">
                  <c:v>0.971384443352541</c:v>
                </c:pt>
                <c:pt idx="13">
                  <c:v>1.016962023235803</c:v>
                </c:pt>
                <c:pt idx="14">
                  <c:v>1.06273198696192</c:v>
                </c:pt>
                <c:pt idx="15">
                  <c:v>1.108638345636248</c:v>
                </c:pt>
                <c:pt idx="16">
                  <c:v>1.154674220670846</c:v>
                </c:pt>
                <c:pt idx="17">
                  <c:v>1.200866201619927</c:v>
                </c:pt>
                <c:pt idx="18">
                  <c:v>1.247252774645084</c:v>
                </c:pt>
                <c:pt idx="19">
                  <c:v>1.293860487189024</c:v>
                </c:pt>
                <c:pt idx="20">
                  <c:v>1.340682270109452</c:v>
                </c:pt>
                <c:pt idx="21">
                  <c:v>1.38766227355954</c:v>
                </c:pt>
                <c:pt idx="22">
                  <c:v>1.434690570541906</c:v>
                </c:pt>
                <c:pt idx="23">
                  <c:v>1.481609223380742</c:v>
                </c:pt>
                <c:pt idx="24">
                  <c:v>1.528228849912107</c:v>
                </c:pt>
                <c:pt idx="25">
                  <c:v>1.574352569001751</c:v>
                </c:pt>
                <c:pt idx="26">
                  <c:v>1.619802697967471</c:v>
                </c:pt>
                <c:pt idx="27">
                  <c:v>1.664445234997898</c:v>
                </c:pt>
                <c:pt idx="28">
                  <c:v>1.70820798556577</c:v>
                </c:pt>
                <c:pt idx="29">
                  <c:v>1.751089788597083</c:v>
                </c:pt>
                <c:pt idx="30">
                  <c:v>1.793160097889491</c:v>
                </c:pt>
                <c:pt idx="31">
                  <c:v>1.834549702038192</c:v>
                </c:pt>
                <c:pt idx="32">
                  <c:v>1.875434398298073</c:v>
                </c:pt>
                <c:pt idx="33">
                  <c:v>1.91601398781421</c:v>
                </c:pt>
                <c:pt idx="34">
                  <c:v>1.956489157559846</c:v>
                </c:pt>
                <c:pt idx="35">
                  <c:v>1.997038763047265</c:v>
                </c:pt>
                <c:pt idx="36">
                  <c:v>2.037799760538221</c:v>
                </c:pt>
                <c:pt idx="37">
                  <c:v>2.078851568536756</c:v>
                </c:pt>
                <c:pt idx="38">
                  <c:v>2.120206028248553</c:v>
                </c:pt>
                <c:pt idx="39">
                  <c:v>2.161803515439241</c:v>
                </c:pt>
                <c:pt idx="40">
                  <c:v>2.203515259122292</c:v>
                </c:pt>
                <c:pt idx="41">
                  <c:v>2.245151553356368</c:v>
                </c:pt>
                <c:pt idx="42">
                  <c:v>2.286475175418773</c:v>
                </c:pt>
                <c:pt idx="43">
                  <c:v>2.327218810059079</c:v>
                </c:pt>
                <c:pt idx="44">
                  <c:v>2.367104664803472</c:v>
                </c:pt>
                <c:pt idx="45">
                  <c:v>2.405863997573817</c:v>
                </c:pt>
                <c:pt idx="46">
                  <c:v>2.443254256611203</c:v>
                </c:pt>
                <c:pt idx="47">
                  <c:v>2.479072050629746</c:v>
                </c:pt>
                <c:pt idx="48">
                  <c:v>2.51316104620878</c:v>
                </c:pt>
                <c:pt idx="49">
                  <c:v>2.545414806403889</c:v>
                </c:pt>
                <c:pt idx="50">
                  <c:v>2.5757752744841</c:v>
                </c:pt>
                <c:pt idx="51">
                  <c:v>2.604227974617552</c:v>
                </c:pt>
                <c:pt idx="52">
                  <c:v>2.630795096657756</c:v>
                </c:pt>
                <c:pt idx="53">
                  <c:v>2.655527556840081</c:v>
                </c:pt>
                <c:pt idx="54">
                  <c:v>2.678496963183802</c:v>
                </c:pt>
                <c:pt idx="55">
                  <c:v>2.699788208886537</c:v>
                </c:pt>
                <c:pt idx="56">
                  <c:v>2.719493191154886</c:v>
                </c:pt>
                <c:pt idx="57">
                  <c:v>2.737705924357857</c:v>
                </c:pt>
                <c:pt idx="58">
                  <c:v>2.754519105456778</c:v>
                </c:pt>
                <c:pt idx="59">
                  <c:v>2.770022016762056</c:v>
                </c:pt>
                <c:pt idx="60">
                  <c:v>2.784299531052836</c:v>
                </c:pt>
              </c:numCache>
            </c:numRef>
          </c:yVal>
          <c:smooth val="1"/>
        </c:ser>
        <c:ser>
          <c:idx val="0"/>
          <c:order val="1"/>
          <c:tx>
            <c:v>TCC</c:v>
          </c:tx>
          <c:spPr>
            <a:effectLst/>
          </c:spPr>
          <c:marker>
            <c:symbol val="triangle"/>
            <c:size val="5"/>
            <c:spPr>
              <a:solidFill>
                <a:srgbClr val="00FF00"/>
              </a:solidFill>
              <a:ln>
                <a:solidFill>
                  <a:srgbClr val="00FF00"/>
                </a:solidFill>
                <a:prstDash val="solid"/>
              </a:ln>
            </c:spPr>
          </c:marker>
          <c:xVal>
            <c:numRef>
              <c:f>[1]ORFvals!$C$1:$BK$1</c:f>
              <c:numCache>
                <c:formatCode>General</c:formatCode>
                <c:ptCount val="61"/>
                <c:pt idx="0">
                  <c:v>-3.0</c:v>
                </c:pt>
                <c:pt idx="1">
                  <c:v>-2.9</c:v>
                </c:pt>
                <c:pt idx="2">
                  <c:v>-2.8</c:v>
                </c:pt>
                <c:pt idx="3">
                  <c:v>-2.7</c:v>
                </c:pt>
                <c:pt idx="4">
                  <c:v>-2.6</c:v>
                </c:pt>
                <c:pt idx="5">
                  <c:v>-2.5</c:v>
                </c:pt>
                <c:pt idx="6">
                  <c:v>-2.399999999999999</c:v>
                </c:pt>
                <c:pt idx="7">
                  <c:v>-2.299999999999999</c:v>
                </c:pt>
                <c:pt idx="8">
                  <c:v>-2.199999999999999</c:v>
                </c:pt>
                <c:pt idx="9">
                  <c:v>-2.099999999999999</c:v>
                </c:pt>
                <c:pt idx="10">
                  <c:v>-1.999999999999998</c:v>
                </c:pt>
                <c:pt idx="11">
                  <c:v>-1.899999999999999</c:v>
                </c:pt>
                <c:pt idx="12">
                  <c:v>-1.799999999999999</c:v>
                </c:pt>
                <c:pt idx="13">
                  <c:v>-1.699999999999999</c:v>
                </c:pt>
                <c:pt idx="14">
                  <c:v>-1.599999999999999</c:v>
                </c:pt>
                <c:pt idx="15">
                  <c:v>-1.499999999999998</c:v>
                </c:pt>
                <c:pt idx="16">
                  <c:v>-1.399999999999999</c:v>
                </c:pt>
                <c:pt idx="17">
                  <c:v>-1.299999999999998</c:v>
                </c:pt>
                <c:pt idx="18">
                  <c:v>-1.199999999999998</c:v>
                </c:pt>
                <c:pt idx="19">
                  <c:v>-1.099999999999998</c:v>
                </c:pt>
                <c:pt idx="20">
                  <c:v>-0.999999999999998</c:v>
                </c:pt>
                <c:pt idx="21">
                  <c:v>-0.899999999999998</c:v>
                </c:pt>
                <c:pt idx="22">
                  <c:v>-0.799999999999998</c:v>
                </c:pt>
                <c:pt idx="23">
                  <c:v>-0.699999999999998</c:v>
                </c:pt>
                <c:pt idx="24">
                  <c:v>-0.599999999999998</c:v>
                </c:pt>
                <c:pt idx="25">
                  <c:v>-0.499999999999998</c:v>
                </c:pt>
                <c:pt idx="26">
                  <c:v>-0.399999999999998</c:v>
                </c:pt>
                <c:pt idx="27">
                  <c:v>-0.299999999999998</c:v>
                </c:pt>
                <c:pt idx="28">
                  <c:v>-0.199999999999998</c:v>
                </c:pt>
                <c:pt idx="29">
                  <c:v>-0.0999999999999985</c:v>
                </c:pt>
                <c:pt idx="30">
                  <c:v>1.52655665885959E-15</c:v>
                </c:pt>
                <c:pt idx="31">
                  <c:v>0.100000000000002</c:v>
                </c:pt>
                <c:pt idx="32">
                  <c:v>0.200000000000002</c:v>
                </c:pt>
                <c:pt idx="33">
                  <c:v>0.300000000000001</c:v>
                </c:pt>
                <c:pt idx="34">
                  <c:v>0.400000000000002</c:v>
                </c:pt>
                <c:pt idx="35">
                  <c:v>0.500000000000002</c:v>
                </c:pt>
                <c:pt idx="36">
                  <c:v>0.600000000000001</c:v>
                </c:pt>
                <c:pt idx="37">
                  <c:v>0.700000000000001</c:v>
                </c:pt>
                <c:pt idx="38">
                  <c:v>0.800000000000001</c:v>
                </c:pt>
                <c:pt idx="39">
                  <c:v>0.900000000000001</c:v>
                </c:pt>
                <c:pt idx="40">
                  <c:v>1.000000000000002</c:v>
                </c:pt>
                <c:pt idx="41">
                  <c:v>1.100000000000002</c:v>
                </c:pt>
                <c:pt idx="42">
                  <c:v>1.200000000000002</c:v>
                </c:pt>
                <c:pt idx="43">
                  <c:v>1.300000000000002</c:v>
                </c:pt>
                <c:pt idx="44">
                  <c:v>1.400000000000002</c:v>
                </c:pt>
                <c:pt idx="45">
                  <c:v>1.500000000000002</c:v>
                </c:pt>
                <c:pt idx="46">
                  <c:v>1.600000000000002</c:v>
                </c:pt>
                <c:pt idx="47">
                  <c:v>1.700000000000002</c:v>
                </c:pt>
                <c:pt idx="48">
                  <c:v>1.800000000000002</c:v>
                </c:pt>
                <c:pt idx="49">
                  <c:v>1.900000000000002</c:v>
                </c:pt>
                <c:pt idx="50">
                  <c:v>2.000000000000002</c:v>
                </c:pt>
                <c:pt idx="51">
                  <c:v>2.100000000000002</c:v>
                </c:pt>
                <c:pt idx="52">
                  <c:v>2.200000000000002</c:v>
                </c:pt>
                <c:pt idx="53">
                  <c:v>2.300000000000002</c:v>
                </c:pt>
                <c:pt idx="54">
                  <c:v>2.400000000000003</c:v>
                </c:pt>
                <c:pt idx="55">
                  <c:v>2.500000000000003</c:v>
                </c:pt>
                <c:pt idx="56">
                  <c:v>2.600000000000003</c:v>
                </c:pt>
                <c:pt idx="57">
                  <c:v>2.700000000000003</c:v>
                </c:pt>
                <c:pt idx="58">
                  <c:v>2.800000000000003</c:v>
                </c:pt>
                <c:pt idx="59">
                  <c:v>2.900000000000003</c:v>
                </c:pt>
                <c:pt idx="60">
                  <c:v>3.000000000000003</c:v>
                </c:pt>
              </c:numCache>
            </c:numRef>
          </c:xVal>
          <c:yVal>
            <c:numRef>
              <c:f>[1]ORFvals!$C$802:$BK$802</c:f>
              <c:numCache>
                <c:formatCode>General</c:formatCode>
                <c:ptCount val="61"/>
                <c:pt idx="0">
                  <c:v>0.821295620809362</c:v>
                </c:pt>
                <c:pt idx="1">
                  <c:v>0.8534601846604</c:v>
                </c:pt>
                <c:pt idx="2">
                  <c:v>0.886137449714218</c:v>
                </c:pt>
                <c:pt idx="3">
                  <c:v>0.919251784964049</c:v>
                </c:pt>
                <c:pt idx="4">
                  <c:v>0.952713434134903</c:v>
                </c:pt>
                <c:pt idx="5">
                  <c:v>0.986428030318631</c:v>
                </c:pt>
                <c:pt idx="6">
                  <c:v>1.020304566195511</c:v>
                </c:pt>
                <c:pt idx="7">
                  <c:v>1.054261498081995</c:v>
                </c:pt>
                <c:pt idx="8">
                  <c:v>1.088231956276261</c:v>
                </c:pt>
                <c:pt idx="9">
                  <c:v>1.12216878364508</c:v>
                </c:pt>
                <c:pt idx="10">
                  <c:v>1.156049019709618</c:v>
                </c:pt>
                <c:pt idx="11">
                  <c:v>1.189876690097328</c:v>
                </c:pt>
                <c:pt idx="12">
                  <c:v>1.223682888096526</c:v>
                </c:pt>
                <c:pt idx="13">
                  <c:v>1.257522774159068</c:v>
                </c:pt>
                <c:pt idx="14">
                  <c:v>1.291469591481922</c:v>
                </c:pt>
                <c:pt idx="15">
                  <c:v>1.325605788712479</c:v>
                </c:pt>
                <c:pt idx="16">
                  <c:v>1.360011115625786</c:v>
                </c:pt>
                <c:pt idx="17">
                  <c:v>1.39474769345581</c:v>
                </c:pt>
                <c:pt idx="18">
                  <c:v>1.429843006157471</c:v>
                </c:pt>
                <c:pt idx="19">
                  <c:v>1.465273426018303</c:v>
                </c:pt>
                <c:pt idx="20">
                  <c:v>1.500952489001575</c:v>
                </c:pt>
                <c:pt idx="21">
                  <c:v>1.536728467279582</c:v>
                </c:pt>
                <c:pt idx="22">
                  <c:v>1.572394036432344</c:v>
                </c:pt>
                <c:pt idx="23">
                  <c:v>1.607707441788671</c:v>
                </c:pt>
                <c:pt idx="24">
                  <c:v>1.642421198159016</c:v>
                </c:pt>
                <c:pt idx="25">
                  <c:v>1.676312682386565</c:v>
                </c:pt>
                <c:pt idx="26">
                  <c:v>1.709211380674165</c:v>
                </c:pt>
                <c:pt idx="27">
                  <c:v>1.741019141519545</c:v>
                </c:pt>
                <c:pt idx="28">
                  <c:v>1.771721525394428</c:v>
                </c:pt>
                <c:pt idx="29">
                  <c:v>1.80138983844488</c:v>
                </c:pt>
                <c:pt idx="30">
                  <c:v>1.830174712022676</c:v>
                </c:pt>
                <c:pt idx="31">
                  <c:v>1.858293067104484</c:v>
                </c:pt>
                <c:pt idx="32">
                  <c:v>1.886010742820558</c:v>
                </c:pt>
                <c:pt idx="33">
                  <c:v>1.913622854754766</c:v>
                </c:pt>
                <c:pt idx="34">
                  <c:v>1.941433264515926</c:v>
                </c:pt>
                <c:pt idx="35">
                  <c:v>1.969733773009584</c:v>
                </c:pt>
                <c:pt idx="36">
                  <c:v>1.998783174982351</c:v>
                </c:pt>
                <c:pt idx="37">
                  <c:v>2.028786360209458</c:v>
                </c:pt>
                <c:pt idx="38">
                  <c:v>2.059874252224305</c:v>
                </c:pt>
                <c:pt idx="39">
                  <c:v>2.092086388219398</c:v>
                </c:pt>
                <c:pt idx="40">
                  <c:v>2.125359036851942</c:v>
                </c:pt>
                <c:pt idx="41">
                  <c:v>2.159522422156318</c:v>
                </c:pt>
                <c:pt idx="42">
                  <c:v>2.194310240387765</c:v>
                </c:pt>
                <c:pt idx="43">
                  <c:v>2.229382690565683</c:v>
                </c:pt>
                <c:pt idx="44">
                  <c:v>2.264360762293595</c:v>
                </c:pt>
                <c:pt idx="45">
                  <c:v>2.298865703377648</c:v>
                </c:pt>
                <c:pt idx="46">
                  <c:v>2.332555420786557</c:v>
                </c:pt>
                <c:pt idx="47">
                  <c:v>2.365150550208173</c:v>
                </c:pt>
                <c:pt idx="48">
                  <c:v>2.396446709171772</c:v>
                </c:pt>
                <c:pt idx="49">
                  <c:v>2.426313947283483</c:v>
                </c:pt>
                <c:pt idx="50">
                  <c:v>2.454687425055979</c:v>
                </c:pt>
                <c:pt idx="51">
                  <c:v>2.481554037538773</c:v>
                </c:pt>
                <c:pt idx="52">
                  <c:v>2.506938651189096</c:v>
                </c:pt>
                <c:pt idx="53">
                  <c:v>2.530891998729587</c:v>
                </c:pt>
                <c:pt idx="54">
                  <c:v>2.553480937677971</c:v>
                </c:pt>
                <c:pt idx="55">
                  <c:v>2.5747810181223</c:v>
                </c:pt>
                <c:pt idx="56">
                  <c:v>2.594871023742126</c:v>
                </c:pt>
                <c:pt idx="57">
                  <c:v>2.613829123429546</c:v>
                </c:pt>
                <c:pt idx="58">
                  <c:v>2.631730323026727</c:v>
                </c:pt>
                <c:pt idx="59">
                  <c:v>2.648644954151796</c:v>
                </c:pt>
                <c:pt idx="60">
                  <c:v>2.664637963810338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7127568"/>
        <c:axId val="2147128992"/>
      </c:scatterChart>
      <c:valAx>
        <c:axId val="2147127568"/>
        <c:scaling>
          <c:orientation val="minMax"/>
          <c:max val="3.0"/>
          <c:min val="-3.0"/>
        </c:scaling>
        <c:delete val="0"/>
        <c:axPos val="b"/>
        <c:title>
          <c:tx>
            <c:rich>
              <a:bodyPr/>
              <a:lstStyle/>
              <a:p>
                <a:pPr>
                  <a:defRPr b="1" i="0"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147128992"/>
        <c:crosses val="autoZero"/>
        <c:crossBetween val="midCat"/>
        <c:majorUnit val="1.0"/>
        <c:minorUnit val="0.25"/>
      </c:valAx>
      <c:valAx>
        <c:axId val="2147128992"/>
        <c:scaling>
          <c:orientation val="minMax"/>
          <c:max val="3.0"/>
        </c:scaling>
        <c:delete val="0"/>
        <c:axPos val="l"/>
        <c:title>
          <c:tx>
            <c:rich>
              <a:bodyPr/>
              <a:lstStyle/>
              <a:p>
                <a:pPr>
                  <a:defRPr b="1" i="0"/>
                </a:pPr>
                <a:r>
                  <a:rPr lang="en-US"/>
                  <a:t>AVE. Expected Item Score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147127568"/>
        <c:crossesAt val="-3.0"/>
        <c:crossBetween val="midCat"/>
        <c:majorUnit val="1.0"/>
        <c:minorUnit val="0.25"/>
      </c:valAx>
      <c:spPr>
        <a:noFill/>
      </c:spPr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Test Characteristic Curves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TCC</c:v>
          </c:tx>
          <c:spPr>
            <a:effectLst/>
          </c:spPr>
          <c:xVal>
            <c:numRef>
              <c:f>[1]ORFvals!$C$1:$BK$1</c:f>
              <c:numCache>
                <c:formatCode>General</c:formatCode>
                <c:ptCount val="61"/>
                <c:pt idx="0">
                  <c:v>-3.0</c:v>
                </c:pt>
                <c:pt idx="1">
                  <c:v>-2.9</c:v>
                </c:pt>
                <c:pt idx="2">
                  <c:v>-2.8</c:v>
                </c:pt>
                <c:pt idx="3">
                  <c:v>-2.7</c:v>
                </c:pt>
                <c:pt idx="4">
                  <c:v>-2.6</c:v>
                </c:pt>
                <c:pt idx="5">
                  <c:v>-2.5</c:v>
                </c:pt>
                <c:pt idx="6">
                  <c:v>-2.399999999999999</c:v>
                </c:pt>
                <c:pt idx="7">
                  <c:v>-2.299999999999999</c:v>
                </c:pt>
                <c:pt idx="8">
                  <c:v>-2.199999999999999</c:v>
                </c:pt>
                <c:pt idx="9">
                  <c:v>-2.099999999999999</c:v>
                </c:pt>
                <c:pt idx="10">
                  <c:v>-1.999999999999998</c:v>
                </c:pt>
                <c:pt idx="11">
                  <c:v>-1.899999999999999</c:v>
                </c:pt>
                <c:pt idx="12">
                  <c:v>-1.799999999999999</c:v>
                </c:pt>
                <c:pt idx="13">
                  <c:v>-1.699999999999999</c:v>
                </c:pt>
                <c:pt idx="14">
                  <c:v>-1.599999999999999</c:v>
                </c:pt>
                <c:pt idx="15">
                  <c:v>-1.499999999999998</c:v>
                </c:pt>
                <c:pt idx="16">
                  <c:v>-1.399999999999999</c:v>
                </c:pt>
                <c:pt idx="17">
                  <c:v>-1.299999999999998</c:v>
                </c:pt>
                <c:pt idx="18">
                  <c:v>-1.199999999999998</c:v>
                </c:pt>
                <c:pt idx="19">
                  <c:v>-1.099999999999998</c:v>
                </c:pt>
                <c:pt idx="20">
                  <c:v>-0.999999999999998</c:v>
                </c:pt>
                <c:pt idx="21">
                  <c:v>-0.899999999999998</c:v>
                </c:pt>
                <c:pt idx="22">
                  <c:v>-0.799999999999998</c:v>
                </c:pt>
                <c:pt idx="23">
                  <c:v>-0.699999999999998</c:v>
                </c:pt>
                <c:pt idx="24">
                  <c:v>-0.599999999999998</c:v>
                </c:pt>
                <c:pt idx="25">
                  <c:v>-0.499999999999998</c:v>
                </c:pt>
                <c:pt idx="26">
                  <c:v>-0.399999999999998</c:v>
                </c:pt>
                <c:pt idx="27">
                  <c:v>-0.299999999999998</c:v>
                </c:pt>
                <c:pt idx="28">
                  <c:v>-0.199999999999998</c:v>
                </c:pt>
                <c:pt idx="29">
                  <c:v>-0.0999999999999985</c:v>
                </c:pt>
                <c:pt idx="30">
                  <c:v>1.52655665885959E-15</c:v>
                </c:pt>
                <c:pt idx="31">
                  <c:v>0.100000000000002</c:v>
                </c:pt>
                <c:pt idx="32">
                  <c:v>0.200000000000002</c:v>
                </c:pt>
                <c:pt idx="33">
                  <c:v>0.300000000000001</c:v>
                </c:pt>
                <c:pt idx="34">
                  <c:v>0.400000000000002</c:v>
                </c:pt>
                <c:pt idx="35">
                  <c:v>0.500000000000002</c:v>
                </c:pt>
                <c:pt idx="36">
                  <c:v>0.600000000000001</c:v>
                </c:pt>
                <c:pt idx="37">
                  <c:v>0.700000000000001</c:v>
                </c:pt>
                <c:pt idx="38">
                  <c:v>0.800000000000001</c:v>
                </c:pt>
                <c:pt idx="39">
                  <c:v>0.900000000000001</c:v>
                </c:pt>
                <c:pt idx="40">
                  <c:v>1.000000000000002</c:v>
                </c:pt>
                <c:pt idx="41">
                  <c:v>1.100000000000002</c:v>
                </c:pt>
                <c:pt idx="42">
                  <c:v>1.200000000000002</c:v>
                </c:pt>
                <c:pt idx="43">
                  <c:v>1.300000000000002</c:v>
                </c:pt>
                <c:pt idx="44">
                  <c:v>1.400000000000002</c:v>
                </c:pt>
                <c:pt idx="45">
                  <c:v>1.500000000000002</c:v>
                </c:pt>
                <c:pt idx="46">
                  <c:v>1.600000000000002</c:v>
                </c:pt>
                <c:pt idx="47">
                  <c:v>1.700000000000002</c:v>
                </c:pt>
                <c:pt idx="48">
                  <c:v>1.800000000000002</c:v>
                </c:pt>
                <c:pt idx="49">
                  <c:v>1.900000000000002</c:v>
                </c:pt>
                <c:pt idx="50">
                  <c:v>2.000000000000002</c:v>
                </c:pt>
                <c:pt idx="51">
                  <c:v>2.100000000000002</c:v>
                </c:pt>
                <c:pt idx="52">
                  <c:v>2.200000000000002</c:v>
                </c:pt>
                <c:pt idx="53">
                  <c:v>2.300000000000002</c:v>
                </c:pt>
                <c:pt idx="54">
                  <c:v>2.400000000000003</c:v>
                </c:pt>
                <c:pt idx="55">
                  <c:v>2.500000000000003</c:v>
                </c:pt>
                <c:pt idx="56">
                  <c:v>2.600000000000003</c:v>
                </c:pt>
                <c:pt idx="57">
                  <c:v>2.700000000000003</c:v>
                </c:pt>
                <c:pt idx="58">
                  <c:v>2.800000000000003</c:v>
                </c:pt>
                <c:pt idx="59">
                  <c:v>2.900000000000003</c:v>
                </c:pt>
                <c:pt idx="60">
                  <c:v>3.000000000000003</c:v>
                </c:pt>
              </c:numCache>
            </c:numRef>
          </c:xVal>
          <c:yVal>
            <c:numRef>
              <c:f>[1]ORFvals!$C$802:$BK$802</c:f>
              <c:numCache>
                <c:formatCode>General</c:formatCode>
                <c:ptCount val="61"/>
                <c:pt idx="0">
                  <c:v>1.595914189163186</c:v>
                </c:pt>
                <c:pt idx="1">
                  <c:v>1.592571507013503</c:v>
                </c:pt>
                <c:pt idx="2">
                  <c:v>1.588710290725339</c:v>
                </c:pt>
                <c:pt idx="3">
                  <c:v>1.584249211198818</c:v>
                </c:pt>
                <c:pt idx="4">
                  <c:v>1.579158613392728</c:v>
                </c:pt>
                <c:pt idx="5">
                  <c:v>1.573466878904675</c:v>
                </c:pt>
                <c:pt idx="6">
                  <c:v>1.567255707869059</c:v>
                </c:pt>
                <c:pt idx="7">
                  <c:v>1.560645077971751</c:v>
                </c:pt>
                <c:pt idx="8">
                  <c:v>1.55377122481943</c:v>
                </c:pt>
                <c:pt idx="9">
                  <c:v>1.546762667409078</c:v>
                </c:pt>
                <c:pt idx="10">
                  <c:v>1.539719767994079</c:v>
                </c:pt>
                <c:pt idx="11">
                  <c:v>1.532702447571348</c:v>
                </c:pt>
                <c:pt idx="12">
                  <c:v>1.52572855291208</c:v>
                </c:pt>
                <c:pt idx="13">
                  <c:v>1.518782438473537</c:v>
                </c:pt>
                <c:pt idx="14">
                  <c:v>1.511830487980157</c:v>
                </c:pt>
                <c:pt idx="15">
                  <c:v>1.504838610885433</c:v>
                </c:pt>
                <c:pt idx="16">
                  <c:v>1.497786832662628</c:v>
                </c:pt>
                <c:pt idx="17">
                  <c:v>1.490677749650906</c:v>
                </c:pt>
                <c:pt idx="18">
                  <c:v>1.48353796587232</c:v>
                </c:pt>
                <c:pt idx="19">
                  <c:v>1.476413699598766</c:v>
                </c:pt>
                <c:pt idx="20">
                  <c:v>1.469362956162158</c:v>
                </c:pt>
                <c:pt idx="21">
                  <c:v>1.462446915270659</c:v>
                </c:pt>
                <c:pt idx="22">
                  <c:v>1.455722698779391</c:v>
                </c:pt>
                <c:pt idx="23">
                  <c:v>1.449238803975483</c:v>
                </c:pt>
                <c:pt idx="24">
                  <c:v>1.44303353049628</c:v>
                </c:pt>
                <c:pt idx="25">
                  <c:v>1.437135940534654</c:v>
                </c:pt>
                <c:pt idx="26">
                  <c:v>1.431568402257606</c:v>
                </c:pt>
                <c:pt idx="27">
                  <c:v>1.426349588139444</c:v>
                </c:pt>
                <c:pt idx="28">
                  <c:v>1.42149686632453</c:v>
                </c:pt>
                <c:pt idx="29">
                  <c:v>1.417027249352064</c:v>
                </c:pt>
                <c:pt idx="30">
                  <c:v>1.41295639987258</c:v>
                </c:pt>
                <c:pt idx="31">
                  <c:v>1.409295635958352</c:v>
                </c:pt>
                <c:pt idx="32">
                  <c:v>1.40604744415491</c:v>
                </c:pt>
                <c:pt idx="33">
                  <c:v>1.403200653506177</c:v>
                </c:pt>
                <c:pt idx="34">
                  <c:v>1.400726967608524</c:v>
                </c:pt>
                <c:pt idx="35">
                  <c:v>1.398580665451812</c:v>
                </c:pt>
                <c:pt idx="36">
                  <c:v>1.396702633208652</c:v>
                </c:pt>
                <c:pt idx="37">
                  <c:v>1.39502843636005</c:v>
                </c:pt>
                <c:pt idx="38">
                  <c:v>1.393498375530099</c:v>
                </c:pt>
                <c:pt idx="39">
                  <c:v>1.39206629754913</c:v>
                </c:pt>
                <c:pt idx="40">
                  <c:v>1.390704124154978</c:v>
                </c:pt>
                <c:pt idx="41">
                  <c:v>1.389400638908043</c:v>
                </c:pt>
                <c:pt idx="42">
                  <c:v>1.388155230281962</c:v>
                </c:pt>
                <c:pt idx="43">
                  <c:v>1.386968938231973</c:v>
                </c:pt>
                <c:pt idx="44">
                  <c:v>1.385835634813497</c:v>
                </c:pt>
                <c:pt idx="45">
                  <c:v>1.384735549211497</c:v>
                </c:pt>
                <c:pt idx="46">
                  <c:v>1.38363217314021</c:v>
                </c:pt>
                <c:pt idx="47">
                  <c:v>1.382472453725792</c:v>
                </c:pt>
                <c:pt idx="48">
                  <c:v>1.381189454094866</c:v>
                </c:pt>
                <c:pt idx="49">
                  <c:v>1.379706403061403</c:v>
                </c:pt>
                <c:pt idx="50">
                  <c:v>1.377941147083911</c:v>
                </c:pt>
                <c:pt idx="51">
                  <c:v>1.375810289285538</c:v>
                </c:pt>
                <c:pt idx="52">
                  <c:v>1.37323261033073</c:v>
                </c:pt>
                <c:pt idx="53">
                  <c:v>1.370131629573584</c:v>
                </c:pt>
                <c:pt idx="54">
                  <c:v>1.366437347749496</c:v>
                </c:pt>
                <c:pt idx="55">
                  <c:v>1.362087312902071</c:v>
                </c:pt>
                <c:pt idx="56">
                  <c:v>1.357027184061291</c:v>
                </c:pt>
                <c:pt idx="57">
                  <c:v>1.351210953155876</c:v>
                </c:pt>
                <c:pt idx="58">
                  <c:v>1.34460094597173</c:v>
                </c:pt>
                <c:pt idx="59">
                  <c:v>1.337167677300869</c:v>
                </c:pt>
                <c:pt idx="60">
                  <c:v>1.32888960130217</c:v>
                </c:pt>
              </c:numCache>
            </c:numRef>
          </c:yVal>
          <c:smooth val="1"/>
        </c:ser>
        <c:ser>
          <c:idx val="0"/>
          <c:order val="1"/>
          <c:tx>
            <c:v>TCC</c:v>
          </c:tx>
          <c:spPr>
            <a:effectLst/>
          </c:spPr>
          <c:marker>
            <c:symbol val="triangle"/>
            <c:size val="5"/>
            <c:spPr>
              <a:solidFill>
                <a:srgbClr val="00FF00"/>
              </a:solidFill>
              <a:ln>
                <a:solidFill>
                  <a:srgbClr val="00FF00"/>
                </a:solidFill>
                <a:prstDash val="solid"/>
              </a:ln>
            </c:spPr>
          </c:marker>
          <c:xVal>
            <c:numRef>
              <c:f>[1]ORFvals!$C$1:$BK$1</c:f>
              <c:numCache>
                <c:formatCode>General</c:formatCode>
                <c:ptCount val="61"/>
                <c:pt idx="0">
                  <c:v>-3.0</c:v>
                </c:pt>
                <c:pt idx="1">
                  <c:v>-2.9</c:v>
                </c:pt>
                <c:pt idx="2">
                  <c:v>-2.8</c:v>
                </c:pt>
                <c:pt idx="3">
                  <c:v>-2.7</c:v>
                </c:pt>
                <c:pt idx="4">
                  <c:v>-2.6</c:v>
                </c:pt>
                <c:pt idx="5">
                  <c:v>-2.5</c:v>
                </c:pt>
                <c:pt idx="6">
                  <c:v>-2.399999999999999</c:v>
                </c:pt>
                <c:pt idx="7">
                  <c:v>-2.299999999999999</c:v>
                </c:pt>
                <c:pt idx="8">
                  <c:v>-2.199999999999999</c:v>
                </c:pt>
                <c:pt idx="9">
                  <c:v>-2.099999999999999</c:v>
                </c:pt>
                <c:pt idx="10">
                  <c:v>-1.999999999999998</c:v>
                </c:pt>
                <c:pt idx="11">
                  <c:v>-1.899999999999999</c:v>
                </c:pt>
                <c:pt idx="12">
                  <c:v>-1.799999999999999</c:v>
                </c:pt>
                <c:pt idx="13">
                  <c:v>-1.699999999999999</c:v>
                </c:pt>
                <c:pt idx="14">
                  <c:v>-1.599999999999999</c:v>
                </c:pt>
                <c:pt idx="15">
                  <c:v>-1.499999999999998</c:v>
                </c:pt>
                <c:pt idx="16">
                  <c:v>-1.399999999999999</c:v>
                </c:pt>
                <c:pt idx="17">
                  <c:v>-1.299999999999998</c:v>
                </c:pt>
                <c:pt idx="18">
                  <c:v>-1.199999999999998</c:v>
                </c:pt>
                <c:pt idx="19">
                  <c:v>-1.099999999999998</c:v>
                </c:pt>
                <c:pt idx="20">
                  <c:v>-0.999999999999998</c:v>
                </c:pt>
                <c:pt idx="21">
                  <c:v>-0.899999999999998</c:v>
                </c:pt>
                <c:pt idx="22">
                  <c:v>-0.799999999999998</c:v>
                </c:pt>
                <c:pt idx="23">
                  <c:v>-0.699999999999998</c:v>
                </c:pt>
                <c:pt idx="24">
                  <c:v>-0.599999999999998</c:v>
                </c:pt>
                <c:pt idx="25">
                  <c:v>-0.499999999999998</c:v>
                </c:pt>
                <c:pt idx="26">
                  <c:v>-0.399999999999998</c:v>
                </c:pt>
                <c:pt idx="27">
                  <c:v>-0.299999999999998</c:v>
                </c:pt>
                <c:pt idx="28">
                  <c:v>-0.199999999999998</c:v>
                </c:pt>
                <c:pt idx="29">
                  <c:v>-0.0999999999999985</c:v>
                </c:pt>
                <c:pt idx="30">
                  <c:v>1.52655665885959E-15</c:v>
                </c:pt>
                <c:pt idx="31">
                  <c:v>0.100000000000002</c:v>
                </c:pt>
                <c:pt idx="32">
                  <c:v>0.200000000000002</c:v>
                </c:pt>
                <c:pt idx="33">
                  <c:v>0.300000000000001</c:v>
                </c:pt>
                <c:pt idx="34">
                  <c:v>0.400000000000002</c:v>
                </c:pt>
                <c:pt idx="35">
                  <c:v>0.500000000000002</c:v>
                </c:pt>
                <c:pt idx="36">
                  <c:v>0.600000000000001</c:v>
                </c:pt>
                <c:pt idx="37">
                  <c:v>0.700000000000001</c:v>
                </c:pt>
                <c:pt idx="38">
                  <c:v>0.800000000000001</c:v>
                </c:pt>
                <c:pt idx="39">
                  <c:v>0.900000000000001</c:v>
                </c:pt>
                <c:pt idx="40">
                  <c:v>1.000000000000002</c:v>
                </c:pt>
                <c:pt idx="41">
                  <c:v>1.100000000000002</c:v>
                </c:pt>
                <c:pt idx="42">
                  <c:v>1.200000000000002</c:v>
                </c:pt>
                <c:pt idx="43">
                  <c:v>1.300000000000002</c:v>
                </c:pt>
                <c:pt idx="44">
                  <c:v>1.400000000000002</c:v>
                </c:pt>
                <c:pt idx="45">
                  <c:v>1.500000000000002</c:v>
                </c:pt>
                <c:pt idx="46">
                  <c:v>1.600000000000002</c:v>
                </c:pt>
                <c:pt idx="47">
                  <c:v>1.700000000000002</c:v>
                </c:pt>
                <c:pt idx="48">
                  <c:v>1.800000000000002</c:v>
                </c:pt>
                <c:pt idx="49">
                  <c:v>1.900000000000002</c:v>
                </c:pt>
                <c:pt idx="50">
                  <c:v>2.000000000000002</c:v>
                </c:pt>
                <c:pt idx="51">
                  <c:v>2.100000000000002</c:v>
                </c:pt>
                <c:pt idx="52">
                  <c:v>2.200000000000002</c:v>
                </c:pt>
                <c:pt idx="53">
                  <c:v>2.300000000000002</c:v>
                </c:pt>
                <c:pt idx="54">
                  <c:v>2.400000000000003</c:v>
                </c:pt>
                <c:pt idx="55">
                  <c:v>2.500000000000003</c:v>
                </c:pt>
                <c:pt idx="56">
                  <c:v>2.600000000000003</c:v>
                </c:pt>
                <c:pt idx="57">
                  <c:v>2.700000000000003</c:v>
                </c:pt>
                <c:pt idx="58">
                  <c:v>2.800000000000003</c:v>
                </c:pt>
                <c:pt idx="59">
                  <c:v>2.900000000000003</c:v>
                </c:pt>
                <c:pt idx="60">
                  <c:v>3.000000000000003</c:v>
                </c:pt>
              </c:numCache>
            </c:numRef>
          </c:xVal>
          <c:yVal>
            <c:numRef>
              <c:f>[1]ORFvals!$C$802:$BK$802</c:f>
              <c:numCache>
                <c:formatCode>General</c:formatCode>
                <c:ptCount val="61"/>
                <c:pt idx="0">
                  <c:v>1.72656097537292</c:v>
                </c:pt>
                <c:pt idx="1">
                  <c:v>1.713556889401056</c:v>
                </c:pt>
                <c:pt idx="2">
                  <c:v>1.70041808409134</c:v>
                </c:pt>
                <c:pt idx="3">
                  <c:v>1.687199623346254</c:v>
                </c:pt>
                <c:pt idx="4">
                  <c:v>1.67388476213085</c:v>
                </c:pt>
                <c:pt idx="5">
                  <c:v>1.660406554899946</c:v>
                </c:pt>
                <c:pt idx="6">
                  <c:v>1.646678078127361</c:v>
                </c:pt>
                <c:pt idx="7">
                  <c:v>1.632625100780305</c:v>
                </c:pt>
                <c:pt idx="8">
                  <c:v>1.618215276505031</c:v>
                </c:pt>
                <c:pt idx="9">
                  <c:v>1.603478322958358</c:v>
                </c:pt>
                <c:pt idx="10">
                  <c:v>1.58851284714465</c:v>
                </c:pt>
                <c:pt idx="11">
                  <c:v>1.573478225708586</c:v>
                </c:pt>
                <c:pt idx="12">
                  <c:v>1.558573904677215</c:v>
                </c:pt>
                <c:pt idx="13">
                  <c:v>1.54401195756829</c:v>
                </c:pt>
                <c:pt idx="14">
                  <c:v>1.529989952285734</c:v>
                </c:pt>
                <c:pt idx="15">
                  <c:v>1.516669770048928</c:v>
                </c:pt>
                <c:pt idx="16">
                  <c:v>1.504165202544486</c:v>
                </c:pt>
                <c:pt idx="17">
                  <c:v>1.49253845987099</c:v>
                </c:pt>
                <c:pt idx="18">
                  <c:v>1.481803931267776</c:v>
                </c:pt>
                <c:pt idx="19">
                  <c:v>1.471936672753767</c:v>
                </c:pt>
                <c:pt idx="20">
                  <c:v>1.462882933168502</c:v>
                </c:pt>
                <c:pt idx="21">
                  <c:v>1.454570393790435</c:v>
                </c:pt>
                <c:pt idx="22">
                  <c:v>1.446916506751692</c:v>
                </c:pt>
                <c:pt idx="23">
                  <c:v>1.439834142152955</c:v>
                </c:pt>
                <c:pt idx="24">
                  <c:v>1.433234470912923</c:v>
                </c:pt>
                <c:pt idx="25">
                  <c:v>1.427027492293919</c:v>
                </c:pt>
                <c:pt idx="26">
                  <c:v>1.421120851380236</c:v>
                </c:pt>
                <c:pt idx="27">
                  <c:v>1.415417652710566</c:v>
                </c:pt>
                <c:pt idx="28">
                  <c:v>1.409813959513708</c:v>
                </c:pt>
                <c:pt idx="29">
                  <c:v>1.40419665980617</c:v>
                </c:pt>
                <c:pt idx="30">
                  <c:v>1.398442434891356</c:v>
                </c:pt>
                <c:pt idx="31">
                  <c:v>1.392418691736788</c:v>
                </c:pt>
                <c:pt idx="32">
                  <c:v>1.385987467762013</c:v>
                </c:pt>
                <c:pt idx="33">
                  <c:v>1.379013354015286</c:v>
                </c:pt>
                <c:pt idx="34">
                  <c:v>1.371376188562573</c:v>
                </c:pt>
                <c:pt idx="35">
                  <c:v>1.362988373181438</c:v>
                </c:pt>
                <c:pt idx="36">
                  <c:v>1.353814992071514</c:v>
                </c:pt>
                <c:pt idx="37">
                  <c:v>1.343892679023914</c:v>
                </c:pt>
                <c:pt idx="38">
                  <c:v>1.333341276025601</c:v>
                </c:pt>
                <c:pt idx="39">
                  <c:v>1.32236220610975</c:v>
                </c:pt>
                <c:pt idx="40">
                  <c:v>1.311220328052788</c:v>
                </c:pt>
                <c:pt idx="41">
                  <c:v>1.300211470040026</c:v>
                </c:pt>
                <c:pt idx="42">
                  <c:v>1.289623400247889</c:v>
                </c:pt>
                <c:pt idx="43">
                  <c:v>1.279700504067195</c:v>
                </c:pt>
                <c:pt idx="44">
                  <c:v>1.270620424643487</c:v>
                </c:pt>
                <c:pt idx="45">
                  <c:v>1.26248579797012</c:v>
                </c:pt>
                <c:pt idx="46">
                  <c:v>1.2553290073795</c:v>
                </c:pt>
                <c:pt idx="47">
                  <c:v>1.249124932262204</c:v>
                </c:pt>
                <c:pt idx="48">
                  <c:v>1.243806419589608</c:v>
                </c:pt>
                <c:pt idx="49">
                  <c:v>1.239278686174343</c:v>
                </c:pt>
                <c:pt idx="50">
                  <c:v>1.235430779667152</c:v>
                </c:pt>
                <c:pt idx="51">
                  <c:v>1.232143744335231</c:v>
                </c:pt>
                <c:pt idx="52">
                  <c:v>1.229295989030521</c:v>
                </c:pt>
                <c:pt idx="53">
                  <c:v>1.226766645895617</c:v>
                </c:pt>
                <c:pt idx="54">
                  <c:v>1.224437668165556</c:v>
                </c:pt>
                <c:pt idx="55">
                  <c:v>1.22219524153856</c:v>
                </c:pt>
                <c:pt idx="56">
                  <c:v>1.219930890981621</c:v>
                </c:pt>
                <c:pt idx="57">
                  <c:v>1.217542496665601</c:v>
                </c:pt>
                <c:pt idx="58">
                  <c:v>1.214935293758291</c:v>
                </c:pt>
                <c:pt idx="59">
                  <c:v>1.212022818105054</c:v>
                </c:pt>
                <c:pt idx="60">
                  <c:v>1.20872767904055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7192096"/>
        <c:axId val="2147193520"/>
      </c:scatterChart>
      <c:valAx>
        <c:axId val="2147192096"/>
        <c:scaling>
          <c:orientation val="minMax"/>
          <c:max val="3.0"/>
          <c:min val="-3.0"/>
        </c:scaling>
        <c:delete val="0"/>
        <c:axPos val="b"/>
        <c:title>
          <c:tx>
            <c:rich>
              <a:bodyPr/>
              <a:lstStyle/>
              <a:p>
                <a:pPr>
                  <a:defRPr b="1" i="0"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147193520"/>
        <c:crosses val="autoZero"/>
        <c:crossBetween val="midCat"/>
        <c:majorUnit val="1.0"/>
        <c:minorUnit val="0.25"/>
      </c:valAx>
      <c:valAx>
        <c:axId val="2147193520"/>
        <c:scaling>
          <c:orientation val="minMax"/>
          <c:max val="3.0"/>
        </c:scaling>
        <c:delete val="0"/>
        <c:axPos val="l"/>
        <c:title>
          <c:tx>
            <c:rich>
              <a:bodyPr/>
              <a:lstStyle/>
              <a:p>
                <a:pPr>
                  <a:defRPr b="1" i="0"/>
                </a:pPr>
                <a:r>
                  <a:rPr lang="en-US"/>
                  <a:t>AVE. Expected Item Score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147192096"/>
        <c:crossesAt val="-3.0"/>
        <c:crossBetween val="midCat"/>
        <c:majorUnit val="1.0"/>
        <c:minorUnit val="0.25"/>
      </c:valAx>
      <c:spPr>
        <a:noFill/>
      </c:spPr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Test Characteristic Curves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TCC</c:v>
          </c:tx>
          <c:spPr>
            <a:effectLst/>
          </c:spPr>
          <c:xVal>
            <c:numRef>
              <c:f>[1]ORFvals!$C$1:$BK$1</c:f>
              <c:numCache>
                <c:formatCode>General</c:formatCode>
                <c:ptCount val="61"/>
                <c:pt idx="0">
                  <c:v>-3.0</c:v>
                </c:pt>
                <c:pt idx="1">
                  <c:v>-2.9</c:v>
                </c:pt>
                <c:pt idx="2">
                  <c:v>-2.8</c:v>
                </c:pt>
                <c:pt idx="3">
                  <c:v>-2.7</c:v>
                </c:pt>
                <c:pt idx="4">
                  <c:v>-2.6</c:v>
                </c:pt>
                <c:pt idx="5">
                  <c:v>-2.5</c:v>
                </c:pt>
                <c:pt idx="6">
                  <c:v>-2.399999999999999</c:v>
                </c:pt>
                <c:pt idx="7">
                  <c:v>-2.299999999999999</c:v>
                </c:pt>
                <c:pt idx="8">
                  <c:v>-2.199999999999999</c:v>
                </c:pt>
                <c:pt idx="9">
                  <c:v>-2.099999999999999</c:v>
                </c:pt>
                <c:pt idx="10">
                  <c:v>-1.999999999999998</c:v>
                </c:pt>
                <c:pt idx="11">
                  <c:v>-1.899999999999999</c:v>
                </c:pt>
                <c:pt idx="12">
                  <c:v>-1.799999999999999</c:v>
                </c:pt>
                <c:pt idx="13">
                  <c:v>-1.699999999999999</c:v>
                </c:pt>
                <c:pt idx="14">
                  <c:v>-1.599999999999999</c:v>
                </c:pt>
                <c:pt idx="15">
                  <c:v>-1.499999999999998</c:v>
                </c:pt>
                <c:pt idx="16">
                  <c:v>-1.399999999999999</c:v>
                </c:pt>
                <c:pt idx="17">
                  <c:v>-1.299999999999998</c:v>
                </c:pt>
                <c:pt idx="18">
                  <c:v>-1.199999999999998</c:v>
                </c:pt>
                <c:pt idx="19">
                  <c:v>-1.099999999999998</c:v>
                </c:pt>
                <c:pt idx="20">
                  <c:v>-0.999999999999998</c:v>
                </c:pt>
                <c:pt idx="21">
                  <c:v>-0.899999999999998</c:v>
                </c:pt>
                <c:pt idx="22">
                  <c:v>-0.799999999999998</c:v>
                </c:pt>
                <c:pt idx="23">
                  <c:v>-0.699999999999998</c:v>
                </c:pt>
                <c:pt idx="24">
                  <c:v>-0.599999999999998</c:v>
                </c:pt>
                <c:pt idx="25">
                  <c:v>-0.499999999999998</c:v>
                </c:pt>
                <c:pt idx="26">
                  <c:v>-0.399999999999998</c:v>
                </c:pt>
                <c:pt idx="27">
                  <c:v>-0.299999999999998</c:v>
                </c:pt>
                <c:pt idx="28">
                  <c:v>-0.199999999999998</c:v>
                </c:pt>
                <c:pt idx="29">
                  <c:v>-0.0999999999999985</c:v>
                </c:pt>
                <c:pt idx="30">
                  <c:v>1.52655665885959E-15</c:v>
                </c:pt>
                <c:pt idx="31">
                  <c:v>0.100000000000002</c:v>
                </c:pt>
                <c:pt idx="32">
                  <c:v>0.200000000000002</c:v>
                </c:pt>
                <c:pt idx="33">
                  <c:v>0.300000000000001</c:v>
                </c:pt>
                <c:pt idx="34">
                  <c:v>0.400000000000002</c:v>
                </c:pt>
                <c:pt idx="35">
                  <c:v>0.500000000000002</c:v>
                </c:pt>
                <c:pt idx="36">
                  <c:v>0.600000000000001</c:v>
                </c:pt>
                <c:pt idx="37">
                  <c:v>0.700000000000001</c:v>
                </c:pt>
                <c:pt idx="38">
                  <c:v>0.800000000000001</c:v>
                </c:pt>
                <c:pt idx="39">
                  <c:v>0.900000000000001</c:v>
                </c:pt>
                <c:pt idx="40">
                  <c:v>1.000000000000002</c:v>
                </c:pt>
                <c:pt idx="41">
                  <c:v>1.100000000000002</c:v>
                </c:pt>
                <c:pt idx="42">
                  <c:v>1.200000000000002</c:v>
                </c:pt>
                <c:pt idx="43">
                  <c:v>1.300000000000002</c:v>
                </c:pt>
                <c:pt idx="44">
                  <c:v>1.400000000000002</c:v>
                </c:pt>
                <c:pt idx="45">
                  <c:v>1.500000000000002</c:v>
                </c:pt>
                <c:pt idx="46">
                  <c:v>1.600000000000002</c:v>
                </c:pt>
                <c:pt idx="47">
                  <c:v>1.700000000000002</c:v>
                </c:pt>
                <c:pt idx="48">
                  <c:v>1.800000000000002</c:v>
                </c:pt>
                <c:pt idx="49">
                  <c:v>1.900000000000002</c:v>
                </c:pt>
                <c:pt idx="50">
                  <c:v>2.000000000000002</c:v>
                </c:pt>
                <c:pt idx="51">
                  <c:v>2.100000000000002</c:v>
                </c:pt>
                <c:pt idx="52">
                  <c:v>2.200000000000002</c:v>
                </c:pt>
                <c:pt idx="53">
                  <c:v>2.300000000000002</c:v>
                </c:pt>
                <c:pt idx="54">
                  <c:v>2.400000000000003</c:v>
                </c:pt>
                <c:pt idx="55">
                  <c:v>2.500000000000003</c:v>
                </c:pt>
                <c:pt idx="56">
                  <c:v>2.600000000000003</c:v>
                </c:pt>
                <c:pt idx="57">
                  <c:v>2.700000000000003</c:v>
                </c:pt>
                <c:pt idx="58">
                  <c:v>2.800000000000003</c:v>
                </c:pt>
                <c:pt idx="59">
                  <c:v>2.900000000000003</c:v>
                </c:pt>
                <c:pt idx="60">
                  <c:v>3.000000000000003</c:v>
                </c:pt>
              </c:numCache>
            </c:numRef>
          </c:xVal>
          <c:yVal>
            <c:numRef>
              <c:f>[1]ORFvals!$C$802:$BK$802</c:f>
              <c:numCache>
                <c:formatCode>General</c:formatCode>
                <c:ptCount val="61"/>
                <c:pt idx="0">
                  <c:v>0.760947009277075</c:v>
                </c:pt>
                <c:pt idx="1">
                  <c:v>0.801486809506827</c:v>
                </c:pt>
                <c:pt idx="2">
                  <c:v>0.842683935801593</c:v>
                </c:pt>
                <c:pt idx="3">
                  <c:v>0.884376954010002</c:v>
                </c:pt>
                <c:pt idx="4">
                  <c:v>0.926467890260668</c:v>
                </c:pt>
                <c:pt idx="5">
                  <c:v>0.96892128216567</c:v>
                </c:pt>
                <c:pt idx="6">
                  <c:v>1.011754160001202</c:v>
                </c:pt>
                <c:pt idx="7">
                  <c:v>1.055019526098008</c:v>
                </c:pt>
                <c:pt idx="8">
                  <c:v>1.098784951753682</c:v>
                </c:pt>
                <c:pt idx="9">
                  <c:v>1.143107645369886</c:v>
                </c:pt>
                <c:pt idx="10">
                  <c:v>1.188008436048872</c:v>
                </c:pt>
                <c:pt idx="11">
                  <c:v>1.233449088385993</c:v>
                </c:pt>
                <c:pt idx="12">
                  <c:v>1.279318787283986</c:v>
                </c:pt>
                <c:pt idx="13">
                  <c:v>1.325434771544616</c:v>
                </c:pt>
                <c:pt idx="14">
                  <c:v>1.371558209397244</c:v>
                </c:pt>
                <c:pt idx="15">
                  <c:v>1.417420982782335</c:v>
                </c:pt>
                <c:pt idx="16">
                  <c:v>1.462755326485882</c:v>
                </c:pt>
                <c:pt idx="17">
                  <c:v>1.507318694067827</c:v>
                </c:pt>
                <c:pt idx="18">
                  <c:v>1.550910156582256</c:v>
                </c:pt>
                <c:pt idx="19">
                  <c:v>1.593379031056417</c:v>
                </c:pt>
                <c:pt idx="20">
                  <c:v>1.634628650134722</c:v>
                </c:pt>
                <c:pt idx="21">
                  <c:v>1.674617854261427</c:v>
                </c:pt>
                <c:pt idx="22">
                  <c:v>1.713361263757598</c:v>
                </c:pt>
                <c:pt idx="23">
                  <c:v>1.750928131709148</c:v>
                </c:pt>
                <c:pt idx="24">
                  <c:v>1.787439193095468</c:v>
                </c:pt>
                <c:pt idx="25">
                  <c:v>1.82306120443183</c:v>
                </c:pt>
                <c:pt idx="26">
                  <c:v>1.85799930609495</c:v>
                </c:pt>
                <c:pt idx="27">
                  <c:v>1.892487551957968</c:v>
                </c:pt>
                <c:pt idx="28">
                  <c:v>1.926777820148853</c:v>
                </c:pt>
                <c:pt idx="29">
                  <c:v>1.961126951333111</c:v>
                </c:pt>
                <c:pt idx="30">
                  <c:v>1.995781601461102</c:v>
                </c:pt>
                <c:pt idx="31">
                  <c:v>2.030960268809446</c:v>
                </c:pt>
                <c:pt idx="32">
                  <c:v>2.066832604301716</c:v>
                </c:pt>
                <c:pt idx="33">
                  <c:v>2.10349764075456</c:v>
                </c:pt>
                <c:pt idx="34">
                  <c:v>2.140964718113631</c:v>
                </c:pt>
                <c:pt idx="35">
                  <c:v>2.179142607014874</c:v>
                </c:pt>
                <c:pt idx="36">
                  <c:v>2.217842056301418</c:v>
                </c:pt>
                <c:pt idx="37">
                  <c:v>2.256793701589887</c:v>
                </c:pt>
                <c:pt idx="38">
                  <c:v>2.295677965642631</c:v>
                </c:pt>
                <c:pt idx="39">
                  <c:v>2.334159257009</c:v>
                </c:pt>
                <c:pt idx="40">
                  <c:v>2.371916195507082</c:v>
                </c:pt>
                <c:pt idx="41">
                  <c:v>2.40866280150529</c:v>
                </c:pt>
                <c:pt idx="42">
                  <c:v>2.444159999202796</c:v>
                </c:pt>
                <c:pt idx="43">
                  <c:v>2.478219707787274</c:v>
                </c:pt>
                <c:pt idx="44">
                  <c:v>2.510704416494271</c:v>
                </c:pt>
                <c:pt idx="45">
                  <c:v>2.541524331842045</c:v>
                </c:pt>
                <c:pt idx="46">
                  <c:v>2.570633149107567</c:v>
                </c:pt>
                <c:pt idx="47">
                  <c:v>2.598022870948883</c:v>
                </c:pt>
                <c:pt idx="48">
                  <c:v>2.623717911072786</c:v>
                </c:pt>
                <c:pt idx="49">
                  <c:v>2.647768764688732</c:v>
                </c:pt>
                <c:pt idx="50">
                  <c:v>2.670245603200839</c:v>
                </c:pt>
                <c:pt idx="51">
                  <c:v>2.69123216545092</c:v>
                </c:pt>
                <c:pt idx="52">
                  <c:v>2.710820261539213</c:v>
                </c:pt>
                <c:pt idx="53">
                  <c:v>2.729105104767303</c:v>
                </c:pt>
                <c:pt idx="54">
                  <c:v>2.746181575119258</c:v>
                </c:pt>
                <c:pt idx="55">
                  <c:v>2.762141417974734</c:v>
                </c:pt>
                <c:pt idx="56">
                  <c:v>2.777071307004758</c:v>
                </c:pt>
                <c:pt idx="57">
                  <c:v>2.79105165355445</c:v>
                </c:pt>
                <c:pt idx="58">
                  <c:v>2.804156023345981</c:v>
                </c:pt>
                <c:pt idx="59">
                  <c:v>2.816451019230115</c:v>
                </c:pt>
                <c:pt idx="60">
                  <c:v>2.827996499553527</c:v>
                </c:pt>
              </c:numCache>
            </c:numRef>
          </c:yVal>
          <c:smooth val="1"/>
        </c:ser>
        <c:ser>
          <c:idx val="0"/>
          <c:order val="1"/>
          <c:tx>
            <c:v>TCC</c:v>
          </c:tx>
          <c:spPr>
            <a:effectLst/>
          </c:spPr>
          <c:marker>
            <c:symbol val="triangle"/>
            <c:size val="5"/>
            <c:spPr>
              <a:solidFill>
                <a:srgbClr val="00FF00"/>
              </a:solidFill>
              <a:ln>
                <a:solidFill>
                  <a:srgbClr val="00FF00"/>
                </a:solidFill>
                <a:prstDash val="solid"/>
              </a:ln>
            </c:spPr>
          </c:marker>
          <c:xVal>
            <c:numRef>
              <c:f>[1]ORFvals!$C$1:$BK$1</c:f>
              <c:numCache>
                <c:formatCode>General</c:formatCode>
                <c:ptCount val="61"/>
                <c:pt idx="0">
                  <c:v>-3.0</c:v>
                </c:pt>
                <c:pt idx="1">
                  <c:v>-2.9</c:v>
                </c:pt>
                <c:pt idx="2">
                  <c:v>-2.8</c:v>
                </c:pt>
                <c:pt idx="3">
                  <c:v>-2.7</c:v>
                </c:pt>
                <c:pt idx="4">
                  <c:v>-2.6</c:v>
                </c:pt>
                <c:pt idx="5">
                  <c:v>-2.5</c:v>
                </c:pt>
                <c:pt idx="6">
                  <c:v>-2.399999999999999</c:v>
                </c:pt>
                <c:pt idx="7">
                  <c:v>-2.299999999999999</c:v>
                </c:pt>
                <c:pt idx="8">
                  <c:v>-2.199999999999999</c:v>
                </c:pt>
                <c:pt idx="9">
                  <c:v>-2.099999999999999</c:v>
                </c:pt>
                <c:pt idx="10">
                  <c:v>-1.999999999999998</c:v>
                </c:pt>
                <c:pt idx="11">
                  <c:v>-1.899999999999999</c:v>
                </c:pt>
                <c:pt idx="12">
                  <c:v>-1.799999999999999</c:v>
                </c:pt>
                <c:pt idx="13">
                  <c:v>-1.699999999999999</c:v>
                </c:pt>
                <c:pt idx="14">
                  <c:v>-1.599999999999999</c:v>
                </c:pt>
                <c:pt idx="15">
                  <c:v>-1.499999999999998</c:v>
                </c:pt>
                <c:pt idx="16">
                  <c:v>-1.399999999999999</c:v>
                </c:pt>
                <c:pt idx="17">
                  <c:v>-1.299999999999998</c:v>
                </c:pt>
                <c:pt idx="18">
                  <c:v>-1.199999999999998</c:v>
                </c:pt>
                <c:pt idx="19">
                  <c:v>-1.099999999999998</c:v>
                </c:pt>
                <c:pt idx="20">
                  <c:v>-0.999999999999998</c:v>
                </c:pt>
                <c:pt idx="21">
                  <c:v>-0.899999999999998</c:v>
                </c:pt>
                <c:pt idx="22">
                  <c:v>-0.799999999999998</c:v>
                </c:pt>
                <c:pt idx="23">
                  <c:v>-0.699999999999998</c:v>
                </c:pt>
                <c:pt idx="24">
                  <c:v>-0.599999999999998</c:v>
                </c:pt>
                <c:pt idx="25">
                  <c:v>-0.499999999999998</c:v>
                </c:pt>
                <c:pt idx="26">
                  <c:v>-0.399999999999998</c:v>
                </c:pt>
                <c:pt idx="27">
                  <c:v>-0.299999999999998</c:v>
                </c:pt>
                <c:pt idx="28">
                  <c:v>-0.199999999999998</c:v>
                </c:pt>
                <c:pt idx="29">
                  <c:v>-0.0999999999999985</c:v>
                </c:pt>
                <c:pt idx="30">
                  <c:v>1.52655665885959E-15</c:v>
                </c:pt>
                <c:pt idx="31">
                  <c:v>0.100000000000002</c:v>
                </c:pt>
                <c:pt idx="32">
                  <c:v>0.200000000000002</c:v>
                </c:pt>
                <c:pt idx="33">
                  <c:v>0.300000000000001</c:v>
                </c:pt>
                <c:pt idx="34">
                  <c:v>0.400000000000002</c:v>
                </c:pt>
                <c:pt idx="35">
                  <c:v>0.500000000000002</c:v>
                </c:pt>
                <c:pt idx="36">
                  <c:v>0.600000000000001</c:v>
                </c:pt>
                <c:pt idx="37">
                  <c:v>0.700000000000001</c:v>
                </c:pt>
                <c:pt idx="38">
                  <c:v>0.800000000000001</c:v>
                </c:pt>
                <c:pt idx="39">
                  <c:v>0.900000000000001</c:v>
                </c:pt>
                <c:pt idx="40">
                  <c:v>1.000000000000002</c:v>
                </c:pt>
                <c:pt idx="41">
                  <c:v>1.100000000000002</c:v>
                </c:pt>
                <c:pt idx="42">
                  <c:v>1.200000000000002</c:v>
                </c:pt>
                <c:pt idx="43">
                  <c:v>1.300000000000002</c:v>
                </c:pt>
                <c:pt idx="44">
                  <c:v>1.400000000000002</c:v>
                </c:pt>
                <c:pt idx="45">
                  <c:v>1.500000000000002</c:v>
                </c:pt>
                <c:pt idx="46">
                  <c:v>1.600000000000002</c:v>
                </c:pt>
                <c:pt idx="47">
                  <c:v>1.700000000000002</c:v>
                </c:pt>
                <c:pt idx="48">
                  <c:v>1.800000000000002</c:v>
                </c:pt>
                <c:pt idx="49">
                  <c:v>1.900000000000002</c:v>
                </c:pt>
                <c:pt idx="50">
                  <c:v>2.000000000000002</c:v>
                </c:pt>
                <c:pt idx="51">
                  <c:v>2.100000000000002</c:v>
                </c:pt>
                <c:pt idx="52">
                  <c:v>2.200000000000002</c:v>
                </c:pt>
                <c:pt idx="53">
                  <c:v>2.300000000000002</c:v>
                </c:pt>
                <c:pt idx="54">
                  <c:v>2.400000000000003</c:v>
                </c:pt>
                <c:pt idx="55">
                  <c:v>2.500000000000003</c:v>
                </c:pt>
                <c:pt idx="56">
                  <c:v>2.600000000000003</c:v>
                </c:pt>
                <c:pt idx="57">
                  <c:v>2.700000000000003</c:v>
                </c:pt>
                <c:pt idx="58">
                  <c:v>2.800000000000003</c:v>
                </c:pt>
                <c:pt idx="59">
                  <c:v>2.900000000000003</c:v>
                </c:pt>
                <c:pt idx="60">
                  <c:v>3.000000000000003</c:v>
                </c:pt>
              </c:numCache>
            </c:numRef>
          </c:xVal>
          <c:yVal>
            <c:numRef>
              <c:f>[1]ORFvals!$C$802:$BK$802</c:f>
              <c:numCache>
                <c:formatCode>General</c:formatCode>
                <c:ptCount val="61"/>
                <c:pt idx="0">
                  <c:v>0.966988904648624</c:v>
                </c:pt>
                <c:pt idx="1">
                  <c:v>0.996619354369897</c:v>
                </c:pt>
                <c:pt idx="2">
                  <c:v>1.025663260642872</c:v>
                </c:pt>
                <c:pt idx="3">
                  <c:v>1.054313216245063</c:v>
                </c:pt>
                <c:pt idx="4">
                  <c:v>1.082792497038049</c:v>
                </c:pt>
                <c:pt idx="5">
                  <c:v>1.111333227653315</c:v>
                </c:pt>
                <c:pt idx="6">
                  <c:v>1.140154692474823</c:v>
                </c:pt>
                <c:pt idx="7">
                  <c:v>1.169442624941773</c:v>
                </c:pt>
                <c:pt idx="8">
                  <c:v>1.199331289533635</c:v>
                </c:pt>
                <c:pt idx="9">
                  <c:v>1.229891167686875</c:v>
                </c:pt>
                <c:pt idx="10">
                  <c:v>1.261125077800239</c:v>
                </c:pt>
                <c:pt idx="11">
                  <c:v>1.292973958948604</c:v>
                </c:pt>
                <c:pt idx="12">
                  <c:v>1.325330703888437</c:v>
                </c:pt>
                <c:pt idx="13">
                  <c:v>1.358057788545448</c:v>
                </c:pt>
                <c:pt idx="14">
                  <c:v>1.39100360230054</c:v>
                </c:pt>
                <c:pt idx="15">
                  <c:v>1.42401382384169</c:v>
                </c:pt>
                <c:pt idx="16">
                  <c:v>1.456936951746928</c:v>
                </c:pt>
                <c:pt idx="17">
                  <c:v>1.489625628303629</c:v>
                </c:pt>
                <c:pt idx="18">
                  <c:v>1.521936627363128</c:v>
                </c:pt>
                <c:pt idx="19">
                  <c:v>1.553732155786474</c:v>
                </c:pt>
                <c:pt idx="20">
                  <c:v>1.584883918021505</c:v>
                </c:pt>
                <c:pt idx="21">
                  <c:v>1.615279892076118</c:v>
                </c:pt>
                <c:pt idx="22">
                  <c:v>1.644832562519499</c:v>
                </c:pt>
                <c:pt idx="23">
                  <c:v>1.67348682045752</c:v>
                </c:pt>
                <c:pt idx="24">
                  <c:v>1.701225927447016</c:v>
                </c:pt>
                <c:pt idx="25">
                  <c:v>1.728074618972874</c:v>
                </c:pt>
                <c:pt idx="26">
                  <c:v>1.75409922284704</c:v>
                </c:pt>
                <c:pt idx="27">
                  <c:v>1.779405267274092</c:v>
                </c:pt>
                <c:pt idx="28">
                  <c:v>1.80413329805212</c:v>
                </c:pt>
                <c:pt idx="29">
                  <c:v>1.828453530146774</c:v>
                </c:pt>
                <c:pt idx="30">
                  <c:v>1.852559640774466</c:v>
                </c:pt>
                <c:pt idx="31">
                  <c:v>1.87666160998781</c:v>
                </c:pt>
                <c:pt idx="32">
                  <c:v>1.900977163373745</c:v>
                </c:pt>
                <c:pt idx="33">
                  <c:v>1.925721200753925</c:v>
                </c:pt>
                <c:pt idx="34">
                  <c:v>1.951092749771076</c:v>
                </c:pt>
                <c:pt idx="35">
                  <c:v>1.977259604545683</c:v>
                </c:pt>
                <c:pt idx="36">
                  <c:v>2.004341938288492</c:v>
                </c:pt>
                <c:pt idx="37">
                  <c:v>2.032397586836937</c:v>
                </c:pt>
                <c:pt idx="38">
                  <c:v>2.061412757731333</c:v>
                </c:pt>
                <c:pt idx="39">
                  <c:v>2.091301731713755</c:v>
                </c:pt>
                <c:pt idx="40">
                  <c:v>2.121917099778587</c:v>
                </c:pt>
                <c:pt idx="41">
                  <c:v>2.15306866788899</c:v>
                </c:pt>
                <c:pt idx="42">
                  <c:v>2.184545997752288</c:v>
                </c:pt>
                <c:pt idx="43">
                  <c:v>2.216138500185125</c:v>
                </c:pt>
                <c:pt idx="44">
                  <c:v>2.24764871438509</c:v>
                </c:pt>
                <c:pt idx="45">
                  <c:v>2.278897792368306</c:v>
                </c:pt>
                <c:pt idx="46">
                  <c:v>2.309725299438146</c:v>
                </c:pt>
                <c:pt idx="47">
                  <c:v>2.339986820740135</c:v>
                </c:pt>
                <c:pt idx="48">
                  <c:v>2.369552357784268</c:v>
                </c:pt>
                <c:pt idx="49">
                  <c:v>2.398306895687062</c:v>
                </c:pt>
                <c:pt idx="50">
                  <c:v>2.426152859878697</c:v>
                </c:pt>
                <c:pt idx="51">
                  <c:v>2.453013182011916</c:v>
                </c:pt>
                <c:pt idx="52">
                  <c:v>2.478833555211658</c:v>
                </c:pt>
                <c:pt idx="53">
                  <c:v>2.50358294638422</c:v>
                </c:pt>
                <c:pt idx="54">
                  <c:v>2.527252139311782</c:v>
                </c:pt>
                <c:pt idx="55">
                  <c:v>2.549850663177457</c:v>
                </c:pt>
                <c:pt idx="56">
                  <c:v>2.571402758832941</c:v>
                </c:pt>
                <c:pt idx="57">
                  <c:v>2.591943063108372</c:v>
                </c:pt>
                <c:pt idx="58">
                  <c:v>2.611512551364531</c:v>
                </c:pt>
                <c:pt idx="59">
                  <c:v>2.630155079001728</c:v>
                </c:pt>
                <c:pt idx="60">
                  <c:v>2.647914677407081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7205088"/>
        <c:axId val="2147419856"/>
      </c:scatterChart>
      <c:valAx>
        <c:axId val="2147205088"/>
        <c:scaling>
          <c:orientation val="minMax"/>
          <c:max val="3.0"/>
          <c:min val="-3.0"/>
        </c:scaling>
        <c:delete val="0"/>
        <c:axPos val="b"/>
        <c:title>
          <c:tx>
            <c:rich>
              <a:bodyPr/>
              <a:lstStyle/>
              <a:p>
                <a:pPr>
                  <a:defRPr b="1" i="0"/>
                </a:pPr>
                <a:r>
                  <a:rPr lang="en-US"/>
                  <a:t>Theta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147419856"/>
        <c:crosses val="autoZero"/>
        <c:crossBetween val="midCat"/>
        <c:majorUnit val="1.0"/>
        <c:minorUnit val="0.25"/>
      </c:valAx>
      <c:valAx>
        <c:axId val="2147419856"/>
        <c:scaling>
          <c:orientation val="minMax"/>
          <c:max val="3.0"/>
        </c:scaling>
        <c:delete val="0"/>
        <c:axPos val="l"/>
        <c:title>
          <c:tx>
            <c:rich>
              <a:bodyPr/>
              <a:lstStyle/>
              <a:p>
                <a:pPr>
                  <a:defRPr b="1" i="0"/>
                </a:pPr>
                <a:r>
                  <a:rPr lang="en-US"/>
                  <a:t>AVE. Expected Item Score</a:t>
                </a:r>
              </a:p>
            </c:rich>
          </c:tx>
          <c:overlay val="0"/>
        </c:title>
        <c:numFmt formatCode="0.0" sourceLinked="0"/>
        <c:majorTickMark val="out"/>
        <c:minorTickMark val="out"/>
        <c:tickLblPos val="nextTo"/>
        <c:txPr>
          <a:bodyPr/>
          <a:lstStyle/>
          <a:p>
            <a:pPr>
              <a:defRPr b="1" i="0"/>
            </a:pPr>
            <a:endParaRPr lang="en-US"/>
          </a:p>
        </c:txPr>
        <c:crossAx val="2147205088"/>
        <c:crossesAt val="-3.0"/>
        <c:crossBetween val="midCat"/>
        <c:majorUnit val="1.0"/>
        <c:minorUnit val="0.25"/>
      </c:valAx>
      <c:spPr>
        <a:noFill/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C53E8F-E6C3-2B4D-A371-FFFE58D3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476</Words>
  <Characters>2717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7</cp:revision>
  <dcterms:created xsi:type="dcterms:W3CDTF">2017-01-18T20:19:00Z</dcterms:created>
  <dcterms:modified xsi:type="dcterms:W3CDTF">2017-01-18T20:49:00Z</dcterms:modified>
</cp:coreProperties>
</file>