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92A68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A</w:t>
      </w:r>
    </w:p>
    <w:p w14:paraId="1E3CB2D2" w14:textId="77777777" w:rsidR="00BE5F58" w:rsidRDefault="00BE5F58">
      <w:pPr>
        <w:pStyle w:val="Body"/>
      </w:pPr>
    </w:p>
    <w:p w14:paraId="19A4F05E" w14:textId="77777777" w:rsidR="00BE5F58" w:rsidRDefault="0037247E">
      <w:pPr>
        <w:pStyle w:val="Body"/>
      </w:pPr>
      <w:r>
        <w:t xml:space="preserve">1. 14 items in total (no 2, 7, 8, 9, 13, 16 — based on MODFIT done for MLG) </w:t>
      </w:r>
    </w:p>
    <w:p w14:paraId="67A603F6" w14:textId="77777777" w:rsidR="00BE5F58" w:rsidRDefault="0037247E">
      <w:pPr>
        <w:pStyle w:val="Body"/>
      </w:pPr>
      <w:r>
        <w:t>2. 13 final items for MLG (no 15 — based on MLG item pars) baseline model DIF analysis</w:t>
      </w:r>
    </w:p>
    <w:p w14:paraId="66F2EEF3" w14:textId="65ECE557" w:rsidR="00BE5F58" w:rsidRDefault="009F00DE">
      <w:pPr>
        <w:pStyle w:val="Body"/>
      </w:pPr>
      <w:r>
        <w:t>3. For GGUM: should use 12</w:t>
      </w:r>
      <w:r w:rsidR="0037247E">
        <w:t xml:space="preserve"> items </w:t>
      </w:r>
      <w:r>
        <w:t xml:space="preserve">(no 11 and 19 in addition to #1 and #2, because they have 0s for </w:t>
      </w:r>
      <w:r w:rsidR="0003709C">
        <w:t>option</w:t>
      </w:r>
      <w:r>
        <w:t xml:space="preserve"> 1, which prevent GGUM2004 from running) </w:t>
      </w:r>
      <w:r w:rsidR="0037247E">
        <w:t>— Items 1, 3-6, 10</w:t>
      </w:r>
      <w:r>
        <w:t xml:space="preserve">, </w:t>
      </w:r>
      <w:r w:rsidR="0037247E">
        <w:t>12, 14-15, and 17-</w:t>
      </w:r>
      <w:r>
        <w:t xml:space="preserve">18, and </w:t>
      </w:r>
      <w:r w:rsidR="0037247E">
        <w:t>20.</w:t>
      </w:r>
    </w:p>
    <w:p w14:paraId="26E4181A" w14:textId="320B7292" w:rsidR="00A45460" w:rsidRPr="0046615B" w:rsidRDefault="00A45460">
      <w:pPr>
        <w:pStyle w:val="Body"/>
        <w:rPr>
          <w:b/>
          <w:color w:val="000000" w:themeColor="text1"/>
        </w:rPr>
      </w:pPr>
      <w:r w:rsidRPr="002D777E">
        <w:rPr>
          <w:b/>
        </w:rPr>
        <w:t xml:space="preserve">4. </w:t>
      </w:r>
      <w:r w:rsidRPr="002D777E">
        <w:rPr>
          <w:b/>
          <w:color w:val="FF0000"/>
        </w:rPr>
        <w:t>I think I should keep these two items in the analysis, and just skip them in the baseline model tests –because I want GGUM to use as much information as possible when estimating things like the parameters – I can do both ways, and compare the results; no big deal; have already done when the 2 items were deleted.</w:t>
      </w:r>
      <w:r w:rsidR="00680781">
        <w:rPr>
          <w:b/>
          <w:color w:val="FF0000"/>
        </w:rPr>
        <w:t xml:space="preserve"> </w:t>
      </w:r>
      <w:r w:rsidR="00680781" w:rsidRPr="0046615B">
        <w:rPr>
          <w:b/>
          <w:color w:val="000000" w:themeColor="text1"/>
        </w:rPr>
        <w:t>–Or maybe not… Can’t conclude if the 2 items have DIF</w:t>
      </w:r>
      <w:r w:rsidR="0046615B" w:rsidRPr="0046615B">
        <w:rPr>
          <w:b/>
          <w:color w:val="000000" w:themeColor="text1"/>
        </w:rPr>
        <w:t xml:space="preserve"> (0110_2016)</w:t>
      </w:r>
    </w:p>
    <w:p w14:paraId="10C5C06A" w14:textId="77777777" w:rsidR="00BE5F58" w:rsidRDefault="00BE5F58">
      <w:pPr>
        <w:pStyle w:val="Body"/>
      </w:pPr>
    </w:p>
    <w:p w14:paraId="0D7357B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C</w:t>
      </w:r>
    </w:p>
    <w:p w14:paraId="1CF8933F" w14:textId="77777777" w:rsidR="00BE5F58" w:rsidRDefault="00BE5F58">
      <w:pPr>
        <w:pStyle w:val="Body"/>
      </w:pPr>
    </w:p>
    <w:p w14:paraId="07359F39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1</w:t>
      </w:r>
      <w:r>
        <w:t xml:space="preserve">, </w:t>
      </w:r>
      <w:r w:rsidRPr="009F00DE">
        <w:t>6</w:t>
      </w:r>
      <w:r>
        <w:t xml:space="preserve">, 8 — based on MODFIT done for MLG) </w:t>
      </w:r>
    </w:p>
    <w:p w14:paraId="2F29FE30" w14:textId="77777777" w:rsidR="00BE5F58" w:rsidRDefault="0037247E">
      <w:pPr>
        <w:pStyle w:val="Body"/>
      </w:pPr>
      <w:r>
        <w:t>2. 1</w:t>
      </w:r>
      <w:r w:rsidRPr="009F00DE">
        <w:t>5</w:t>
      </w:r>
      <w:r>
        <w:t xml:space="preserve"> final items for MLG (no </w:t>
      </w:r>
      <w:r w:rsidRPr="009F00DE">
        <w:t>13, 17</w:t>
      </w:r>
      <w:r>
        <w:t xml:space="preserve"> — based on MLG item pars) baseline model DIF analysis</w:t>
      </w:r>
    </w:p>
    <w:p w14:paraId="79093EEA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</w:t>
      </w:r>
      <w:r w:rsidRPr="009F00DE">
        <w:t xml:space="preserve"> 2-5, 7, 9-20</w:t>
      </w:r>
    </w:p>
    <w:p w14:paraId="72BFA226" w14:textId="77777777" w:rsidR="00BE5F58" w:rsidRDefault="00BE5F58">
      <w:pPr>
        <w:pStyle w:val="Body"/>
        <w:rPr>
          <w:b/>
          <w:bCs/>
        </w:rPr>
      </w:pPr>
    </w:p>
    <w:p w14:paraId="3CBC717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E</w:t>
      </w:r>
    </w:p>
    <w:p w14:paraId="245A6842" w14:textId="77777777" w:rsidR="00BE5F58" w:rsidRDefault="00BE5F58">
      <w:pPr>
        <w:pStyle w:val="Body"/>
      </w:pPr>
    </w:p>
    <w:p w14:paraId="3B5E6705" w14:textId="77777777" w:rsidR="00BE5F58" w:rsidRDefault="0037247E">
      <w:pPr>
        <w:pStyle w:val="Body"/>
      </w:pPr>
      <w:r>
        <w:t xml:space="preserve">1. </w:t>
      </w:r>
      <w:r w:rsidRPr="009F00DE">
        <w:t xml:space="preserve">20 </w:t>
      </w:r>
      <w:r>
        <w:t xml:space="preserve">items in total (no </w:t>
      </w:r>
      <w:r w:rsidRPr="009F00DE">
        <w:t>item dropped</w:t>
      </w:r>
      <w:r>
        <w:t xml:space="preserve"> — based on MODFIT done for MLG) </w:t>
      </w:r>
    </w:p>
    <w:p w14:paraId="2FA309C0" w14:textId="77777777" w:rsidR="00BE5F58" w:rsidRDefault="0037247E">
      <w:pPr>
        <w:pStyle w:val="Body"/>
      </w:pPr>
      <w:r>
        <w:t>2. 1</w:t>
      </w:r>
      <w:r w:rsidRPr="009F00DE">
        <w:t>9</w:t>
      </w:r>
      <w:r>
        <w:t xml:space="preserve"> final items for MLG (no </w:t>
      </w:r>
      <w:r w:rsidRPr="009F00DE">
        <w:t>11</w:t>
      </w:r>
      <w:r>
        <w:t xml:space="preserve"> — based on MLG item pars) baseline model DIF analysis</w:t>
      </w:r>
    </w:p>
    <w:p w14:paraId="1CB9E9E9" w14:textId="77777777" w:rsidR="00BE5F58" w:rsidRDefault="0037247E">
      <w:pPr>
        <w:pStyle w:val="Body"/>
      </w:pPr>
      <w:r>
        <w:t xml:space="preserve">3. For GGUM: should use </w:t>
      </w:r>
      <w:r w:rsidRPr="009F00DE">
        <w:t>all 20</w:t>
      </w:r>
      <w:r>
        <w:t xml:space="preserve"> items from #1 — Items </w:t>
      </w:r>
      <w:r w:rsidRPr="009F00DE">
        <w:t>1-20</w:t>
      </w:r>
    </w:p>
    <w:p w14:paraId="28633D09" w14:textId="788EF3D1" w:rsidR="008E39B6" w:rsidRDefault="008E39B6" w:rsidP="008E39B6">
      <w:pPr>
        <w:pStyle w:val="Body"/>
        <w:rPr>
          <w:b/>
          <w:color w:val="FF0000"/>
        </w:rPr>
      </w:pPr>
      <w:r w:rsidRPr="00385E43">
        <w:rPr>
          <w:b/>
          <w:color w:val="FF0000"/>
        </w:rPr>
        <w:t xml:space="preserve">4. Update: #8, 12, 19 gives GGUM error – </w:t>
      </w:r>
      <w:r w:rsidR="003F61BE" w:rsidRPr="00385E43">
        <w:rPr>
          <w:b/>
          <w:color w:val="FF0000"/>
        </w:rPr>
        <w:t>FORTRAN</w:t>
      </w:r>
      <w:r w:rsidRPr="00385E43">
        <w:rPr>
          <w:b/>
          <w:color w:val="FF0000"/>
        </w:rPr>
        <w:t xml:space="preserve"> pauses</w:t>
      </w:r>
    </w:p>
    <w:p w14:paraId="31795C4C" w14:textId="605502EA" w:rsidR="003F61BE" w:rsidRPr="00385E43" w:rsidRDefault="003F61BE" w:rsidP="008E39B6">
      <w:pPr>
        <w:pStyle w:val="Body"/>
        <w:rPr>
          <w:b/>
          <w:color w:val="FF0000"/>
        </w:rPr>
      </w:pPr>
      <w:r>
        <w:rPr>
          <w:b/>
          <w:color w:val="FF0000"/>
        </w:rPr>
        <w:t xml:space="preserve">5. </w:t>
      </w:r>
      <w:r w:rsidR="00C00C6E">
        <w:rPr>
          <w:b/>
          <w:color w:val="FF0000"/>
        </w:rPr>
        <w:t>01102016_</w:t>
      </w:r>
      <w:r>
        <w:rPr>
          <w:b/>
          <w:color w:val="FF0000"/>
        </w:rPr>
        <w:t>Update: #8, 12, 15, 18, and 19 all gave GGUM error – FORTRAN pauses – After removing 6, 12, and 19, 15 became the problematic one. After removing 15 also, 18 became the bad item that prevent GGUM from estimating item pars</w:t>
      </w:r>
    </w:p>
    <w:p w14:paraId="778E47BE" w14:textId="77777777" w:rsidR="008E39B6" w:rsidRDefault="008E39B6">
      <w:pPr>
        <w:pStyle w:val="Body"/>
      </w:pPr>
    </w:p>
    <w:p w14:paraId="234F5D59" w14:textId="77777777" w:rsidR="00BE5F58" w:rsidRDefault="00BE5F58">
      <w:pPr>
        <w:pStyle w:val="Body"/>
      </w:pPr>
    </w:p>
    <w:p w14:paraId="36BCE0A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Web (N) — what this facet really measures in our analysis is well-being instead of neuroticism</w:t>
      </w:r>
    </w:p>
    <w:p w14:paraId="0703E8F3" w14:textId="77777777" w:rsidR="00BE5F58" w:rsidRDefault="00BE5F58">
      <w:pPr>
        <w:pStyle w:val="Body"/>
        <w:rPr>
          <w:b/>
          <w:bCs/>
        </w:rPr>
      </w:pPr>
    </w:p>
    <w:p w14:paraId="3C0C6A2D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6, 19, 20</w:t>
      </w:r>
      <w:r>
        <w:t xml:space="preserve"> — based on MODFIT done for MLG) </w:t>
      </w:r>
    </w:p>
    <w:p w14:paraId="43520728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7</w:t>
      </w:r>
      <w:r>
        <w:t xml:space="preserve"> — based on MLG item pars) baseline model DIF analysis</w:t>
      </w:r>
    </w:p>
    <w:p w14:paraId="3CE955F5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 </w:t>
      </w:r>
      <w:r w:rsidRPr="009F00DE">
        <w:t>1-5, 7-18</w:t>
      </w:r>
      <w:r>
        <w:t>.</w:t>
      </w:r>
    </w:p>
    <w:p w14:paraId="5E937C55" w14:textId="77777777" w:rsidR="00BE5F58" w:rsidRDefault="00BE5F58">
      <w:pPr>
        <w:pStyle w:val="Body"/>
      </w:pPr>
    </w:p>
    <w:p w14:paraId="5B15AB09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O</w:t>
      </w:r>
    </w:p>
    <w:p w14:paraId="694F5029" w14:textId="77777777" w:rsidR="00BE5F58" w:rsidRDefault="00BE5F58">
      <w:pPr>
        <w:pStyle w:val="Body"/>
      </w:pPr>
    </w:p>
    <w:p w14:paraId="22C31135" w14:textId="77777777" w:rsidR="00BE5F58" w:rsidRDefault="0037247E">
      <w:pPr>
        <w:pStyle w:val="Body"/>
      </w:pPr>
      <w:r>
        <w:t>1. 1</w:t>
      </w:r>
      <w:r w:rsidRPr="009F00DE">
        <w:t>8</w:t>
      </w:r>
      <w:r>
        <w:t xml:space="preserve"> items in total (no </w:t>
      </w:r>
      <w:r w:rsidRPr="009F00DE">
        <w:t>9, 16</w:t>
      </w:r>
      <w:r>
        <w:t xml:space="preserve"> — based on MODFIT done for MLG) </w:t>
      </w:r>
    </w:p>
    <w:p w14:paraId="3077EFB4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3, 19</w:t>
      </w:r>
      <w:r>
        <w:t xml:space="preserve"> — based on MLG item pars) baseline model DIF analysis</w:t>
      </w:r>
    </w:p>
    <w:p w14:paraId="043390E1" w14:textId="77777777" w:rsidR="00BE5F58" w:rsidRDefault="0037247E">
      <w:pPr>
        <w:pStyle w:val="Body"/>
      </w:pPr>
      <w:r>
        <w:t xml:space="preserve">3. For GGUM: should use </w:t>
      </w:r>
      <w:r w:rsidRPr="009F00DE">
        <w:t xml:space="preserve">18 </w:t>
      </w:r>
      <w:r>
        <w:t xml:space="preserve">items from #1 — Items </w:t>
      </w:r>
      <w:r w:rsidRPr="009F00DE">
        <w:t>1-8, 10-15, and 17-20</w:t>
      </w:r>
    </w:p>
    <w:p w14:paraId="4949BBF7" w14:textId="2158E029" w:rsidR="00BE5F58" w:rsidRPr="00BF204A" w:rsidRDefault="002F2640">
      <w:pPr>
        <w:pStyle w:val="Body"/>
      </w:pPr>
      <w:r>
        <w:t xml:space="preserve">4. </w:t>
      </w:r>
      <w:r w:rsidRPr="00DE42A3">
        <w:rPr>
          <w:b/>
        </w:rPr>
        <w:t xml:space="preserve">For GGUM (update): should use </w:t>
      </w:r>
      <w:r w:rsidR="00A95E2F" w:rsidRPr="00DE42A3">
        <w:rPr>
          <w:b/>
        </w:rPr>
        <w:t>16</w:t>
      </w:r>
      <w:r w:rsidRPr="00DE42A3">
        <w:rPr>
          <w:b/>
        </w:rPr>
        <w:t xml:space="preserve"> items (no #10 because of CH sample and no #12 because of US sample; have 0 frequencies for option 1 </w:t>
      </w:r>
      <w:r w:rsidRPr="00DE42A3">
        <w:rPr>
          <w:b/>
        </w:rPr>
        <w:sym w:font="Wingdings" w:char="F0E0"/>
      </w:r>
      <w:r w:rsidRPr="00DE42A3">
        <w:rPr>
          <w:b/>
        </w:rPr>
        <w:t xml:space="preserve"> GGUM error) – Items 1-8, 11, 13-15, and 17-20</w:t>
      </w:r>
      <w:r w:rsidR="00A95E2F" w:rsidRPr="00DE42A3">
        <w:rPr>
          <w:b/>
        </w:rPr>
        <w:t>)</w:t>
      </w:r>
      <w:r w:rsidR="00BF204A" w:rsidRPr="00DE42A3">
        <w:rPr>
          <w:b/>
        </w:rPr>
        <w:t>.</w:t>
      </w:r>
    </w:p>
    <w:p w14:paraId="61A8262D" w14:textId="0ACD74BA" w:rsidR="00DF3BBF" w:rsidRPr="002D777E" w:rsidRDefault="00DF3BBF">
      <w:pPr>
        <w:pStyle w:val="Body"/>
        <w:rPr>
          <w:b/>
          <w:color w:val="FF0000"/>
        </w:rPr>
      </w:pPr>
      <w:r w:rsidRPr="002D777E">
        <w:rPr>
          <w:b/>
          <w:color w:val="FF0000"/>
        </w:rPr>
        <w:t>5. Solution: see #4 in A</w:t>
      </w:r>
    </w:p>
    <w:p w14:paraId="7FC6FE0C" w14:textId="77777777" w:rsidR="007E1446" w:rsidRDefault="007E1446">
      <w:pPr>
        <w:pStyle w:val="Body"/>
      </w:pPr>
      <w:bookmarkStart w:id="0" w:name="_GoBack"/>
      <w:bookmarkEnd w:id="0"/>
    </w:p>
    <w:p w14:paraId="5FB948F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Now I’m going to use the unrecoded datasets for the GGUM analysis. Missing values are coded as -9.</w:t>
      </w:r>
    </w:p>
    <w:sectPr w:rsidR="00BE5F5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356FF" w14:textId="77777777" w:rsidR="005D6D10" w:rsidRDefault="005D6D10">
      <w:r>
        <w:separator/>
      </w:r>
    </w:p>
  </w:endnote>
  <w:endnote w:type="continuationSeparator" w:id="0">
    <w:p w14:paraId="2DD23E47" w14:textId="77777777" w:rsidR="005D6D10" w:rsidRDefault="005D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5CFA5" w14:textId="77777777" w:rsidR="00BE5F58" w:rsidRDefault="00BE5F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997B9" w14:textId="77777777" w:rsidR="005D6D10" w:rsidRDefault="005D6D10">
      <w:r>
        <w:separator/>
      </w:r>
    </w:p>
  </w:footnote>
  <w:footnote w:type="continuationSeparator" w:id="0">
    <w:p w14:paraId="7F1B8694" w14:textId="77777777" w:rsidR="005D6D10" w:rsidRDefault="005D6D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37E3D" w14:textId="77777777" w:rsidR="00BE5F58" w:rsidRDefault="00BE5F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5F58"/>
    <w:rsid w:val="0003709C"/>
    <w:rsid w:val="00057561"/>
    <w:rsid w:val="002D777E"/>
    <w:rsid w:val="002F2640"/>
    <w:rsid w:val="0037247E"/>
    <w:rsid w:val="00385E43"/>
    <w:rsid w:val="003F61BE"/>
    <w:rsid w:val="0046615B"/>
    <w:rsid w:val="005D6D10"/>
    <w:rsid w:val="0063511F"/>
    <w:rsid w:val="00680781"/>
    <w:rsid w:val="007807A9"/>
    <w:rsid w:val="007E1446"/>
    <w:rsid w:val="008E39B6"/>
    <w:rsid w:val="009A5AFD"/>
    <w:rsid w:val="009F00DE"/>
    <w:rsid w:val="00A45460"/>
    <w:rsid w:val="00A95E2F"/>
    <w:rsid w:val="00B0070B"/>
    <w:rsid w:val="00B60401"/>
    <w:rsid w:val="00BE5F58"/>
    <w:rsid w:val="00BF204A"/>
    <w:rsid w:val="00C00C6E"/>
    <w:rsid w:val="00DE42A3"/>
    <w:rsid w:val="00D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E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bwrlab</cp:lastModifiedBy>
  <cp:revision>20</cp:revision>
  <dcterms:created xsi:type="dcterms:W3CDTF">2015-12-13T04:57:00Z</dcterms:created>
  <dcterms:modified xsi:type="dcterms:W3CDTF">2016-01-11T00:57:00Z</dcterms:modified>
</cp:coreProperties>
</file>