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D77BC" w14:textId="731FA6CA" w:rsidR="00C842DE" w:rsidRDefault="00C842DE" w:rsidP="00294F68">
      <w:r>
        <w:rPr>
          <w:rFonts w:hint="eastAsia"/>
        </w:rPr>
        <w:t>12-30-2020</w:t>
      </w:r>
    </w:p>
    <w:p w14:paraId="18746676" w14:textId="6E38DD44" w:rsidR="00DA3CE3" w:rsidRDefault="00DA3CE3" w:rsidP="00294F68">
      <w:pPr>
        <w:rPr>
          <w:rFonts w:hint="eastAsia"/>
        </w:rPr>
      </w:pPr>
      <w:r>
        <w:rPr>
          <w:rFonts w:hint="eastAsia"/>
        </w:rPr>
        <w:t>请问</w:t>
      </w:r>
      <w:r>
        <w:t>app submit</w:t>
      </w:r>
      <w:r>
        <w:rPr>
          <w:rFonts w:hint="eastAsia"/>
        </w:rPr>
        <w:t>时，</w:t>
      </w:r>
      <w:r>
        <w:rPr>
          <w:rFonts w:hint="eastAsia"/>
        </w:rPr>
        <w:t xml:space="preserve"> HW</w:t>
      </w:r>
      <w:r>
        <w:t xml:space="preserve"> AG </w:t>
      </w:r>
      <w:r>
        <w:rPr>
          <w:rFonts w:hint="eastAsia"/>
        </w:rPr>
        <w:t>要求填的这个</w:t>
      </w:r>
      <w:r>
        <w:rPr>
          <w:rFonts w:hint="eastAsia"/>
        </w:rPr>
        <w:t>l</w:t>
      </w:r>
      <w:r>
        <w:t xml:space="preserve">ink to </w:t>
      </w:r>
      <w:r>
        <w:rPr>
          <w:rFonts w:hint="eastAsia"/>
        </w:rPr>
        <w:t>的用户隐私内容会和上次我问的那两个表的内容有什么不同？如果相同，</w:t>
      </w:r>
      <w:r>
        <w:rPr>
          <w:rFonts w:hint="eastAsia"/>
        </w:rPr>
        <w:t xml:space="preserve"> </w:t>
      </w:r>
      <w:r>
        <w:rPr>
          <w:rFonts w:hint="eastAsia"/>
        </w:rPr>
        <w:t>既然开发者都已经提供了相关隐私信息，为什么系统还会像你说的那样：“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在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AGC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传包后系统会解析包，如发现涉及隐私，才会出现隐私信息填写配置项，如未解析到涉及隐私内容，则不会出现隐私信息填写配置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项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”？ 谢谢</w:t>
      </w:r>
    </w:p>
    <w:p w14:paraId="2C115C22" w14:textId="45BF4A78" w:rsidR="00DA3CE3" w:rsidRDefault="00DA3CE3" w:rsidP="00294F68">
      <w:pPr>
        <w:rPr>
          <w:rFonts w:hint="eastAsia"/>
        </w:rPr>
      </w:pPr>
      <w:r>
        <w:rPr>
          <w:noProof/>
        </w:rPr>
        <w:drawing>
          <wp:inline distT="0" distB="0" distL="0" distR="0" wp14:anchorId="5698AC91" wp14:editId="63992D12">
            <wp:extent cx="4650205" cy="2191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663" cy="22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4F3E" w14:textId="59674A33" w:rsidR="00DA3CE3" w:rsidRDefault="00DA3CE3" w:rsidP="00294F68">
      <w:r>
        <w:t>====================================================================</w:t>
      </w:r>
    </w:p>
    <w:p w14:paraId="7E0B5B11" w14:textId="54C6FC21" w:rsidR="00C842DE" w:rsidRDefault="00C842DE" w:rsidP="00294F68">
      <w:r>
        <w:t>12-28-2020</w:t>
      </w:r>
    </w:p>
    <w:p w14:paraId="7CF8ACD0" w14:textId="204E7C82" w:rsidR="00294F68" w:rsidRDefault="00294F68" w:rsidP="00294F68">
      <w:r>
        <w:rPr>
          <w:rFonts w:hint="eastAsia"/>
        </w:rPr>
        <w:t>你好，下面关于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提交</w:t>
      </w:r>
      <w:r>
        <w:rPr>
          <w:rFonts w:hint="eastAsia"/>
        </w:rPr>
        <w:t>H</w:t>
      </w:r>
      <w:r>
        <w:t xml:space="preserve">uawei AG </w:t>
      </w:r>
      <w:r>
        <w:rPr>
          <w:rFonts w:hint="eastAsia"/>
        </w:rPr>
        <w:t>时关于填写</w:t>
      </w:r>
      <w:r>
        <w:rPr>
          <w:rFonts w:hint="eastAsia"/>
        </w:rPr>
        <w:t>P</w:t>
      </w:r>
      <w:r>
        <w:t>rivacy description</w:t>
      </w:r>
      <w:r>
        <w:rPr>
          <w:rFonts w:hint="eastAsia"/>
        </w:rPr>
        <w:t>的部分我没有在</w:t>
      </w:r>
      <w:r>
        <w:t>Huawei AGC</w:t>
      </w:r>
      <w:r>
        <w:rPr>
          <w:rFonts w:hint="eastAsia"/>
        </w:rPr>
        <w:t>里面找到，请问在</w:t>
      </w:r>
      <w:r>
        <w:rPr>
          <w:rFonts w:hint="eastAsia"/>
        </w:rPr>
        <w:t>A</w:t>
      </w:r>
      <w:r>
        <w:t>GC</w:t>
      </w:r>
      <w:r>
        <w:rPr>
          <w:rFonts w:hint="eastAsia"/>
        </w:rPr>
        <w:t>哪里填写这部分信息？谢谢</w:t>
      </w:r>
    </w:p>
    <w:p w14:paraId="5F084E66" w14:textId="0ED13F83" w:rsidR="00294F68" w:rsidRDefault="00294F68" w:rsidP="00294F68">
      <w:hyperlink r:id="rId5" w:history="1">
        <w:r w:rsidRPr="00221B0D">
          <w:rPr>
            <w:rStyle w:val="Hyperlink"/>
          </w:rPr>
          <w:t>https://developer.huawei.com/consumer/en/doc/distribution/app/agc-release_app</w:t>
        </w:r>
      </w:hyperlink>
    </w:p>
    <w:p w14:paraId="5CB4955D" w14:textId="77777777" w:rsidR="00294F68" w:rsidRDefault="00294F68" w:rsidP="00294F68">
      <w:r>
        <w:rPr>
          <w:noProof/>
        </w:rPr>
        <w:drawing>
          <wp:inline distT="0" distB="0" distL="0" distR="0" wp14:anchorId="3928B821" wp14:editId="6A2C8D1F">
            <wp:extent cx="5943600" cy="198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2D8" w14:textId="44AFA771" w:rsidR="00E27289" w:rsidRDefault="00294F68" w:rsidP="00294F68">
      <w:r>
        <w:rPr>
          <w:noProof/>
        </w:rPr>
        <w:lastRenderedPageBreak/>
        <w:drawing>
          <wp:inline distT="0" distB="0" distL="0" distR="0" wp14:anchorId="4A2ED4DF" wp14:editId="01A95D76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EE8" w14:textId="77777777" w:rsidR="00294F68" w:rsidRDefault="00294F68" w:rsidP="00294F68"/>
    <w:sectPr w:rsidR="0029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68"/>
    <w:rsid w:val="00294F68"/>
    <w:rsid w:val="00C842DE"/>
    <w:rsid w:val="00DA3CE3"/>
    <w:rsid w:val="00E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33AF"/>
  <w15:chartTrackingRefBased/>
  <w15:docId w15:val="{4814AC86-73FE-4B8A-85CC-15539AD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huawei.com/consumer/en/doc/distribution/app/agc-release_ap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3</cp:revision>
  <dcterms:created xsi:type="dcterms:W3CDTF">2020-12-29T02:16:00Z</dcterms:created>
  <dcterms:modified xsi:type="dcterms:W3CDTF">2020-12-30T22:51:00Z</dcterms:modified>
</cp:coreProperties>
</file>