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8197" w14:textId="4686723E" w:rsidR="00A63DFE" w:rsidRDefault="0053495D" w:rsidP="0053495D">
      <w:pPr>
        <w:pStyle w:val="aff1"/>
        <w:spacing w:beforeLines="100" w:before="312" w:afterLines="100" w:after="312"/>
        <w:rPr>
          <w:rFonts w:hint="eastAsia"/>
        </w:rPr>
      </w:pPr>
      <w:r>
        <w:rPr>
          <w:rFonts w:hint="eastAsia"/>
        </w:rPr>
        <w:t>代际关系类型转移概率</w:t>
      </w:r>
      <w:r w:rsidR="007A19FF">
        <w:rPr>
          <w:rFonts w:hint="eastAsia"/>
        </w:rPr>
        <w:t>及疫情、生命周期异质性</w:t>
      </w:r>
    </w:p>
    <w:p w14:paraId="3662B894" w14:textId="1FE5FBDB" w:rsidR="002332A6" w:rsidRDefault="0053495D" w:rsidP="0099118B">
      <w:pPr>
        <w:ind w:firstLine="420"/>
        <w:outlineLvl w:val="3"/>
      </w:pPr>
      <w:r>
        <w:rPr>
          <w:rFonts w:hint="eastAsia"/>
        </w:rPr>
        <w:t>1</w:t>
      </w:r>
      <w:r w:rsidR="002332A6">
        <w:rPr>
          <w:rFonts w:hint="eastAsia"/>
        </w:rPr>
        <w:t>.</w:t>
      </w:r>
      <w:r w:rsidR="002332A6">
        <w:rPr>
          <w:rFonts w:hint="eastAsia"/>
        </w:rPr>
        <w:t>潜类别命名、类别概率与转移概率</w:t>
      </w:r>
    </w:p>
    <w:p w14:paraId="3AD9CFAF" w14:textId="111B13FF" w:rsidR="002332A6" w:rsidRDefault="009952CA" w:rsidP="009952CA">
      <w:pPr>
        <w:ind w:firstLine="420"/>
        <w:jc w:val="left"/>
      </w:pPr>
      <w:r>
        <w:rPr>
          <w:rFonts w:hint="eastAsia"/>
        </w:rPr>
        <w:t>在</w:t>
      </w:r>
      <w:r w:rsidR="002332A6">
        <w:rPr>
          <w:rFonts w:hint="eastAsia"/>
        </w:rPr>
        <w:t>测量不变性模型框架下进行潜在转变分析</w:t>
      </w:r>
      <w:r>
        <w:rPr>
          <w:rFonts w:hint="eastAsia"/>
        </w:rPr>
        <w:t>，</w:t>
      </w:r>
      <w:r w:rsidR="0053495D">
        <w:rPr>
          <w:rFonts w:hint="eastAsia"/>
        </w:rPr>
        <w:t>本文</w:t>
      </w:r>
      <w:r w:rsidR="002332A6">
        <w:rPr>
          <w:rFonts w:hint="eastAsia"/>
        </w:rPr>
        <w:t>获得了</w:t>
      </w:r>
      <w:r w:rsidR="00D33B0E">
        <w:rPr>
          <w:rFonts w:hint="eastAsia"/>
        </w:rPr>
        <w:t>条件（响应）概率、</w:t>
      </w:r>
      <w:r w:rsidR="009760D0">
        <w:rPr>
          <w:rFonts w:hint="eastAsia"/>
        </w:rPr>
        <w:t>各期类别概率与跨期转移概率（见表</w:t>
      </w:r>
      <w:r w:rsidR="009760D0">
        <w:rPr>
          <w:rFonts w:hint="eastAsia"/>
        </w:rPr>
        <w:t>1</w:t>
      </w:r>
      <w:r w:rsidR="009760D0">
        <w:rPr>
          <w:rFonts w:hint="eastAsia"/>
        </w:rPr>
        <w:t>），</w:t>
      </w:r>
      <w:r w:rsidR="00AA587D">
        <w:rPr>
          <w:rFonts w:hint="eastAsia"/>
        </w:rPr>
        <w:t>为方便类别命名，</w:t>
      </w:r>
      <w:r w:rsidR="00B95C88">
        <w:rPr>
          <w:rFonts w:hint="eastAsia"/>
        </w:rPr>
        <w:t>基于表</w:t>
      </w:r>
      <w:r w:rsidR="00B95C88">
        <w:rPr>
          <w:rFonts w:hint="eastAsia"/>
        </w:rPr>
        <w:t>1</w:t>
      </w:r>
      <w:r w:rsidR="00B95C88">
        <w:rPr>
          <w:rFonts w:hint="eastAsia"/>
        </w:rPr>
        <w:t>同时绘制了</w:t>
      </w:r>
      <w:r w:rsidR="00AA587D">
        <w:rPr>
          <w:rFonts w:hint="eastAsia"/>
        </w:rPr>
        <w:t>条件概率图（</w:t>
      </w:r>
      <w:r w:rsidR="00B95C88">
        <w:rPr>
          <w:rFonts w:hint="eastAsia"/>
        </w:rPr>
        <w:t>见图</w:t>
      </w:r>
      <w:r w:rsidR="00B95C88">
        <w:rPr>
          <w:rFonts w:hint="eastAsia"/>
        </w:rPr>
        <w:t>1</w:t>
      </w:r>
      <w:r w:rsidR="00AA587D">
        <w:rPr>
          <w:rFonts w:hint="eastAsia"/>
        </w:rPr>
        <w:t>）</w:t>
      </w:r>
      <w:r w:rsidR="00B95C88">
        <w:rPr>
          <w:rFonts w:hint="eastAsia"/>
        </w:rPr>
        <w:t>与转移流量图（见图</w:t>
      </w:r>
      <w:r w:rsidR="00B95C88">
        <w:rPr>
          <w:rFonts w:hint="eastAsia"/>
        </w:rPr>
        <w:t>2</w:t>
      </w:r>
      <w:r w:rsidR="00B95C88">
        <w:rPr>
          <w:rFonts w:hint="eastAsia"/>
        </w:rPr>
        <w:t>）</w:t>
      </w:r>
      <w:r w:rsidR="002332A6">
        <w:rPr>
          <w:rFonts w:hint="eastAsia"/>
        </w:rPr>
        <w:t>。</w:t>
      </w:r>
    </w:p>
    <w:p w14:paraId="7AD7246C" w14:textId="31D0FF15" w:rsidR="00B420B5" w:rsidRDefault="00B420B5" w:rsidP="00CA1581">
      <w:pPr>
        <w:pStyle w:val="a8"/>
        <w:spacing w:before="156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Pr="00453236">
        <w:rPr>
          <w:rFonts w:hint="eastAsia"/>
        </w:rPr>
        <w:t>LTA</w:t>
      </w:r>
      <w:r w:rsidRPr="00453236">
        <w:rPr>
          <w:rFonts w:hint="eastAsia"/>
        </w:rPr>
        <w:t>测量不</w:t>
      </w:r>
      <w:r w:rsidR="00293688">
        <w:rPr>
          <w:rFonts w:hint="eastAsia"/>
        </w:rPr>
        <w:t>变</w:t>
      </w:r>
      <w:r w:rsidRPr="00453236">
        <w:rPr>
          <w:rFonts w:hint="eastAsia"/>
        </w:rPr>
        <w:t>性模型</w:t>
      </w:r>
      <w:r>
        <w:rPr>
          <w:rFonts w:hint="eastAsia"/>
        </w:rPr>
        <w:t>的条件概率表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3079"/>
        <w:gridCol w:w="952"/>
        <w:gridCol w:w="1116"/>
        <w:gridCol w:w="1483"/>
        <w:gridCol w:w="1676"/>
      </w:tblGrid>
      <w:tr w:rsidR="001152C3" w:rsidRPr="001152C3" w14:paraId="55A54098" w14:textId="77777777" w:rsidTr="00CA1581">
        <w:tc>
          <w:tcPr>
            <w:tcW w:w="1853" w:type="pct"/>
          </w:tcPr>
          <w:p w14:paraId="37FAC492" w14:textId="77777777" w:rsidR="001152C3" w:rsidRPr="001152C3" w:rsidRDefault="001152C3" w:rsidP="001152C3">
            <w:pPr>
              <w:pStyle w:val="aa"/>
            </w:pPr>
          </w:p>
        </w:tc>
        <w:tc>
          <w:tcPr>
            <w:tcW w:w="573" w:type="pct"/>
          </w:tcPr>
          <w:p w14:paraId="2A53E79D" w14:textId="77777777" w:rsidR="001152C3" w:rsidRPr="000D55CF" w:rsidRDefault="001152C3" w:rsidP="00000689">
            <w:pPr>
              <w:pStyle w:val="aa"/>
              <w:jc w:val="center"/>
              <w:rPr>
                <w:b/>
                <w:bCs/>
              </w:rPr>
            </w:pPr>
            <w:r w:rsidRPr="000D55CF">
              <w:rPr>
                <w:b/>
                <w:bCs/>
                <w:sz w:val="20"/>
              </w:rPr>
              <w:t>Tight-Knit</w:t>
            </w:r>
          </w:p>
        </w:tc>
        <w:tc>
          <w:tcPr>
            <w:tcW w:w="672" w:type="pct"/>
          </w:tcPr>
          <w:p w14:paraId="6FE92BF4" w14:textId="77777777" w:rsidR="001152C3" w:rsidRPr="000D55CF" w:rsidRDefault="001152C3" w:rsidP="00000689">
            <w:pPr>
              <w:pStyle w:val="aa"/>
              <w:jc w:val="center"/>
              <w:rPr>
                <w:b/>
                <w:bCs/>
              </w:rPr>
            </w:pPr>
            <w:r w:rsidRPr="000D55CF">
              <w:rPr>
                <w:b/>
                <w:bCs/>
                <w:sz w:val="20"/>
              </w:rPr>
              <w:t>Care-intimate</w:t>
            </w:r>
          </w:p>
        </w:tc>
        <w:tc>
          <w:tcPr>
            <w:tcW w:w="893" w:type="pct"/>
          </w:tcPr>
          <w:p w14:paraId="5F481923" w14:textId="77777777" w:rsidR="001152C3" w:rsidRPr="000D55CF" w:rsidRDefault="001152C3" w:rsidP="00000689">
            <w:pPr>
              <w:pStyle w:val="aa"/>
              <w:jc w:val="center"/>
              <w:rPr>
                <w:b/>
                <w:bCs/>
              </w:rPr>
            </w:pPr>
            <w:r w:rsidRPr="000D55CF">
              <w:rPr>
                <w:b/>
                <w:bCs/>
                <w:sz w:val="20"/>
              </w:rPr>
              <w:t>Financially-Distant</w:t>
            </w:r>
          </w:p>
        </w:tc>
        <w:tc>
          <w:tcPr>
            <w:tcW w:w="1008" w:type="pct"/>
          </w:tcPr>
          <w:p w14:paraId="6BF94A53" w14:textId="77777777" w:rsidR="001152C3" w:rsidRPr="000D55CF" w:rsidRDefault="001152C3" w:rsidP="00000689">
            <w:pPr>
              <w:pStyle w:val="aa"/>
              <w:jc w:val="center"/>
              <w:rPr>
                <w:b/>
                <w:bCs/>
              </w:rPr>
            </w:pPr>
            <w:r w:rsidRPr="000D55CF">
              <w:rPr>
                <w:b/>
                <w:bCs/>
                <w:sz w:val="20"/>
              </w:rPr>
              <w:t>Independent-Detached</w:t>
            </w:r>
          </w:p>
        </w:tc>
      </w:tr>
      <w:tr w:rsidR="001152C3" w:rsidRPr="001152C3" w14:paraId="442A1CFA" w14:textId="77777777" w:rsidTr="00CA1581">
        <w:tc>
          <w:tcPr>
            <w:tcW w:w="5000" w:type="pct"/>
            <w:gridSpan w:val="5"/>
          </w:tcPr>
          <w:p w14:paraId="3FABFD88" w14:textId="77777777" w:rsidR="001152C3" w:rsidRPr="001A72F2" w:rsidRDefault="001152C3" w:rsidP="001152C3">
            <w:pPr>
              <w:pStyle w:val="aa"/>
              <w:rPr>
                <w:b/>
                <w:bCs/>
              </w:rPr>
            </w:pPr>
            <w:r w:rsidRPr="001A72F2">
              <w:rPr>
                <w:b/>
                <w:bCs/>
                <w:sz w:val="20"/>
              </w:rPr>
              <w:t>Item-Response Mean/Probabilities:</w:t>
            </w:r>
          </w:p>
        </w:tc>
      </w:tr>
      <w:tr w:rsidR="001152C3" w:rsidRPr="001152C3" w14:paraId="65885D4E" w14:textId="77777777" w:rsidTr="00CA1581">
        <w:tc>
          <w:tcPr>
            <w:tcW w:w="1853" w:type="pct"/>
          </w:tcPr>
          <w:p w14:paraId="1EA6831B" w14:textId="77777777" w:rsidR="001152C3" w:rsidRPr="001152C3" w:rsidRDefault="001152C3" w:rsidP="00000689">
            <w:pPr>
              <w:pStyle w:val="aa"/>
              <w:ind w:firstLineChars="100" w:firstLine="200"/>
              <w:jc w:val="left"/>
            </w:pPr>
            <w:r w:rsidRPr="001152C3">
              <w:rPr>
                <w:sz w:val="20"/>
              </w:rPr>
              <w:t>Emotional closeness</w:t>
            </w:r>
          </w:p>
        </w:tc>
        <w:tc>
          <w:tcPr>
            <w:tcW w:w="573" w:type="pct"/>
          </w:tcPr>
          <w:p w14:paraId="750065F1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5.182</w:t>
            </w:r>
          </w:p>
        </w:tc>
        <w:tc>
          <w:tcPr>
            <w:tcW w:w="672" w:type="pct"/>
          </w:tcPr>
          <w:p w14:paraId="2B53C52A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5.136</w:t>
            </w:r>
          </w:p>
        </w:tc>
        <w:tc>
          <w:tcPr>
            <w:tcW w:w="893" w:type="pct"/>
          </w:tcPr>
          <w:p w14:paraId="47BFA46A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5.012</w:t>
            </w:r>
          </w:p>
        </w:tc>
        <w:tc>
          <w:tcPr>
            <w:tcW w:w="1008" w:type="pct"/>
          </w:tcPr>
          <w:p w14:paraId="1E134D47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4.876</w:t>
            </w:r>
          </w:p>
        </w:tc>
      </w:tr>
      <w:tr w:rsidR="001152C3" w:rsidRPr="001152C3" w14:paraId="2F5169BC" w14:textId="77777777" w:rsidTr="00CA1581">
        <w:tc>
          <w:tcPr>
            <w:tcW w:w="1853" w:type="pct"/>
          </w:tcPr>
          <w:p w14:paraId="3B70623C" w14:textId="77777777" w:rsidR="001152C3" w:rsidRPr="001152C3" w:rsidRDefault="001152C3" w:rsidP="00000689">
            <w:pPr>
              <w:pStyle w:val="aa"/>
              <w:ind w:firstLineChars="100" w:firstLine="200"/>
              <w:jc w:val="left"/>
            </w:pPr>
            <w:r w:rsidRPr="001152C3">
              <w:rPr>
                <w:sz w:val="20"/>
              </w:rPr>
              <w:t xml:space="preserve">Opportunity, Contact and </w:t>
            </w:r>
            <w:proofErr w:type="spellStart"/>
            <w:r w:rsidRPr="001152C3">
              <w:rPr>
                <w:sz w:val="20"/>
              </w:rPr>
              <w:t>Coreside</w:t>
            </w:r>
            <w:proofErr w:type="spellEnd"/>
            <w:r w:rsidRPr="001152C3">
              <w:rPr>
                <w:sz w:val="20"/>
              </w:rPr>
              <w:t xml:space="preserve"> with parents</w:t>
            </w:r>
          </w:p>
        </w:tc>
        <w:tc>
          <w:tcPr>
            <w:tcW w:w="573" w:type="pct"/>
          </w:tcPr>
          <w:p w14:paraId="61757D06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5.462</w:t>
            </w:r>
          </w:p>
        </w:tc>
        <w:tc>
          <w:tcPr>
            <w:tcW w:w="672" w:type="pct"/>
          </w:tcPr>
          <w:p w14:paraId="734A383A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5.514</w:t>
            </w:r>
          </w:p>
        </w:tc>
        <w:tc>
          <w:tcPr>
            <w:tcW w:w="893" w:type="pct"/>
          </w:tcPr>
          <w:p w14:paraId="015BFC3D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4.752</w:t>
            </w:r>
          </w:p>
        </w:tc>
        <w:tc>
          <w:tcPr>
            <w:tcW w:w="1008" w:type="pct"/>
          </w:tcPr>
          <w:p w14:paraId="40E86AA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4.796</w:t>
            </w:r>
          </w:p>
        </w:tc>
      </w:tr>
      <w:tr w:rsidR="001152C3" w:rsidRPr="001152C3" w14:paraId="251F393D" w14:textId="77777777" w:rsidTr="00CA1581">
        <w:tc>
          <w:tcPr>
            <w:tcW w:w="1853" w:type="pct"/>
          </w:tcPr>
          <w:p w14:paraId="61520C0A" w14:textId="77777777" w:rsidR="001152C3" w:rsidRPr="001152C3" w:rsidRDefault="001152C3" w:rsidP="00000689">
            <w:pPr>
              <w:pStyle w:val="aa"/>
              <w:ind w:firstLineChars="100" w:firstLine="200"/>
              <w:jc w:val="left"/>
            </w:pPr>
            <w:r w:rsidRPr="001152C3">
              <w:rPr>
                <w:sz w:val="20"/>
              </w:rPr>
              <w:t>Upward financial support</w:t>
            </w:r>
          </w:p>
        </w:tc>
        <w:tc>
          <w:tcPr>
            <w:tcW w:w="573" w:type="pct"/>
          </w:tcPr>
          <w:p w14:paraId="23A4C50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6.138</w:t>
            </w:r>
          </w:p>
        </w:tc>
        <w:tc>
          <w:tcPr>
            <w:tcW w:w="672" w:type="pct"/>
          </w:tcPr>
          <w:p w14:paraId="032899BC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4.148</w:t>
            </w:r>
          </w:p>
        </w:tc>
        <w:tc>
          <w:tcPr>
            <w:tcW w:w="893" w:type="pct"/>
          </w:tcPr>
          <w:p w14:paraId="479E6723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6.091</w:t>
            </w:r>
          </w:p>
        </w:tc>
        <w:tc>
          <w:tcPr>
            <w:tcW w:w="1008" w:type="pct"/>
          </w:tcPr>
          <w:p w14:paraId="22E77925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4.154</w:t>
            </w:r>
          </w:p>
        </w:tc>
      </w:tr>
      <w:tr w:rsidR="001152C3" w:rsidRPr="001152C3" w14:paraId="742CBF0D" w14:textId="77777777" w:rsidTr="00CA1581">
        <w:tc>
          <w:tcPr>
            <w:tcW w:w="1853" w:type="pct"/>
          </w:tcPr>
          <w:p w14:paraId="39E3A6DD" w14:textId="77777777" w:rsidR="001152C3" w:rsidRPr="001152C3" w:rsidRDefault="001152C3" w:rsidP="00000689">
            <w:pPr>
              <w:pStyle w:val="aa"/>
              <w:ind w:firstLineChars="100" w:firstLine="200"/>
              <w:jc w:val="left"/>
            </w:pPr>
            <w:r w:rsidRPr="001152C3">
              <w:rPr>
                <w:sz w:val="20"/>
              </w:rPr>
              <w:t>Upward instrumental support</w:t>
            </w:r>
          </w:p>
        </w:tc>
        <w:tc>
          <w:tcPr>
            <w:tcW w:w="573" w:type="pct"/>
          </w:tcPr>
          <w:p w14:paraId="6D852D9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6.385</w:t>
            </w:r>
          </w:p>
        </w:tc>
        <w:tc>
          <w:tcPr>
            <w:tcW w:w="672" w:type="pct"/>
          </w:tcPr>
          <w:p w14:paraId="29341597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6.398</w:t>
            </w:r>
          </w:p>
        </w:tc>
        <w:tc>
          <w:tcPr>
            <w:tcW w:w="893" w:type="pct"/>
          </w:tcPr>
          <w:p w14:paraId="4E2CF9D4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4.388</w:t>
            </w:r>
          </w:p>
        </w:tc>
        <w:tc>
          <w:tcPr>
            <w:tcW w:w="1008" w:type="pct"/>
          </w:tcPr>
          <w:p w14:paraId="2E7907CB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4.359</w:t>
            </w:r>
          </w:p>
        </w:tc>
      </w:tr>
      <w:tr w:rsidR="001152C3" w:rsidRPr="001152C3" w14:paraId="55EFF2F4" w14:textId="77777777" w:rsidTr="00CA1581">
        <w:tc>
          <w:tcPr>
            <w:tcW w:w="1853" w:type="pct"/>
          </w:tcPr>
          <w:p w14:paraId="73AA3A6C" w14:textId="77777777" w:rsidR="001152C3" w:rsidRPr="001152C3" w:rsidRDefault="001152C3" w:rsidP="00000689">
            <w:pPr>
              <w:pStyle w:val="aa"/>
              <w:ind w:firstLineChars="100" w:firstLine="200"/>
              <w:jc w:val="left"/>
            </w:pPr>
            <w:r w:rsidRPr="001152C3">
              <w:rPr>
                <w:sz w:val="20"/>
              </w:rPr>
              <w:t>Upward financial support &gt; Downward financial support</w:t>
            </w:r>
          </w:p>
        </w:tc>
        <w:tc>
          <w:tcPr>
            <w:tcW w:w="573" w:type="pct"/>
          </w:tcPr>
          <w:p w14:paraId="6490463B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0.884</w:t>
            </w:r>
          </w:p>
        </w:tc>
        <w:tc>
          <w:tcPr>
            <w:tcW w:w="672" w:type="pct"/>
          </w:tcPr>
          <w:p w14:paraId="0DE32F29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0.002</w:t>
            </w:r>
          </w:p>
        </w:tc>
        <w:tc>
          <w:tcPr>
            <w:tcW w:w="893" w:type="pct"/>
          </w:tcPr>
          <w:p w14:paraId="5F94F6A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0.926</w:t>
            </w:r>
          </w:p>
        </w:tc>
        <w:tc>
          <w:tcPr>
            <w:tcW w:w="1008" w:type="pct"/>
          </w:tcPr>
          <w:p w14:paraId="70C879A7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0.001</w:t>
            </w:r>
          </w:p>
        </w:tc>
      </w:tr>
      <w:tr w:rsidR="001152C3" w:rsidRPr="001152C3" w14:paraId="59FC88F0" w14:textId="77777777" w:rsidTr="00CA1581">
        <w:tc>
          <w:tcPr>
            <w:tcW w:w="1853" w:type="pct"/>
          </w:tcPr>
          <w:p w14:paraId="71485B12" w14:textId="77777777" w:rsidR="001152C3" w:rsidRPr="001152C3" w:rsidRDefault="001152C3" w:rsidP="00000689">
            <w:pPr>
              <w:pStyle w:val="aa"/>
              <w:ind w:firstLineChars="100" w:firstLine="200"/>
              <w:jc w:val="left"/>
            </w:pPr>
            <w:r w:rsidRPr="001152C3">
              <w:rPr>
                <w:sz w:val="20"/>
              </w:rPr>
              <w:t>Upward instrumental support &gt; Downward instrumental support</w:t>
            </w:r>
          </w:p>
        </w:tc>
        <w:tc>
          <w:tcPr>
            <w:tcW w:w="573" w:type="pct"/>
          </w:tcPr>
          <w:p w14:paraId="7FDAB8F9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0.580</w:t>
            </w:r>
          </w:p>
        </w:tc>
        <w:tc>
          <w:tcPr>
            <w:tcW w:w="672" w:type="pct"/>
          </w:tcPr>
          <w:p w14:paraId="04F716FB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0.580</w:t>
            </w:r>
          </w:p>
        </w:tc>
        <w:tc>
          <w:tcPr>
            <w:tcW w:w="893" w:type="pct"/>
          </w:tcPr>
          <w:p w14:paraId="16394BAA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0.065</w:t>
            </w:r>
          </w:p>
        </w:tc>
        <w:tc>
          <w:tcPr>
            <w:tcW w:w="1008" w:type="pct"/>
          </w:tcPr>
          <w:p w14:paraId="2F18803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0.035</w:t>
            </w:r>
          </w:p>
        </w:tc>
      </w:tr>
      <w:tr w:rsidR="001152C3" w:rsidRPr="001152C3" w14:paraId="4C41DEE9" w14:textId="77777777" w:rsidTr="00CA1581">
        <w:tc>
          <w:tcPr>
            <w:tcW w:w="5000" w:type="pct"/>
            <w:gridSpan w:val="5"/>
          </w:tcPr>
          <w:p w14:paraId="481E44CA" w14:textId="77777777" w:rsidR="001152C3" w:rsidRPr="000D55CF" w:rsidRDefault="001152C3" w:rsidP="001152C3">
            <w:pPr>
              <w:pStyle w:val="aa"/>
              <w:rPr>
                <w:b/>
                <w:bCs/>
              </w:rPr>
            </w:pPr>
            <w:r w:rsidRPr="000D55CF">
              <w:rPr>
                <w:b/>
                <w:bCs/>
                <w:sz w:val="20"/>
              </w:rPr>
              <w:t>Prevalence of Statuses at:</w:t>
            </w:r>
          </w:p>
        </w:tc>
      </w:tr>
      <w:tr w:rsidR="001152C3" w:rsidRPr="001152C3" w14:paraId="432110E8" w14:textId="77777777" w:rsidTr="00CA1581">
        <w:tc>
          <w:tcPr>
            <w:tcW w:w="1853" w:type="pct"/>
          </w:tcPr>
          <w:p w14:paraId="16116F35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2016</w:t>
            </w:r>
          </w:p>
        </w:tc>
        <w:tc>
          <w:tcPr>
            <w:tcW w:w="573" w:type="pct"/>
          </w:tcPr>
          <w:p w14:paraId="35E40092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14.00%</w:t>
            </w:r>
          </w:p>
        </w:tc>
        <w:tc>
          <w:tcPr>
            <w:tcW w:w="672" w:type="pct"/>
          </w:tcPr>
          <w:p w14:paraId="06F6C359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12.78%</w:t>
            </w:r>
          </w:p>
        </w:tc>
        <w:tc>
          <w:tcPr>
            <w:tcW w:w="893" w:type="pct"/>
          </w:tcPr>
          <w:p w14:paraId="43B0ECCC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24.95%</w:t>
            </w:r>
          </w:p>
        </w:tc>
        <w:tc>
          <w:tcPr>
            <w:tcW w:w="1008" w:type="pct"/>
          </w:tcPr>
          <w:p w14:paraId="7579222D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48.26%</w:t>
            </w:r>
          </w:p>
        </w:tc>
      </w:tr>
      <w:tr w:rsidR="001152C3" w:rsidRPr="001152C3" w14:paraId="796970E8" w14:textId="77777777" w:rsidTr="00CA1581">
        <w:tc>
          <w:tcPr>
            <w:tcW w:w="1853" w:type="pct"/>
          </w:tcPr>
          <w:p w14:paraId="66927829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2018</w:t>
            </w:r>
          </w:p>
        </w:tc>
        <w:tc>
          <w:tcPr>
            <w:tcW w:w="573" w:type="pct"/>
          </w:tcPr>
          <w:p w14:paraId="1C189B9B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15.88%</w:t>
            </w:r>
          </w:p>
        </w:tc>
        <w:tc>
          <w:tcPr>
            <w:tcW w:w="672" w:type="pct"/>
          </w:tcPr>
          <w:p w14:paraId="7716538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13.73%</w:t>
            </w:r>
          </w:p>
        </w:tc>
        <w:tc>
          <w:tcPr>
            <w:tcW w:w="893" w:type="pct"/>
          </w:tcPr>
          <w:p w14:paraId="2E909561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25.47%</w:t>
            </w:r>
          </w:p>
        </w:tc>
        <w:tc>
          <w:tcPr>
            <w:tcW w:w="1008" w:type="pct"/>
          </w:tcPr>
          <w:p w14:paraId="7BBF6A99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44.92%</w:t>
            </w:r>
          </w:p>
        </w:tc>
      </w:tr>
      <w:tr w:rsidR="001152C3" w:rsidRPr="001152C3" w14:paraId="3F03E260" w14:textId="77777777" w:rsidTr="00CA1581">
        <w:tc>
          <w:tcPr>
            <w:tcW w:w="1853" w:type="pct"/>
          </w:tcPr>
          <w:p w14:paraId="5D1D61E6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2020</w:t>
            </w:r>
          </w:p>
        </w:tc>
        <w:tc>
          <w:tcPr>
            <w:tcW w:w="573" w:type="pct"/>
          </w:tcPr>
          <w:p w14:paraId="4B41AAD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18.81%</w:t>
            </w:r>
          </w:p>
        </w:tc>
        <w:tc>
          <w:tcPr>
            <w:tcW w:w="672" w:type="pct"/>
          </w:tcPr>
          <w:p w14:paraId="3144D938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14.77%</w:t>
            </w:r>
          </w:p>
        </w:tc>
        <w:tc>
          <w:tcPr>
            <w:tcW w:w="893" w:type="pct"/>
          </w:tcPr>
          <w:p w14:paraId="394E19A1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26.61%</w:t>
            </w:r>
          </w:p>
        </w:tc>
        <w:tc>
          <w:tcPr>
            <w:tcW w:w="1008" w:type="pct"/>
          </w:tcPr>
          <w:p w14:paraId="0439F8A1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39.81%</w:t>
            </w:r>
          </w:p>
        </w:tc>
      </w:tr>
      <w:tr w:rsidR="001152C3" w:rsidRPr="001152C3" w14:paraId="63E0AFBF" w14:textId="77777777" w:rsidTr="00CA1581">
        <w:tc>
          <w:tcPr>
            <w:tcW w:w="1853" w:type="pct"/>
          </w:tcPr>
          <w:p w14:paraId="131044F6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2022</w:t>
            </w:r>
          </w:p>
        </w:tc>
        <w:tc>
          <w:tcPr>
            <w:tcW w:w="573" w:type="pct"/>
          </w:tcPr>
          <w:p w14:paraId="72323ACD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21.40%</w:t>
            </w:r>
          </w:p>
        </w:tc>
        <w:tc>
          <w:tcPr>
            <w:tcW w:w="672" w:type="pct"/>
          </w:tcPr>
          <w:p w14:paraId="0C06B579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13.26%</w:t>
            </w:r>
          </w:p>
        </w:tc>
        <w:tc>
          <w:tcPr>
            <w:tcW w:w="893" w:type="pct"/>
          </w:tcPr>
          <w:p w14:paraId="786CA51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25.42%</w:t>
            </w:r>
          </w:p>
        </w:tc>
        <w:tc>
          <w:tcPr>
            <w:tcW w:w="1008" w:type="pct"/>
          </w:tcPr>
          <w:p w14:paraId="7B0758A5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39.91%</w:t>
            </w:r>
          </w:p>
        </w:tc>
      </w:tr>
      <w:tr w:rsidR="001152C3" w:rsidRPr="001152C3" w14:paraId="7E96604A" w14:textId="77777777" w:rsidTr="00CA1581">
        <w:tc>
          <w:tcPr>
            <w:tcW w:w="5000" w:type="pct"/>
            <w:gridSpan w:val="5"/>
          </w:tcPr>
          <w:p w14:paraId="3DC30B54" w14:textId="77777777" w:rsidR="001152C3" w:rsidRPr="000D55CF" w:rsidRDefault="001152C3" w:rsidP="001152C3">
            <w:pPr>
              <w:pStyle w:val="aa"/>
              <w:rPr>
                <w:b/>
                <w:bCs/>
              </w:rPr>
            </w:pPr>
            <w:r w:rsidRPr="000D55CF">
              <w:rPr>
                <w:b/>
                <w:bCs/>
                <w:sz w:val="20"/>
              </w:rPr>
              <w:t>Transitions from 2016 (rows) to 2018 (columns):</w:t>
            </w:r>
          </w:p>
        </w:tc>
      </w:tr>
      <w:tr w:rsidR="001152C3" w:rsidRPr="001152C3" w14:paraId="049AD076" w14:textId="77777777" w:rsidTr="00CA1581">
        <w:tc>
          <w:tcPr>
            <w:tcW w:w="1853" w:type="pct"/>
          </w:tcPr>
          <w:p w14:paraId="69F901B9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Tight-Knit</w:t>
            </w:r>
          </w:p>
        </w:tc>
        <w:tc>
          <w:tcPr>
            <w:tcW w:w="573" w:type="pct"/>
          </w:tcPr>
          <w:p w14:paraId="10C40661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0.450</w:t>
            </w:r>
          </w:p>
        </w:tc>
        <w:tc>
          <w:tcPr>
            <w:tcW w:w="672" w:type="pct"/>
          </w:tcPr>
          <w:p w14:paraId="4B35677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0.180</w:t>
            </w:r>
          </w:p>
        </w:tc>
        <w:tc>
          <w:tcPr>
            <w:tcW w:w="893" w:type="pct"/>
          </w:tcPr>
          <w:p w14:paraId="5AD025B6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0.210</w:t>
            </w:r>
          </w:p>
        </w:tc>
        <w:tc>
          <w:tcPr>
            <w:tcW w:w="1008" w:type="pct"/>
          </w:tcPr>
          <w:p w14:paraId="7E43A841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0.160</w:t>
            </w:r>
          </w:p>
        </w:tc>
      </w:tr>
      <w:tr w:rsidR="001152C3" w:rsidRPr="001152C3" w14:paraId="3F2DC23D" w14:textId="77777777" w:rsidTr="00CA1581">
        <w:tc>
          <w:tcPr>
            <w:tcW w:w="1853" w:type="pct"/>
          </w:tcPr>
          <w:p w14:paraId="423BE24F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Care-intimate</w:t>
            </w:r>
          </w:p>
        </w:tc>
        <w:tc>
          <w:tcPr>
            <w:tcW w:w="573" w:type="pct"/>
          </w:tcPr>
          <w:p w14:paraId="0E65C752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0.203</w:t>
            </w:r>
          </w:p>
        </w:tc>
        <w:tc>
          <w:tcPr>
            <w:tcW w:w="672" w:type="pct"/>
          </w:tcPr>
          <w:p w14:paraId="719C475D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0.328</w:t>
            </w:r>
          </w:p>
        </w:tc>
        <w:tc>
          <w:tcPr>
            <w:tcW w:w="893" w:type="pct"/>
          </w:tcPr>
          <w:p w14:paraId="136AABE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0.164</w:t>
            </w:r>
          </w:p>
        </w:tc>
        <w:tc>
          <w:tcPr>
            <w:tcW w:w="1008" w:type="pct"/>
          </w:tcPr>
          <w:p w14:paraId="7E5287B9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0.306</w:t>
            </w:r>
          </w:p>
        </w:tc>
      </w:tr>
      <w:tr w:rsidR="001152C3" w:rsidRPr="001152C3" w14:paraId="5CE047E8" w14:textId="77777777" w:rsidTr="00CA1581">
        <w:tc>
          <w:tcPr>
            <w:tcW w:w="1853" w:type="pct"/>
          </w:tcPr>
          <w:p w14:paraId="598165B7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Financially-Distant</w:t>
            </w:r>
          </w:p>
        </w:tc>
        <w:tc>
          <w:tcPr>
            <w:tcW w:w="573" w:type="pct"/>
          </w:tcPr>
          <w:p w14:paraId="5428093A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0.142</w:t>
            </w:r>
          </w:p>
        </w:tc>
        <w:tc>
          <w:tcPr>
            <w:tcW w:w="672" w:type="pct"/>
          </w:tcPr>
          <w:p w14:paraId="1EF6D78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0.052</w:t>
            </w:r>
          </w:p>
        </w:tc>
        <w:tc>
          <w:tcPr>
            <w:tcW w:w="893" w:type="pct"/>
          </w:tcPr>
          <w:p w14:paraId="7EB8221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0.462</w:t>
            </w:r>
          </w:p>
        </w:tc>
        <w:tc>
          <w:tcPr>
            <w:tcW w:w="1008" w:type="pct"/>
          </w:tcPr>
          <w:p w14:paraId="790200A9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0.344</w:t>
            </w:r>
          </w:p>
        </w:tc>
      </w:tr>
      <w:tr w:rsidR="001152C3" w:rsidRPr="001152C3" w14:paraId="23E5AD00" w14:textId="77777777" w:rsidTr="00CA1581">
        <w:tc>
          <w:tcPr>
            <w:tcW w:w="1853" w:type="pct"/>
          </w:tcPr>
          <w:p w14:paraId="23337A81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Independent-Detached</w:t>
            </w:r>
          </w:p>
        </w:tc>
        <w:tc>
          <w:tcPr>
            <w:tcW w:w="573" w:type="pct"/>
          </w:tcPr>
          <w:p w14:paraId="08EF7DE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0.071</w:t>
            </w:r>
          </w:p>
        </w:tc>
        <w:tc>
          <w:tcPr>
            <w:tcW w:w="672" w:type="pct"/>
          </w:tcPr>
          <w:p w14:paraId="66BEEFD8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0.118</w:t>
            </w:r>
          </w:p>
        </w:tc>
        <w:tc>
          <w:tcPr>
            <w:tcW w:w="893" w:type="pct"/>
          </w:tcPr>
          <w:p w14:paraId="4604303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0.185</w:t>
            </w:r>
          </w:p>
        </w:tc>
        <w:tc>
          <w:tcPr>
            <w:tcW w:w="1008" w:type="pct"/>
          </w:tcPr>
          <w:p w14:paraId="29BBC79D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0.626</w:t>
            </w:r>
          </w:p>
        </w:tc>
      </w:tr>
      <w:tr w:rsidR="001152C3" w:rsidRPr="001152C3" w14:paraId="274D141C" w14:textId="77777777" w:rsidTr="00CA1581">
        <w:tc>
          <w:tcPr>
            <w:tcW w:w="5000" w:type="pct"/>
            <w:gridSpan w:val="5"/>
          </w:tcPr>
          <w:p w14:paraId="3D2AA01C" w14:textId="77777777" w:rsidR="001152C3" w:rsidRPr="000D55CF" w:rsidRDefault="001152C3" w:rsidP="001152C3">
            <w:pPr>
              <w:pStyle w:val="aa"/>
              <w:rPr>
                <w:b/>
                <w:bCs/>
              </w:rPr>
            </w:pPr>
            <w:r w:rsidRPr="000D55CF">
              <w:rPr>
                <w:b/>
                <w:bCs/>
                <w:sz w:val="20"/>
              </w:rPr>
              <w:t>Transitions from 2018 (rows) to 2020 (columns):</w:t>
            </w:r>
          </w:p>
        </w:tc>
      </w:tr>
      <w:tr w:rsidR="001152C3" w:rsidRPr="001152C3" w14:paraId="18D25345" w14:textId="77777777" w:rsidTr="00CA1581">
        <w:tc>
          <w:tcPr>
            <w:tcW w:w="1853" w:type="pct"/>
          </w:tcPr>
          <w:p w14:paraId="53094A04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Tight-Knit</w:t>
            </w:r>
          </w:p>
        </w:tc>
        <w:tc>
          <w:tcPr>
            <w:tcW w:w="573" w:type="pct"/>
          </w:tcPr>
          <w:p w14:paraId="26695F1C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0.493</w:t>
            </w:r>
          </w:p>
        </w:tc>
        <w:tc>
          <w:tcPr>
            <w:tcW w:w="672" w:type="pct"/>
          </w:tcPr>
          <w:p w14:paraId="33727EFA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0.195</w:t>
            </w:r>
          </w:p>
        </w:tc>
        <w:tc>
          <w:tcPr>
            <w:tcW w:w="893" w:type="pct"/>
          </w:tcPr>
          <w:p w14:paraId="4A7E1370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0.210</w:t>
            </w:r>
          </w:p>
        </w:tc>
        <w:tc>
          <w:tcPr>
            <w:tcW w:w="1008" w:type="pct"/>
          </w:tcPr>
          <w:p w14:paraId="61BC88A0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0.103</w:t>
            </w:r>
          </w:p>
        </w:tc>
      </w:tr>
      <w:tr w:rsidR="001152C3" w:rsidRPr="001152C3" w14:paraId="6A9C0367" w14:textId="77777777" w:rsidTr="00CA1581">
        <w:tc>
          <w:tcPr>
            <w:tcW w:w="1853" w:type="pct"/>
          </w:tcPr>
          <w:p w14:paraId="57D13C2E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Care-intimate</w:t>
            </w:r>
          </w:p>
        </w:tc>
        <w:tc>
          <w:tcPr>
            <w:tcW w:w="573" w:type="pct"/>
          </w:tcPr>
          <w:p w14:paraId="10FEA0C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0.221</w:t>
            </w:r>
          </w:p>
        </w:tc>
        <w:tc>
          <w:tcPr>
            <w:tcW w:w="672" w:type="pct"/>
          </w:tcPr>
          <w:p w14:paraId="136BCE7D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0.334</w:t>
            </w:r>
          </w:p>
        </w:tc>
        <w:tc>
          <w:tcPr>
            <w:tcW w:w="893" w:type="pct"/>
          </w:tcPr>
          <w:p w14:paraId="29DD481C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0.119</w:t>
            </w:r>
          </w:p>
        </w:tc>
        <w:tc>
          <w:tcPr>
            <w:tcW w:w="1008" w:type="pct"/>
          </w:tcPr>
          <w:p w14:paraId="29242494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0.327</w:t>
            </w:r>
          </w:p>
        </w:tc>
      </w:tr>
      <w:tr w:rsidR="001152C3" w:rsidRPr="001152C3" w14:paraId="0270D8E7" w14:textId="77777777" w:rsidTr="00CA1581">
        <w:tc>
          <w:tcPr>
            <w:tcW w:w="1853" w:type="pct"/>
          </w:tcPr>
          <w:p w14:paraId="7E3B64C0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Financially-Distant</w:t>
            </w:r>
          </w:p>
        </w:tc>
        <w:tc>
          <w:tcPr>
            <w:tcW w:w="573" w:type="pct"/>
          </w:tcPr>
          <w:p w14:paraId="47950DE4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0.171</w:t>
            </w:r>
          </w:p>
        </w:tc>
        <w:tc>
          <w:tcPr>
            <w:tcW w:w="672" w:type="pct"/>
          </w:tcPr>
          <w:p w14:paraId="3C42AC49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0.083</w:t>
            </w:r>
          </w:p>
        </w:tc>
        <w:tc>
          <w:tcPr>
            <w:tcW w:w="893" w:type="pct"/>
          </w:tcPr>
          <w:p w14:paraId="64D838CB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0.476</w:t>
            </w:r>
          </w:p>
        </w:tc>
        <w:tc>
          <w:tcPr>
            <w:tcW w:w="1008" w:type="pct"/>
          </w:tcPr>
          <w:p w14:paraId="5607C080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0.270</w:t>
            </w:r>
          </w:p>
        </w:tc>
      </w:tr>
      <w:tr w:rsidR="001152C3" w:rsidRPr="001152C3" w14:paraId="2A3E5921" w14:textId="77777777" w:rsidTr="00CA1581">
        <w:tc>
          <w:tcPr>
            <w:tcW w:w="1853" w:type="pct"/>
          </w:tcPr>
          <w:p w14:paraId="3E3DC6B2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Independent-Detached</w:t>
            </w:r>
          </w:p>
        </w:tc>
        <w:tc>
          <w:tcPr>
            <w:tcW w:w="573" w:type="pct"/>
          </w:tcPr>
          <w:p w14:paraId="62FC7E05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0.080</w:t>
            </w:r>
          </w:p>
        </w:tc>
        <w:tc>
          <w:tcPr>
            <w:tcW w:w="672" w:type="pct"/>
          </w:tcPr>
          <w:p w14:paraId="0B7B711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0.111</w:t>
            </w:r>
          </w:p>
        </w:tc>
        <w:tc>
          <w:tcPr>
            <w:tcW w:w="893" w:type="pct"/>
          </w:tcPr>
          <w:p w14:paraId="19AF4393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0.212</w:t>
            </w:r>
          </w:p>
        </w:tc>
        <w:tc>
          <w:tcPr>
            <w:tcW w:w="1008" w:type="pct"/>
          </w:tcPr>
          <w:p w14:paraId="73C0104D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0.597</w:t>
            </w:r>
          </w:p>
        </w:tc>
      </w:tr>
      <w:tr w:rsidR="001152C3" w:rsidRPr="001152C3" w14:paraId="2A18A89C" w14:textId="77777777" w:rsidTr="00CA1581">
        <w:tc>
          <w:tcPr>
            <w:tcW w:w="5000" w:type="pct"/>
            <w:gridSpan w:val="5"/>
          </w:tcPr>
          <w:p w14:paraId="34EE03E8" w14:textId="77777777" w:rsidR="001152C3" w:rsidRPr="000D55CF" w:rsidRDefault="001152C3" w:rsidP="001152C3">
            <w:pPr>
              <w:pStyle w:val="aa"/>
              <w:rPr>
                <w:b/>
                <w:bCs/>
              </w:rPr>
            </w:pPr>
            <w:r w:rsidRPr="000D55CF">
              <w:rPr>
                <w:b/>
                <w:bCs/>
                <w:sz w:val="20"/>
              </w:rPr>
              <w:t>Transitions from 2020 (rows) to 2022 (columns):</w:t>
            </w:r>
          </w:p>
        </w:tc>
      </w:tr>
      <w:tr w:rsidR="001152C3" w:rsidRPr="001152C3" w14:paraId="4C3DF85E" w14:textId="77777777" w:rsidTr="00CA1581">
        <w:tc>
          <w:tcPr>
            <w:tcW w:w="1853" w:type="pct"/>
          </w:tcPr>
          <w:p w14:paraId="0F092D89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Tight-Knit</w:t>
            </w:r>
          </w:p>
        </w:tc>
        <w:tc>
          <w:tcPr>
            <w:tcW w:w="573" w:type="pct"/>
          </w:tcPr>
          <w:p w14:paraId="6E249178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0.530</w:t>
            </w:r>
          </w:p>
        </w:tc>
        <w:tc>
          <w:tcPr>
            <w:tcW w:w="672" w:type="pct"/>
          </w:tcPr>
          <w:p w14:paraId="0BEDAB59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0.139</w:t>
            </w:r>
          </w:p>
        </w:tc>
        <w:tc>
          <w:tcPr>
            <w:tcW w:w="893" w:type="pct"/>
          </w:tcPr>
          <w:p w14:paraId="37D32776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0.203</w:t>
            </w:r>
          </w:p>
        </w:tc>
        <w:tc>
          <w:tcPr>
            <w:tcW w:w="1008" w:type="pct"/>
          </w:tcPr>
          <w:p w14:paraId="3A9DA133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0.128</w:t>
            </w:r>
          </w:p>
        </w:tc>
      </w:tr>
      <w:tr w:rsidR="001152C3" w:rsidRPr="001152C3" w14:paraId="5DEEDC66" w14:textId="77777777" w:rsidTr="00CA1581">
        <w:tc>
          <w:tcPr>
            <w:tcW w:w="1853" w:type="pct"/>
          </w:tcPr>
          <w:p w14:paraId="006E1BFF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Care-intimate</w:t>
            </w:r>
          </w:p>
        </w:tc>
        <w:tc>
          <w:tcPr>
            <w:tcW w:w="573" w:type="pct"/>
          </w:tcPr>
          <w:p w14:paraId="1B34C40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0.263</w:t>
            </w:r>
          </w:p>
        </w:tc>
        <w:tc>
          <w:tcPr>
            <w:tcW w:w="672" w:type="pct"/>
          </w:tcPr>
          <w:p w14:paraId="52520C53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0.370</w:t>
            </w:r>
          </w:p>
        </w:tc>
        <w:tc>
          <w:tcPr>
            <w:tcW w:w="893" w:type="pct"/>
          </w:tcPr>
          <w:p w14:paraId="30AFBD2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0.088</w:t>
            </w:r>
          </w:p>
        </w:tc>
        <w:tc>
          <w:tcPr>
            <w:tcW w:w="1008" w:type="pct"/>
          </w:tcPr>
          <w:p w14:paraId="60F97AF4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0.279</w:t>
            </w:r>
          </w:p>
        </w:tc>
      </w:tr>
      <w:tr w:rsidR="001152C3" w:rsidRPr="001152C3" w14:paraId="11B6220F" w14:textId="77777777" w:rsidTr="00CA1581">
        <w:tc>
          <w:tcPr>
            <w:tcW w:w="1853" w:type="pct"/>
          </w:tcPr>
          <w:p w14:paraId="2F8A1544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Financially-Distant</w:t>
            </w:r>
          </w:p>
        </w:tc>
        <w:tc>
          <w:tcPr>
            <w:tcW w:w="573" w:type="pct"/>
          </w:tcPr>
          <w:p w14:paraId="5F5E8DDE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0.171</w:t>
            </w:r>
          </w:p>
        </w:tc>
        <w:tc>
          <w:tcPr>
            <w:tcW w:w="672" w:type="pct"/>
          </w:tcPr>
          <w:p w14:paraId="49757861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0.066</w:t>
            </w:r>
          </w:p>
        </w:tc>
        <w:tc>
          <w:tcPr>
            <w:tcW w:w="893" w:type="pct"/>
          </w:tcPr>
          <w:p w14:paraId="3A980F4F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0.453</w:t>
            </w:r>
          </w:p>
        </w:tc>
        <w:tc>
          <w:tcPr>
            <w:tcW w:w="1008" w:type="pct"/>
          </w:tcPr>
          <w:p w14:paraId="76901D04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0.309</w:t>
            </w:r>
          </w:p>
        </w:tc>
      </w:tr>
      <w:tr w:rsidR="001152C3" w:rsidRPr="001152C3" w14:paraId="33CD2C53" w14:textId="77777777" w:rsidTr="00CA1581">
        <w:tc>
          <w:tcPr>
            <w:tcW w:w="1853" w:type="pct"/>
          </w:tcPr>
          <w:p w14:paraId="134559D1" w14:textId="77777777" w:rsidR="001152C3" w:rsidRPr="001152C3" w:rsidRDefault="001152C3" w:rsidP="000D55CF">
            <w:pPr>
              <w:pStyle w:val="aa"/>
              <w:ind w:firstLineChars="100" w:firstLine="200"/>
            </w:pPr>
            <w:r w:rsidRPr="001152C3">
              <w:rPr>
                <w:sz w:val="20"/>
              </w:rPr>
              <w:t>Independent-Detached</w:t>
            </w:r>
          </w:p>
        </w:tc>
        <w:tc>
          <w:tcPr>
            <w:tcW w:w="573" w:type="pct"/>
          </w:tcPr>
          <w:p w14:paraId="66935B86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0.075</w:t>
            </w:r>
          </w:p>
        </w:tc>
        <w:tc>
          <w:tcPr>
            <w:tcW w:w="672" w:type="pct"/>
          </w:tcPr>
          <w:p w14:paraId="3E2B1126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0.086</w:t>
            </w:r>
          </w:p>
        </w:tc>
        <w:tc>
          <w:tcPr>
            <w:tcW w:w="893" w:type="pct"/>
          </w:tcPr>
          <w:p w14:paraId="153DC71C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0.207</w:t>
            </w:r>
          </w:p>
        </w:tc>
        <w:tc>
          <w:tcPr>
            <w:tcW w:w="1008" w:type="pct"/>
          </w:tcPr>
          <w:p w14:paraId="7E0C2AA6" w14:textId="77777777" w:rsidR="001152C3" w:rsidRPr="001152C3" w:rsidRDefault="001152C3" w:rsidP="00000689">
            <w:pPr>
              <w:pStyle w:val="aa"/>
              <w:jc w:val="right"/>
            </w:pPr>
            <w:r w:rsidRPr="001152C3">
              <w:rPr>
                <w:sz w:val="20"/>
              </w:rPr>
              <w:t>0.632</w:t>
            </w:r>
          </w:p>
        </w:tc>
      </w:tr>
    </w:tbl>
    <w:p w14:paraId="4CE14B01" w14:textId="78E1BB91" w:rsidR="001152C3" w:rsidRDefault="00293688" w:rsidP="004A68DB">
      <w:pPr>
        <w:ind w:firstLine="420"/>
      </w:pPr>
      <w:r>
        <w:rPr>
          <w:rFonts w:hint="eastAsia"/>
        </w:rPr>
        <w:t>注：</w:t>
      </w:r>
      <w:r w:rsidR="00E76ECD">
        <w:rPr>
          <w:rFonts w:hint="eastAsia"/>
        </w:rPr>
        <w:t>测量不变性模型</w:t>
      </w:r>
      <w:r w:rsidR="00504A72">
        <w:rPr>
          <w:rFonts w:hint="eastAsia"/>
        </w:rPr>
        <w:t>在</w:t>
      </w:r>
      <w:r w:rsidR="00E76ECD">
        <w:rPr>
          <w:rFonts w:hint="eastAsia"/>
        </w:rPr>
        <w:t>各时期的条件概率均一致</w:t>
      </w:r>
      <w:r w:rsidR="00504A72">
        <w:rPr>
          <w:rFonts w:hint="eastAsia"/>
        </w:rPr>
        <w:t>，</w:t>
      </w:r>
      <w:proofErr w:type="gramStart"/>
      <w:r w:rsidR="00504A72">
        <w:rPr>
          <w:rFonts w:hint="eastAsia"/>
        </w:rPr>
        <w:t>故仅仅</w:t>
      </w:r>
      <w:proofErr w:type="gramEnd"/>
      <w:r w:rsidR="00504A72">
        <w:rPr>
          <w:rFonts w:hint="eastAsia"/>
        </w:rPr>
        <w:t>报告首期的条件概率。</w:t>
      </w:r>
    </w:p>
    <w:p w14:paraId="15A2A9BE" w14:textId="77777777" w:rsidR="00AC2CAA" w:rsidRDefault="00AC2CAA" w:rsidP="00AC2CAA">
      <w:pPr>
        <w:ind w:firstLineChars="0" w:firstLine="0"/>
        <w:jc w:val="center"/>
      </w:pPr>
      <w:r w:rsidRPr="00B420B5">
        <w:rPr>
          <w:noProof/>
        </w:rPr>
        <w:lastRenderedPageBreak/>
        <w:drawing>
          <wp:inline distT="0" distB="0" distL="0" distR="0" wp14:anchorId="40B9A5EE" wp14:editId="61272FA8">
            <wp:extent cx="5274310" cy="3164585"/>
            <wp:effectExtent l="0" t="0" r="0" b="0"/>
            <wp:docPr id="5463801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0131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95B3" w14:textId="2A585EF4" w:rsidR="00AC2CAA" w:rsidRDefault="00AC2CAA" w:rsidP="00AC2CAA">
      <w:pPr>
        <w:pStyle w:val="af"/>
        <w:ind w:firstLine="360"/>
      </w:pPr>
      <w:r>
        <w:rPr>
          <w:rFonts w:hint="eastAsia"/>
        </w:rPr>
        <w:t>图</w:t>
      </w:r>
      <w:r>
        <w:rPr>
          <w:rFonts w:hint="eastAsia"/>
        </w:rPr>
        <w:t>1 LTA</w:t>
      </w:r>
      <w:r>
        <w:rPr>
          <w:rFonts w:hint="eastAsia"/>
        </w:rPr>
        <w:t>测量不</w:t>
      </w:r>
      <w:r w:rsidR="00293688">
        <w:rPr>
          <w:rFonts w:hint="eastAsia"/>
        </w:rPr>
        <w:t>变</w:t>
      </w:r>
      <w:r>
        <w:rPr>
          <w:rFonts w:hint="eastAsia"/>
        </w:rPr>
        <w:t>性模型条件概率图</w:t>
      </w:r>
    </w:p>
    <w:p w14:paraId="143FFD23" w14:textId="79375365" w:rsidR="00AC2CAA" w:rsidRPr="00AC2CAA" w:rsidRDefault="00940A3F" w:rsidP="004A68DB">
      <w:pPr>
        <w:ind w:firstLine="420"/>
      </w:pPr>
      <w:r>
        <w:rPr>
          <w:rFonts w:hint="eastAsia"/>
        </w:rPr>
        <w:t>注：亲近度、机会结构、经济帮助、生活照料为连续型变量</w:t>
      </w:r>
      <w:r w:rsidR="00A71C0E">
        <w:rPr>
          <w:rFonts w:hint="eastAsia"/>
        </w:rPr>
        <w:t>适用左侧</w:t>
      </w:r>
      <w:r w:rsidR="00A71C0E">
        <w:rPr>
          <w:rFonts w:hint="eastAsia"/>
        </w:rPr>
        <w:t>Y</w:t>
      </w:r>
      <w:r w:rsidR="00A71C0E">
        <w:rPr>
          <w:rFonts w:hint="eastAsia"/>
        </w:rPr>
        <w:t>轴，经济交换与照料交换为虚拟变量，适用右侧</w:t>
      </w:r>
      <w:r w:rsidR="00A71C0E">
        <w:rPr>
          <w:rFonts w:hint="eastAsia"/>
        </w:rPr>
        <w:t>Y</w:t>
      </w:r>
      <w:r w:rsidR="00A71C0E">
        <w:rPr>
          <w:rFonts w:hint="eastAsia"/>
        </w:rPr>
        <w:t>轴，虚线为两种指示变量</w:t>
      </w:r>
      <w:r w:rsidR="00293688">
        <w:rPr>
          <w:rFonts w:hint="eastAsia"/>
        </w:rPr>
        <w:t>的分割线</w:t>
      </w:r>
      <w:r w:rsidR="00A71C0E">
        <w:rPr>
          <w:rFonts w:hint="eastAsia"/>
        </w:rPr>
        <w:t>。</w:t>
      </w:r>
    </w:p>
    <w:p w14:paraId="3F5F62E4" w14:textId="77777777" w:rsidR="00AC2CAA" w:rsidRPr="00B420B5" w:rsidRDefault="00AC2CAA" w:rsidP="004A68DB">
      <w:pPr>
        <w:ind w:firstLine="420"/>
      </w:pPr>
    </w:p>
    <w:p w14:paraId="5A723CDF" w14:textId="606E1D2F" w:rsidR="0051648B" w:rsidRDefault="001F5AB0" w:rsidP="004A68DB">
      <w:pPr>
        <w:ind w:firstLine="420"/>
        <w:rPr>
          <w:b/>
          <w:bCs/>
        </w:rPr>
      </w:pPr>
      <w:r>
        <w:rPr>
          <w:rFonts w:hint="eastAsia"/>
        </w:rPr>
        <w:t>如</w:t>
      </w:r>
      <w:r w:rsidR="00346E38"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条件概率所示，</w:t>
      </w:r>
      <w:r w:rsidR="00094310">
        <w:rPr>
          <w:rFonts w:hint="eastAsia"/>
        </w:rPr>
        <w:t>由于</w:t>
      </w:r>
      <w:r w:rsidR="00764CDD">
        <w:rPr>
          <w:rFonts w:hint="eastAsia"/>
        </w:rPr>
        <w:t>拟合</w:t>
      </w:r>
      <w:r w:rsidR="00FC3B4A">
        <w:rPr>
          <w:rFonts w:hint="eastAsia"/>
        </w:rPr>
        <w:t>代际关系</w:t>
      </w:r>
      <w:r w:rsidR="00764CDD">
        <w:rPr>
          <w:rFonts w:hint="eastAsia"/>
        </w:rPr>
        <w:t>类别的</w:t>
      </w:r>
      <w:r w:rsidR="00764CDD">
        <w:rPr>
          <w:rFonts w:hint="eastAsia"/>
        </w:rPr>
        <w:t>6</w:t>
      </w:r>
      <w:r w:rsidR="00764CDD">
        <w:rPr>
          <w:rFonts w:hint="eastAsia"/>
        </w:rPr>
        <w:t>个</w:t>
      </w:r>
      <w:r w:rsidR="00FC3B4A">
        <w:rPr>
          <w:rFonts w:hint="eastAsia"/>
        </w:rPr>
        <w:t>指示变量</w:t>
      </w:r>
      <w:r w:rsidR="00764CDD">
        <w:rPr>
          <w:rFonts w:hint="eastAsia"/>
        </w:rPr>
        <w:t>中，</w:t>
      </w:r>
      <w:r w:rsidR="00DD2739">
        <w:rPr>
          <w:rFonts w:hint="eastAsia"/>
        </w:rPr>
        <w:t>亲近度、生活照料</w:t>
      </w:r>
      <w:r w:rsidR="00CA460E">
        <w:rPr>
          <w:rFonts w:hint="eastAsia"/>
        </w:rPr>
        <w:t>、经济帮助与机会结构</w:t>
      </w:r>
      <w:r w:rsidR="00764CDD">
        <w:rPr>
          <w:rFonts w:hint="eastAsia"/>
        </w:rPr>
        <w:t>为</w:t>
      </w:r>
      <w:r w:rsidR="00C761D4">
        <w:rPr>
          <w:rFonts w:hint="eastAsia"/>
        </w:rPr>
        <w:t>经过</w:t>
      </w:r>
      <w:r w:rsidR="00346E38">
        <w:rPr>
          <w:rFonts w:hint="eastAsia"/>
        </w:rPr>
        <w:t>T</w:t>
      </w:r>
      <w:r w:rsidR="00346E38">
        <w:rPr>
          <w:rFonts w:hint="eastAsia"/>
        </w:rPr>
        <w:t>分数</w:t>
      </w:r>
      <w:r w:rsidR="00C761D4">
        <w:rPr>
          <w:rFonts w:hint="eastAsia"/>
        </w:rPr>
        <w:t>变换的连续型变量</w:t>
      </w:r>
      <w:r w:rsidR="007018F9">
        <w:rPr>
          <w:rFonts w:hint="eastAsia"/>
        </w:rPr>
        <w:t>（</w:t>
      </w:r>
      <w:r w:rsidR="00346E38">
        <w:rPr>
          <w:rFonts w:hint="eastAsia"/>
        </w:rPr>
        <w:t>T=5</w:t>
      </w:r>
      <w:r w:rsidR="00346E38">
        <w:rPr>
          <w:rFonts w:hint="eastAsia"/>
        </w:rPr>
        <w:t>表示所在指标得分的平均水平</w:t>
      </w:r>
      <w:r w:rsidR="007018F9">
        <w:rPr>
          <w:rFonts w:hint="eastAsia"/>
        </w:rPr>
        <w:t>）</w:t>
      </w:r>
      <w:r w:rsidR="00D17895">
        <w:rPr>
          <w:rFonts w:hint="eastAsia"/>
        </w:rPr>
        <w:t>，</w:t>
      </w:r>
      <w:r w:rsidR="002757B0">
        <w:rPr>
          <w:rFonts w:hint="eastAsia"/>
        </w:rPr>
        <w:t>在表</w:t>
      </w:r>
      <w:r w:rsidR="002757B0">
        <w:rPr>
          <w:rFonts w:hint="eastAsia"/>
        </w:rPr>
        <w:t>1</w:t>
      </w:r>
      <w:r w:rsidR="002757B0">
        <w:rPr>
          <w:rFonts w:hint="eastAsia"/>
        </w:rPr>
        <w:t>中报告为</w:t>
      </w:r>
      <w:r w:rsidR="007018F9">
        <w:rPr>
          <w:rFonts w:hint="eastAsia"/>
        </w:rPr>
        <w:t>条件</w:t>
      </w:r>
      <w:r w:rsidR="002757B0">
        <w:rPr>
          <w:rFonts w:hint="eastAsia"/>
        </w:rPr>
        <w:t>均值</w:t>
      </w:r>
      <w:r w:rsidR="007018F9">
        <w:rPr>
          <w:rFonts w:hint="eastAsia"/>
        </w:rPr>
        <w:t>，经济交换与工具性交换</w:t>
      </w:r>
      <w:r w:rsidR="00D17895">
        <w:rPr>
          <w:rFonts w:hint="eastAsia"/>
        </w:rPr>
        <w:t>为虚拟变量</w:t>
      </w:r>
      <w:r w:rsidR="007018F9">
        <w:rPr>
          <w:rFonts w:hint="eastAsia"/>
        </w:rPr>
        <w:t>，报告为条件概率</w:t>
      </w:r>
      <w:r>
        <w:rPr>
          <w:rFonts w:hint="eastAsia"/>
        </w:rPr>
        <w:t>。</w:t>
      </w:r>
      <w:r w:rsidR="0058167C">
        <w:rPr>
          <w:rFonts w:hint="eastAsia"/>
        </w:rPr>
        <w:t>据此，</w:t>
      </w:r>
      <w:r w:rsidR="00D15986">
        <w:rPr>
          <w:rFonts w:hint="eastAsia"/>
          <w:b/>
          <w:bCs/>
        </w:rPr>
        <w:t>代际关系呈现以下四个类别：</w:t>
      </w:r>
      <w:r w:rsidR="00C17900">
        <w:rPr>
          <w:rFonts w:hint="eastAsia"/>
          <w:b/>
          <w:bCs/>
        </w:rPr>
        <w:t>以</w:t>
      </w:r>
      <w:r w:rsidR="006840DF" w:rsidRPr="006840DF">
        <w:rPr>
          <w:b/>
          <w:bCs/>
        </w:rPr>
        <w:t>较高亲近度、较高机会结构、高经济帮助、高生活照料</w:t>
      </w:r>
      <w:r w:rsidR="0058167C">
        <w:rPr>
          <w:rFonts w:hint="eastAsia"/>
          <w:b/>
          <w:bCs/>
        </w:rPr>
        <w:t>、</w:t>
      </w:r>
      <w:r w:rsidR="00FE7374">
        <w:rPr>
          <w:rFonts w:hint="eastAsia"/>
          <w:b/>
          <w:bCs/>
        </w:rPr>
        <w:t>子代经济帮助</w:t>
      </w:r>
      <w:r w:rsidR="00621670">
        <w:rPr>
          <w:rFonts w:hint="eastAsia"/>
          <w:b/>
          <w:bCs/>
        </w:rPr>
        <w:t>高于父辈，子代生活照料高于父辈</w:t>
      </w:r>
      <w:r w:rsidR="00C17900">
        <w:rPr>
          <w:rFonts w:hint="eastAsia"/>
          <w:b/>
          <w:bCs/>
        </w:rPr>
        <w:t>为特征</w:t>
      </w:r>
      <w:r w:rsidR="006840DF" w:rsidRPr="006840DF">
        <w:rPr>
          <w:b/>
          <w:bCs/>
        </w:rPr>
        <w:t>的</w:t>
      </w:r>
      <w:r w:rsidR="00C17900">
        <w:rPr>
          <w:rFonts w:hint="eastAsia"/>
          <w:b/>
          <w:bCs/>
        </w:rPr>
        <w:t>“</w:t>
      </w:r>
      <w:r w:rsidR="006840DF" w:rsidRPr="006840DF">
        <w:rPr>
          <w:b/>
          <w:bCs/>
        </w:rPr>
        <w:t>亲密无间型</w:t>
      </w:r>
      <w:r w:rsidR="00D15986">
        <w:rPr>
          <w:rFonts w:hint="eastAsia"/>
          <w:b/>
          <w:bCs/>
        </w:rPr>
        <w:t>（</w:t>
      </w:r>
      <w:r w:rsidR="00D15986">
        <w:rPr>
          <w:rFonts w:hint="eastAsia"/>
          <w:b/>
          <w:bCs/>
        </w:rPr>
        <w:t>profile1</w:t>
      </w:r>
      <w:r w:rsidR="00D15986">
        <w:rPr>
          <w:rFonts w:hint="eastAsia"/>
          <w:b/>
          <w:bCs/>
        </w:rPr>
        <w:t>）</w:t>
      </w:r>
      <w:r w:rsidR="00C17900">
        <w:rPr>
          <w:rFonts w:hint="eastAsia"/>
          <w:b/>
          <w:bCs/>
        </w:rPr>
        <w:t>”</w:t>
      </w:r>
      <w:r w:rsidR="006840DF" w:rsidRPr="006840DF">
        <w:rPr>
          <w:b/>
          <w:bCs/>
        </w:rPr>
        <w:t>；</w:t>
      </w:r>
      <w:r w:rsidR="006840DF" w:rsidRPr="006840DF">
        <w:rPr>
          <w:b/>
          <w:bCs/>
        </w:rPr>
        <w:t xml:space="preserve"> </w:t>
      </w:r>
      <w:r w:rsidR="00C17900">
        <w:rPr>
          <w:rFonts w:hint="eastAsia"/>
          <w:b/>
          <w:bCs/>
        </w:rPr>
        <w:t>以</w:t>
      </w:r>
      <w:r w:rsidR="006840DF" w:rsidRPr="006840DF">
        <w:rPr>
          <w:b/>
          <w:bCs/>
        </w:rPr>
        <w:t>较高亲近度、较高机会结构、低经济帮助、高生活照料</w:t>
      </w:r>
      <w:r w:rsidR="00621670">
        <w:rPr>
          <w:rFonts w:hint="eastAsia"/>
          <w:b/>
          <w:bCs/>
        </w:rPr>
        <w:t>、子代经济帮助</w:t>
      </w:r>
      <w:r w:rsidR="004812C6">
        <w:rPr>
          <w:rFonts w:hint="eastAsia"/>
          <w:b/>
          <w:bCs/>
        </w:rPr>
        <w:t>不高于</w:t>
      </w:r>
      <w:r w:rsidR="00621670">
        <w:rPr>
          <w:rFonts w:hint="eastAsia"/>
          <w:b/>
          <w:bCs/>
        </w:rPr>
        <w:t>父辈，子代生活照料高于父辈</w:t>
      </w:r>
      <w:r w:rsidR="00FF0063">
        <w:rPr>
          <w:rFonts w:hint="eastAsia"/>
          <w:b/>
          <w:bCs/>
        </w:rPr>
        <w:t>为特征</w:t>
      </w:r>
      <w:r w:rsidR="006840DF" w:rsidRPr="006840DF">
        <w:rPr>
          <w:b/>
          <w:bCs/>
        </w:rPr>
        <w:t>的</w:t>
      </w:r>
      <w:r w:rsidR="00B31679">
        <w:rPr>
          <w:rFonts w:hint="eastAsia"/>
          <w:b/>
          <w:bCs/>
        </w:rPr>
        <w:t>“</w:t>
      </w:r>
      <w:r w:rsidR="006840DF" w:rsidRPr="006840DF">
        <w:rPr>
          <w:b/>
          <w:bCs/>
        </w:rPr>
        <w:t>照料</w:t>
      </w:r>
      <w:r w:rsidR="008D5F26">
        <w:rPr>
          <w:rFonts w:hint="eastAsia"/>
          <w:b/>
          <w:bCs/>
        </w:rPr>
        <w:t>亲近</w:t>
      </w:r>
      <w:r w:rsidR="006840DF" w:rsidRPr="006840DF">
        <w:rPr>
          <w:b/>
          <w:bCs/>
        </w:rPr>
        <w:t>型</w:t>
      </w:r>
      <w:r w:rsidR="00D15986">
        <w:rPr>
          <w:rFonts w:hint="eastAsia"/>
          <w:b/>
          <w:bCs/>
        </w:rPr>
        <w:t>（</w:t>
      </w:r>
      <w:r w:rsidR="00D15986">
        <w:rPr>
          <w:rFonts w:hint="eastAsia"/>
          <w:b/>
          <w:bCs/>
        </w:rPr>
        <w:t>profile 2</w:t>
      </w:r>
      <w:r w:rsidR="00D15986">
        <w:rPr>
          <w:rFonts w:hint="eastAsia"/>
          <w:b/>
          <w:bCs/>
        </w:rPr>
        <w:t>）</w:t>
      </w:r>
      <w:r w:rsidR="00B31679">
        <w:rPr>
          <w:rFonts w:hint="eastAsia"/>
          <w:b/>
          <w:bCs/>
        </w:rPr>
        <w:t>”</w:t>
      </w:r>
      <w:r w:rsidR="006840DF" w:rsidRPr="006840DF">
        <w:rPr>
          <w:b/>
          <w:bCs/>
        </w:rPr>
        <w:t>；</w:t>
      </w:r>
      <w:r w:rsidR="00FF0063">
        <w:rPr>
          <w:rFonts w:hint="eastAsia"/>
          <w:b/>
          <w:bCs/>
        </w:rPr>
        <w:t>以</w:t>
      </w:r>
      <w:r w:rsidR="00FF0063" w:rsidRPr="006840DF">
        <w:rPr>
          <w:b/>
          <w:bCs/>
        </w:rPr>
        <w:t>平均亲近度、较低机会结构、高经济帮助、低生活照料</w:t>
      </w:r>
      <w:r w:rsidR="004812C6">
        <w:rPr>
          <w:rFonts w:hint="eastAsia"/>
          <w:b/>
          <w:bCs/>
        </w:rPr>
        <w:t>、子代经济帮助高于父辈，子代生活照料不高于父辈</w:t>
      </w:r>
      <w:r w:rsidR="00FF0063">
        <w:rPr>
          <w:rFonts w:hint="eastAsia"/>
          <w:b/>
          <w:bCs/>
        </w:rPr>
        <w:t>为特征的“</w:t>
      </w:r>
      <w:r w:rsidR="00547056">
        <w:rPr>
          <w:b/>
          <w:bCs/>
        </w:rPr>
        <w:t>奉养有间型</w:t>
      </w:r>
      <w:r w:rsidR="00FF0063">
        <w:rPr>
          <w:rFonts w:hint="eastAsia"/>
          <w:b/>
          <w:bCs/>
        </w:rPr>
        <w:t>”（</w:t>
      </w:r>
      <w:r w:rsidR="00FF0063">
        <w:rPr>
          <w:rFonts w:hint="eastAsia"/>
          <w:b/>
          <w:bCs/>
        </w:rPr>
        <w:t>profile 3</w:t>
      </w:r>
      <w:r w:rsidR="00FF0063">
        <w:rPr>
          <w:rFonts w:hint="eastAsia"/>
          <w:b/>
          <w:bCs/>
        </w:rPr>
        <w:t>）</w:t>
      </w:r>
      <w:r w:rsidR="00E82BB2">
        <w:rPr>
          <w:rFonts w:hint="eastAsia"/>
          <w:b/>
          <w:bCs/>
        </w:rPr>
        <w:t>；</w:t>
      </w:r>
      <w:r w:rsidR="00B31679">
        <w:rPr>
          <w:rFonts w:hint="eastAsia"/>
          <w:b/>
          <w:bCs/>
        </w:rPr>
        <w:t>以</w:t>
      </w:r>
      <w:r w:rsidR="006840DF" w:rsidRPr="006840DF">
        <w:rPr>
          <w:b/>
          <w:bCs/>
        </w:rPr>
        <w:t>较低亲近度、较低机会结构、低经济帮助、低生活照料</w:t>
      </w:r>
      <w:r w:rsidR="004812C6">
        <w:rPr>
          <w:rFonts w:hint="eastAsia"/>
          <w:b/>
          <w:bCs/>
        </w:rPr>
        <w:t>、子代经济帮助不高于父辈，子代生活照料不高于父辈</w:t>
      </w:r>
      <w:r w:rsidR="00FF0063">
        <w:rPr>
          <w:rFonts w:hint="eastAsia"/>
          <w:b/>
          <w:bCs/>
        </w:rPr>
        <w:t>为特征</w:t>
      </w:r>
      <w:r w:rsidR="006840DF" w:rsidRPr="006840DF">
        <w:rPr>
          <w:b/>
          <w:bCs/>
        </w:rPr>
        <w:t>的</w:t>
      </w:r>
      <w:r w:rsidR="00B31679">
        <w:rPr>
          <w:rFonts w:hint="eastAsia"/>
          <w:b/>
          <w:bCs/>
        </w:rPr>
        <w:t>“</w:t>
      </w:r>
      <w:r w:rsidR="006840DF" w:rsidRPr="006840DF">
        <w:rPr>
          <w:b/>
          <w:bCs/>
        </w:rPr>
        <w:t>独立疏远型</w:t>
      </w:r>
      <w:r w:rsidR="00B31679">
        <w:rPr>
          <w:rFonts w:hint="eastAsia"/>
          <w:b/>
          <w:bCs/>
        </w:rPr>
        <w:t>”</w:t>
      </w:r>
      <w:r w:rsidR="00FF0063">
        <w:rPr>
          <w:rFonts w:hint="eastAsia"/>
          <w:b/>
          <w:bCs/>
        </w:rPr>
        <w:t>（</w:t>
      </w:r>
      <w:r w:rsidR="00FF0063">
        <w:rPr>
          <w:rFonts w:hint="eastAsia"/>
          <w:b/>
          <w:bCs/>
        </w:rPr>
        <w:t>profile 4</w:t>
      </w:r>
      <w:r w:rsidR="00FF0063">
        <w:rPr>
          <w:rFonts w:hint="eastAsia"/>
          <w:b/>
          <w:bCs/>
        </w:rPr>
        <w:t>）</w:t>
      </w:r>
      <w:r w:rsidR="00E82BB2">
        <w:rPr>
          <w:rFonts w:hint="eastAsia"/>
          <w:b/>
          <w:bCs/>
        </w:rPr>
        <w:t>。</w:t>
      </w:r>
    </w:p>
    <w:p w14:paraId="30A22724" w14:textId="7B627E3F" w:rsidR="00914CBC" w:rsidRPr="00141FE7" w:rsidRDefault="00141FE7" w:rsidP="00914CBC">
      <w:pPr>
        <w:ind w:firstLine="422"/>
      </w:pPr>
      <w:r w:rsidRPr="00141FE7">
        <w:rPr>
          <w:rFonts w:hint="eastAsia"/>
          <w:b/>
          <w:bCs/>
        </w:rPr>
        <w:t>四个类别包含两组相似类别、两组相反类别。</w:t>
      </w:r>
      <w:r w:rsidRPr="00141FE7">
        <w:rPr>
          <w:rFonts w:hint="eastAsia"/>
        </w:rPr>
        <w:t>其中，</w:t>
      </w:r>
      <w:r w:rsidR="00914CBC" w:rsidRPr="00141FE7">
        <w:rPr>
          <w:rFonts w:hint="eastAsia"/>
          <w:b/>
          <w:bCs/>
        </w:rPr>
        <w:t>亲密无间型、照料</w:t>
      </w:r>
      <w:r w:rsidR="008D5F26">
        <w:rPr>
          <w:rFonts w:hint="eastAsia"/>
          <w:b/>
          <w:bCs/>
        </w:rPr>
        <w:t>亲近</w:t>
      </w:r>
      <w:r w:rsidR="00914CBC" w:rsidRPr="00141FE7">
        <w:rPr>
          <w:rFonts w:hint="eastAsia"/>
          <w:b/>
          <w:bCs/>
        </w:rPr>
        <w:t>型更为</w:t>
      </w:r>
      <w:r w:rsidRPr="00141FE7">
        <w:rPr>
          <w:rFonts w:hint="eastAsia"/>
          <w:b/>
          <w:bCs/>
        </w:rPr>
        <w:t>相似</w:t>
      </w:r>
      <w:r w:rsidR="00914CBC" w:rsidRPr="00141FE7">
        <w:rPr>
          <w:rFonts w:hint="eastAsia"/>
        </w:rPr>
        <w:t>，两者的代际亲近度、机会结构、生活照料都偏高，仅在经济帮助上有差异，生活照料型的代际经济帮助偏低</w:t>
      </w:r>
      <w:r>
        <w:rPr>
          <w:rFonts w:hint="eastAsia"/>
        </w:rPr>
        <w:t>。</w:t>
      </w:r>
      <w:r w:rsidRPr="00141FE7">
        <w:rPr>
          <w:rFonts w:hint="eastAsia"/>
        </w:rPr>
        <w:t>因此</w:t>
      </w:r>
      <w:r>
        <w:rPr>
          <w:rFonts w:hint="eastAsia"/>
        </w:rPr>
        <w:t>，</w:t>
      </w:r>
      <w:r w:rsidRPr="00141FE7">
        <w:rPr>
          <w:rFonts w:hint="eastAsia"/>
        </w:rPr>
        <w:t>生活照料型又可以命名为“</w:t>
      </w:r>
      <w:r w:rsidR="00FE199B">
        <w:rPr>
          <w:rFonts w:hint="eastAsia"/>
        </w:rPr>
        <w:t>亲密照料型</w:t>
      </w:r>
      <w:r w:rsidRPr="00141FE7">
        <w:rPr>
          <w:rFonts w:hint="eastAsia"/>
        </w:rPr>
        <w:t>”。</w:t>
      </w:r>
      <w:r w:rsidR="00547056">
        <w:rPr>
          <w:rFonts w:hint="eastAsia"/>
          <w:b/>
          <w:bCs/>
        </w:rPr>
        <w:t>奉养有间型</w:t>
      </w:r>
      <w:r w:rsidR="00914CBC" w:rsidRPr="00141FE7">
        <w:rPr>
          <w:rFonts w:hint="eastAsia"/>
          <w:b/>
          <w:bCs/>
        </w:rPr>
        <w:t>、独立疏远型更为</w:t>
      </w:r>
      <w:r w:rsidRPr="00141FE7">
        <w:rPr>
          <w:rFonts w:hint="eastAsia"/>
          <w:b/>
          <w:bCs/>
        </w:rPr>
        <w:t>相似</w:t>
      </w:r>
      <w:r w:rsidR="00914CBC" w:rsidRPr="00141FE7">
        <w:rPr>
          <w:rFonts w:hint="eastAsia"/>
        </w:rPr>
        <w:t>，两者的代际亲近度、机会结构、生活照料都偏低，仅在经济帮助上有差异，经济帮助的代际经济帮助偏高。</w:t>
      </w:r>
    </w:p>
    <w:p w14:paraId="06E3C0DE" w14:textId="1EF60F17" w:rsidR="00F01607" w:rsidRPr="00141FE7" w:rsidRDefault="00141FE7" w:rsidP="00141FE7">
      <w:pPr>
        <w:ind w:firstLine="422"/>
      </w:pPr>
      <w:r w:rsidRPr="00141FE7">
        <w:rPr>
          <w:rFonts w:hint="eastAsia"/>
          <w:b/>
          <w:bCs/>
        </w:rPr>
        <w:t>亲密无间型与独立疏远</w:t>
      </w:r>
      <w:proofErr w:type="gramStart"/>
      <w:r w:rsidRPr="00141FE7">
        <w:rPr>
          <w:rFonts w:hint="eastAsia"/>
          <w:b/>
          <w:bCs/>
        </w:rPr>
        <w:t>型完全</w:t>
      </w:r>
      <w:proofErr w:type="gramEnd"/>
      <w:r w:rsidRPr="00141FE7">
        <w:rPr>
          <w:rFonts w:hint="eastAsia"/>
          <w:b/>
          <w:bCs/>
        </w:rPr>
        <w:t>相反</w:t>
      </w:r>
      <w:r w:rsidRPr="00141FE7">
        <w:rPr>
          <w:rFonts w:hint="eastAsia"/>
        </w:rPr>
        <w:t>，前者代际亲近度、生活照料、经济帮助、机会结构都最高，后者则皆为最低。</w:t>
      </w:r>
      <w:r w:rsidRPr="00141FE7">
        <w:rPr>
          <w:rFonts w:hint="eastAsia"/>
          <w:b/>
          <w:bCs/>
        </w:rPr>
        <w:t>照料</w:t>
      </w:r>
      <w:r w:rsidR="00BC079D">
        <w:rPr>
          <w:rFonts w:hint="eastAsia"/>
          <w:b/>
          <w:bCs/>
        </w:rPr>
        <w:t>亲近</w:t>
      </w:r>
      <w:r w:rsidRPr="00141FE7">
        <w:rPr>
          <w:rFonts w:hint="eastAsia"/>
          <w:b/>
          <w:bCs/>
        </w:rPr>
        <w:t>型与</w:t>
      </w:r>
      <w:r w:rsidR="00547056">
        <w:rPr>
          <w:rFonts w:hint="eastAsia"/>
          <w:b/>
          <w:bCs/>
        </w:rPr>
        <w:t>奉养有间</w:t>
      </w:r>
      <w:proofErr w:type="gramStart"/>
      <w:r w:rsidR="00547056">
        <w:rPr>
          <w:rFonts w:hint="eastAsia"/>
          <w:b/>
          <w:bCs/>
        </w:rPr>
        <w:t>型</w:t>
      </w:r>
      <w:r w:rsidRPr="00141FE7">
        <w:rPr>
          <w:rFonts w:hint="eastAsia"/>
          <w:b/>
          <w:bCs/>
        </w:rPr>
        <w:t>完全</w:t>
      </w:r>
      <w:proofErr w:type="gramEnd"/>
      <w:r w:rsidRPr="00141FE7">
        <w:rPr>
          <w:rFonts w:hint="eastAsia"/>
          <w:b/>
          <w:bCs/>
        </w:rPr>
        <w:t>相反</w:t>
      </w:r>
      <w:r w:rsidRPr="00141FE7">
        <w:rPr>
          <w:rFonts w:hint="eastAsia"/>
        </w:rPr>
        <w:t>，前者代际亲近度、机会结构、生活照料都偏高，只有经济帮助偏低；后者代际亲近度、机会结构、生活照料都偏低，只有经济帮助偏高。因此，</w:t>
      </w:r>
      <w:r w:rsidR="00547056">
        <w:rPr>
          <w:rFonts w:hint="eastAsia"/>
        </w:rPr>
        <w:t>奉养有间型</w:t>
      </w:r>
      <w:r w:rsidRPr="00141FE7">
        <w:rPr>
          <w:rFonts w:hint="eastAsia"/>
        </w:rPr>
        <w:t>又可称为“仅</w:t>
      </w:r>
      <w:r w:rsidR="00BC079D">
        <w:rPr>
          <w:rFonts w:hint="eastAsia"/>
        </w:rPr>
        <w:t>经济帮助</w:t>
      </w:r>
      <w:r w:rsidR="00547056">
        <w:rPr>
          <w:rFonts w:hint="eastAsia"/>
        </w:rPr>
        <w:t>型</w:t>
      </w:r>
      <w:r w:rsidRPr="00141FE7">
        <w:rPr>
          <w:rFonts w:hint="eastAsia"/>
        </w:rPr>
        <w:t>”，生活照料型又可称为“仅低</w:t>
      </w:r>
      <w:r w:rsidR="00BC079D">
        <w:rPr>
          <w:rFonts w:hint="eastAsia"/>
        </w:rPr>
        <w:t>经济帮助</w:t>
      </w:r>
      <w:r w:rsidR="00547056">
        <w:rPr>
          <w:rFonts w:hint="eastAsia"/>
        </w:rPr>
        <w:t>型</w:t>
      </w:r>
      <w:r w:rsidRPr="00141FE7">
        <w:rPr>
          <w:rFonts w:hint="eastAsia"/>
        </w:rPr>
        <w:t>”。因此，最终的代际关系类别名称可以确定如下：</w:t>
      </w:r>
      <w:r w:rsidR="00914CBC" w:rsidRPr="007335E9">
        <w:rPr>
          <w:rFonts w:hint="eastAsia"/>
          <w:b/>
          <w:bCs/>
        </w:rPr>
        <w:t>亲密无间型、</w:t>
      </w:r>
      <w:r w:rsidR="00FE199B">
        <w:rPr>
          <w:rFonts w:hint="eastAsia"/>
          <w:b/>
          <w:bCs/>
        </w:rPr>
        <w:t>照料</w:t>
      </w:r>
      <w:r w:rsidR="005E2979">
        <w:rPr>
          <w:rFonts w:hint="eastAsia"/>
          <w:b/>
          <w:bCs/>
        </w:rPr>
        <w:t>亲近</w:t>
      </w:r>
      <w:r w:rsidR="00253194">
        <w:rPr>
          <w:rFonts w:hint="eastAsia"/>
          <w:b/>
          <w:bCs/>
        </w:rPr>
        <w:t>型</w:t>
      </w:r>
      <w:r w:rsidR="00914CBC" w:rsidRPr="007335E9">
        <w:rPr>
          <w:rFonts w:hint="eastAsia"/>
          <w:b/>
          <w:bCs/>
        </w:rPr>
        <w:t>、</w:t>
      </w:r>
      <w:r w:rsidR="00547056">
        <w:rPr>
          <w:rFonts w:hint="eastAsia"/>
          <w:b/>
          <w:bCs/>
        </w:rPr>
        <w:t>奉养有间型</w:t>
      </w:r>
      <w:r w:rsidR="00914CBC" w:rsidRPr="007335E9">
        <w:rPr>
          <w:rFonts w:hint="eastAsia"/>
          <w:b/>
          <w:bCs/>
        </w:rPr>
        <w:t>、独立疏远型</w:t>
      </w:r>
      <w:r w:rsidR="00914CBC" w:rsidRPr="00141FE7">
        <w:rPr>
          <w:rFonts w:hint="eastAsia"/>
        </w:rPr>
        <w:t>。</w:t>
      </w:r>
    </w:p>
    <w:p w14:paraId="6BF1FE23" w14:textId="184548A5" w:rsidR="00A12C1E" w:rsidRDefault="00420803" w:rsidP="00EE6F9D">
      <w:pPr>
        <w:ind w:firstLine="420"/>
      </w:pPr>
      <w:r>
        <w:rPr>
          <w:rFonts w:hint="eastAsia"/>
        </w:rPr>
        <w:t>按照个体样本所占比例，</w:t>
      </w:r>
      <w:r w:rsidR="00C76417">
        <w:rPr>
          <w:rFonts w:hint="eastAsia"/>
        </w:rPr>
        <w:t>代际关系类型由大到小分别为：独立疏远型、</w:t>
      </w:r>
      <w:r w:rsidR="00547056">
        <w:rPr>
          <w:rFonts w:hint="eastAsia"/>
        </w:rPr>
        <w:t>奉养有间型</w:t>
      </w:r>
      <w:r w:rsidR="00D95C8D">
        <w:rPr>
          <w:rFonts w:hint="eastAsia"/>
        </w:rPr>
        <w:t>、亲密无间型、照料</w:t>
      </w:r>
      <w:r w:rsidR="005E2979">
        <w:rPr>
          <w:rFonts w:hint="eastAsia"/>
        </w:rPr>
        <w:t>亲近</w:t>
      </w:r>
      <w:r w:rsidR="00D95C8D">
        <w:rPr>
          <w:rFonts w:hint="eastAsia"/>
        </w:rPr>
        <w:t>型。</w:t>
      </w:r>
      <w:r w:rsidR="00B254FB">
        <w:rPr>
          <w:rFonts w:hint="eastAsia"/>
        </w:rPr>
        <w:t>跨时间来看</w:t>
      </w:r>
      <w:r w:rsidR="008278E4">
        <w:rPr>
          <w:rFonts w:hint="eastAsia"/>
        </w:rPr>
        <w:t>，</w:t>
      </w:r>
      <w:r w:rsidR="00BA4657">
        <w:rPr>
          <w:rFonts w:hint="eastAsia"/>
        </w:rPr>
        <w:t>属于</w:t>
      </w:r>
      <w:r w:rsidR="00D25399">
        <w:rPr>
          <w:rFonts w:hint="eastAsia"/>
        </w:rPr>
        <w:t>照料</w:t>
      </w:r>
      <w:r w:rsidR="002E5029">
        <w:rPr>
          <w:rFonts w:hint="eastAsia"/>
        </w:rPr>
        <w:t>亲近</w:t>
      </w:r>
      <w:r w:rsidR="00D25399">
        <w:rPr>
          <w:rFonts w:hint="eastAsia"/>
        </w:rPr>
        <w:t>型与</w:t>
      </w:r>
      <w:r w:rsidR="00547056">
        <w:rPr>
          <w:rFonts w:hint="eastAsia"/>
        </w:rPr>
        <w:t>奉养有间型</w:t>
      </w:r>
      <w:r w:rsidR="00BA4657">
        <w:rPr>
          <w:rFonts w:hint="eastAsia"/>
        </w:rPr>
        <w:t>个体占总样本的</w:t>
      </w:r>
      <w:r w:rsidR="00657B07">
        <w:rPr>
          <w:rFonts w:hint="eastAsia"/>
        </w:rPr>
        <w:t>比例相对稳定</w:t>
      </w:r>
      <w:r w:rsidR="00F01DF3">
        <w:rPr>
          <w:rFonts w:hint="eastAsia"/>
        </w:rPr>
        <w:t>，分别维持在</w:t>
      </w:r>
      <w:r w:rsidR="00F01DF3">
        <w:rPr>
          <w:rFonts w:hint="eastAsia"/>
        </w:rPr>
        <w:t>14%</w:t>
      </w:r>
      <w:r w:rsidR="00F01DF3">
        <w:rPr>
          <w:rFonts w:hint="eastAsia"/>
        </w:rPr>
        <w:t>与</w:t>
      </w:r>
      <w:r w:rsidR="00F01DF3">
        <w:rPr>
          <w:rFonts w:hint="eastAsia"/>
        </w:rPr>
        <w:t>25%</w:t>
      </w:r>
      <w:r w:rsidR="00F01DF3">
        <w:rPr>
          <w:rFonts w:hint="eastAsia"/>
        </w:rPr>
        <w:t>左右；</w:t>
      </w:r>
      <w:r w:rsidR="009D7EC5">
        <w:rPr>
          <w:rFonts w:hint="eastAsia"/>
        </w:rPr>
        <w:t>属于</w:t>
      </w:r>
      <w:r w:rsidR="00433AA6">
        <w:rPr>
          <w:rFonts w:hint="eastAsia"/>
        </w:rPr>
        <w:t>亲密无间型的</w:t>
      </w:r>
      <w:r w:rsidR="00373C0D">
        <w:rPr>
          <w:rFonts w:hint="eastAsia"/>
        </w:rPr>
        <w:t>规模</w:t>
      </w:r>
      <w:r w:rsidR="00433AA6">
        <w:rPr>
          <w:rFonts w:hint="eastAsia"/>
        </w:rPr>
        <w:t>持续增加，从</w:t>
      </w:r>
      <w:r w:rsidR="00433AA6">
        <w:rPr>
          <w:rFonts w:hint="eastAsia"/>
        </w:rPr>
        <w:t>2016</w:t>
      </w:r>
      <w:r w:rsidR="00433AA6">
        <w:rPr>
          <w:rFonts w:hint="eastAsia"/>
        </w:rPr>
        <w:t>年的</w:t>
      </w:r>
      <w:r w:rsidR="00433AA6">
        <w:rPr>
          <w:rFonts w:hint="eastAsia"/>
        </w:rPr>
        <w:t>1</w:t>
      </w:r>
      <w:r w:rsidR="00ED43BE">
        <w:rPr>
          <w:rFonts w:hint="eastAsia"/>
        </w:rPr>
        <w:t>4</w:t>
      </w:r>
      <w:r w:rsidR="00433AA6">
        <w:rPr>
          <w:rFonts w:hint="eastAsia"/>
        </w:rPr>
        <w:t>%</w:t>
      </w:r>
      <w:r w:rsidR="00433AA6">
        <w:rPr>
          <w:rFonts w:hint="eastAsia"/>
        </w:rPr>
        <w:t>升至</w:t>
      </w:r>
      <w:r w:rsidR="00433AA6">
        <w:rPr>
          <w:rFonts w:hint="eastAsia"/>
        </w:rPr>
        <w:t>2</w:t>
      </w:r>
      <w:r w:rsidR="00852253">
        <w:rPr>
          <w:rFonts w:hint="eastAsia"/>
        </w:rPr>
        <w:t>1</w:t>
      </w:r>
      <w:r w:rsidR="00433AA6">
        <w:rPr>
          <w:rFonts w:hint="eastAsia"/>
        </w:rPr>
        <w:t>.</w:t>
      </w:r>
      <w:r w:rsidR="00852253">
        <w:rPr>
          <w:rFonts w:hint="eastAsia"/>
        </w:rPr>
        <w:t>40</w:t>
      </w:r>
      <w:r w:rsidR="00433AA6">
        <w:rPr>
          <w:rFonts w:hint="eastAsia"/>
        </w:rPr>
        <w:t>%</w:t>
      </w:r>
      <w:r w:rsidR="00373C0D">
        <w:rPr>
          <w:rFonts w:hint="eastAsia"/>
        </w:rPr>
        <w:t>；</w:t>
      </w:r>
      <w:r w:rsidR="00433AA6">
        <w:rPr>
          <w:rFonts w:hint="eastAsia"/>
        </w:rPr>
        <w:t>属于</w:t>
      </w:r>
      <w:r w:rsidR="008278E4">
        <w:rPr>
          <w:rFonts w:hint="eastAsia"/>
        </w:rPr>
        <w:t>独立疏远型</w:t>
      </w:r>
      <w:r w:rsidR="009D7EC5">
        <w:rPr>
          <w:rFonts w:hint="eastAsia"/>
        </w:rPr>
        <w:t>的</w:t>
      </w:r>
      <w:r w:rsidR="00433AA6">
        <w:rPr>
          <w:rFonts w:hint="eastAsia"/>
        </w:rPr>
        <w:t>则</w:t>
      </w:r>
      <w:r w:rsidR="00852253">
        <w:rPr>
          <w:rFonts w:hint="eastAsia"/>
        </w:rPr>
        <w:t>趋于</w:t>
      </w:r>
      <w:r w:rsidR="008278E4">
        <w:rPr>
          <w:rFonts w:hint="eastAsia"/>
        </w:rPr>
        <w:t>减少</w:t>
      </w:r>
      <w:r w:rsidR="009D7EC5">
        <w:rPr>
          <w:rFonts w:hint="eastAsia"/>
        </w:rPr>
        <w:t>，由</w:t>
      </w:r>
      <w:r w:rsidR="009D7EC5">
        <w:rPr>
          <w:rFonts w:hint="eastAsia"/>
        </w:rPr>
        <w:t>2016</w:t>
      </w:r>
      <w:r w:rsidR="009D7EC5">
        <w:rPr>
          <w:rFonts w:hint="eastAsia"/>
        </w:rPr>
        <w:t>年的</w:t>
      </w:r>
      <w:r w:rsidR="009D7EC5">
        <w:rPr>
          <w:rFonts w:hint="eastAsia"/>
        </w:rPr>
        <w:t>4</w:t>
      </w:r>
      <w:r w:rsidR="004372E3">
        <w:rPr>
          <w:rFonts w:hint="eastAsia"/>
        </w:rPr>
        <w:t>8</w:t>
      </w:r>
      <w:r w:rsidR="009D7EC5">
        <w:rPr>
          <w:rFonts w:hint="eastAsia"/>
        </w:rPr>
        <w:t>.</w:t>
      </w:r>
      <w:r w:rsidR="004372E3">
        <w:rPr>
          <w:rFonts w:hint="eastAsia"/>
        </w:rPr>
        <w:t>26</w:t>
      </w:r>
      <w:r w:rsidR="009D7EC5">
        <w:rPr>
          <w:rFonts w:hint="eastAsia"/>
        </w:rPr>
        <w:t>%</w:t>
      </w:r>
      <w:r w:rsidR="009D7EC5">
        <w:rPr>
          <w:rFonts w:hint="eastAsia"/>
        </w:rPr>
        <w:t>降至</w:t>
      </w:r>
      <w:r w:rsidR="007103FE">
        <w:rPr>
          <w:rFonts w:hint="eastAsia"/>
        </w:rPr>
        <w:t>202</w:t>
      </w:r>
      <w:r w:rsidR="004372E3">
        <w:rPr>
          <w:rFonts w:hint="eastAsia"/>
        </w:rPr>
        <w:t>2</w:t>
      </w:r>
      <w:r w:rsidR="007103FE">
        <w:rPr>
          <w:rFonts w:hint="eastAsia"/>
        </w:rPr>
        <w:t>年的</w:t>
      </w:r>
      <w:r w:rsidR="007103FE">
        <w:rPr>
          <w:rFonts w:hint="eastAsia"/>
        </w:rPr>
        <w:t>3</w:t>
      </w:r>
      <w:r w:rsidR="004372E3">
        <w:rPr>
          <w:rFonts w:hint="eastAsia"/>
        </w:rPr>
        <w:t>9</w:t>
      </w:r>
      <w:r w:rsidR="007103FE">
        <w:rPr>
          <w:rFonts w:hint="eastAsia"/>
        </w:rPr>
        <w:t>.</w:t>
      </w:r>
      <w:r w:rsidR="004372E3">
        <w:rPr>
          <w:rFonts w:hint="eastAsia"/>
        </w:rPr>
        <w:t>91</w:t>
      </w:r>
      <w:r w:rsidR="007103FE">
        <w:rPr>
          <w:rFonts w:hint="eastAsia"/>
        </w:rPr>
        <w:t>%</w:t>
      </w:r>
      <w:r w:rsidR="003424D9">
        <w:rPr>
          <w:rFonts w:hint="eastAsia"/>
        </w:rPr>
        <w:t>。</w:t>
      </w:r>
    </w:p>
    <w:p w14:paraId="40124EE8" w14:textId="254FC34B" w:rsidR="00E027D7" w:rsidRDefault="00A12C1E" w:rsidP="00F17BA6">
      <w:pPr>
        <w:ind w:firstLine="420"/>
      </w:pPr>
      <w:r>
        <w:rPr>
          <w:rFonts w:hint="eastAsia"/>
        </w:rPr>
        <w:t>值得注意的是，</w:t>
      </w:r>
      <w:r w:rsidR="00573CF2">
        <w:rPr>
          <w:rFonts w:hint="eastAsia"/>
        </w:rPr>
        <w:t>除亲密无间型外，其余代际关系类型的时间趋势在疫情期间</w:t>
      </w:r>
      <w:r w:rsidR="00C07AAC">
        <w:rPr>
          <w:rFonts w:hint="eastAsia"/>
        </w:rPr>
        <w:t>均发生了明显变化。</w:t>
      </w:r>
      <w:r w:rsidR="00D64D14">
        <w:rPr>
          <w:rFonts w:hint="eastAsia"/>
        </w:rPr>
        <w:t>在</w:t>
      </w:r>
      <w:r w:rsidR="00D64D14">
        <w:rPr>
          <w:rFonts w:hint="eastAsia"/>
        </w:rPr>
        <w:t>2016-2022</w:t>
      </w:r>
      <w:r w:rsidR="00D64D14">
        <w:rPr>
          <w:rFonts w:hint="eastAsia"/>
        </w:rPr>
        <w:t>年的三个转移周期间</w:t>
      </w:r>
      <w:r w:rsidR="002A2B75">
        <w:rPr>
          <w:rFonts w:hint="eastAsia"/>
        </w:rPr>
        <w:t>，独立疏远型依次变化了</w:t>
      </w:r>
      <w:r w:rsidR="007423E6">
        <w:rPr>
          <w:rFonts w:hint="eastAsia"/>
        </w:rPr>
        <w:t>3.34</w:t>
      </w:r>
      <w:r w:rsidR="007423E6">
        <w:rPr>
          <w:rFonts w:hint="eastAsia"/>
        </w:rPr>
        <w:t>个百分点、</w:t>
      </w:r>
      <w:r w:rsidR="007423E6">
        <w:rPr>
          <w:rFonts w:hint="eastAsia"/>
        </w:rPr>
        <w:t>5.11</w:t>
      </w:r>
      <w:r w:rsidR="007423E6">
        <w:rPr>
          <w:rFonts w:hint="eastAsia"/>
        </w:rPr>
        <w:t>个百分点</w:t>
      </w:r>
      <w:r w:rsidR="00D34189">
        <w:rPr>
          <w:rFonts w:hint="eastAsia"/>
        </w:rPr>
        <w:t>与</w:t>
      </w:r>
      <w:r w:rsidR="007423E6">
        <w:rPr>
          <w:rFonts w:hint="eastAsia"/>
        </w:rPr>
        <w:t>-0.1</w:t>
      </w:r>
      <w:r w:rsidR="007423E6">
        <w:rPr>
          <w:rFonts w:hint="eastAsia"/>
        </w:rPr>
        <w:t>个百分点</w:t>
      </w:r>
      <w:r w:rsidR="002A2B75">
        <w:rPr>
          <w:rFonts w:hint="eastAsia"/>
        </w:rPr>
        <w:t>，</w:t>
      </w:r>
      <w:r w:rsidR="00CB684E">
        <w:rPr>
          <w:rFonts w:hint="eastAsia"/>
        </w:rPr>
        <w:t>奉养有间型依次为</w:t>
      </w:r>
      <w:r w:rsidR="00213F29">
        <w:t>-0.95</w:t>
      </w:r>
      <w:r w:rsidR="003067B7">
        <w:rPr>
          <w:rFonts w:hint="eastAsia"/>
        </w:rPr>
        <w:t>、</w:t>
      </w:r>
      <w:r w:rsidR="00213F29">
        <w:t>-1.04</w:t>
      </w:r>
      <w:r w:rsidR="003067B7">
        <w:rPr>
          <w:rFonts w:hint="eastAsia"/>
        </w:rPr>
        <w:t>、</w:t>
      </w:r>
      <w:r w:rsidR="00213F29">
        <w:t>1.51</w:t>
      </w:r>
      <w:r w:rsidR="003067B7">
        <w:rPr>
          <w:rFonts w:hint="eastAsia"/>
        </w:rPr>
        <w:t>个百分点</w:t>
      </w:r>
      <w:r w:rsidR="006F28F1">
        <w:rPr>
          <w:rFonts w:hint="eastAsia"/>
        </w:rPr>
        <w:t>，</w:t>
      </w:r>
      <w:r w:rsidR="00CB684E">
        <w:rPr>
          <w:rFonts w:hint="eastAsia"/>
        </w:rPr>
        <w:t>照料亲近型依次为</w:t>
      </w:r>
      <w:r w:rsidR="002328EB">
        <w:t>-0.52</w:t>
      </w:r>
      <w:r w:rsidR="002328EB">
        <w:rPr>
          <w:rFonts w:hint="eastAsia"/>
        </w:rPr>
        <w:t>、</w:t>
      </w:r>
      <w:r w:rsidR="002328EB">
        <w:t>-1.14</w:t>
      </w:r>
      <w:r w:rsidR="002328EB">
        <w:rPr>
          <w:rFonts w:hint="eastAsia"/>
        </w:rPr>
        <w:t>、</w:t>
      </w:r>
      <w:r w:rsidR="002328EB">
        <w:t>1.19</w:t>
      </w:r>
      <w:r w:rsidR="002328EB">
        <w:rPr>
          <w:rFonts w:hint="eastAsia"/>
        </w:rPr>
        <w:t>个百分点</w:t>
      </w:r>
      <w:r w:rsidR="006F28F1">
        <w:rPr>
          <w:rFonts w:hint="eastAsia"/>
        </w:rPr>
        <w:t>。</w:t>
      </w:r>
      <w:r w:rsidR="00D32D18">
        <w:rPr>
          <w:rFonts w:hint="eastAsia"/>
        </w:rPr>
        <w:t>由于</w:t>
      </w:r>
      <w:r w:rsidR="00075698">
        <w:rPr>
          <w:rFonts w:hint="eastAsia"/>
        </w:rPr>
        <w:t>CFPS2020</w:t>
      </w:r>
      <w:r w:rsidR="00075698">
        <w:rPr>
          <w:rFonts w:hint="eastAsia"/>
        </w:rPr>
        <w:t>年数据主要调查与</w:t>
      </w:r>
      <w:r w:rsidR="00075698">
        <w:rPr>
          <w:rFonts w:hint="eastAsia"/>
        </w:rPr>
        <w:t>11-12</w:t>
      </w:r>
      <w:r w:rsidR="00075698">
        <w:rPr>
          <w:rFonts w:hint="eastAsia"/>
        </w:rPr>
        <w:t>月，</w:t>
      </w:r>
      <w:r w:rsidR="00075698">
        <w:rPr>
          <w:rFonts w:hint="eastAsia"/>
        </w:rPr>
        <w:t>2022</w:t>
      </w:r>
      <w:r w:rsidR="00075698">
        <w:rPr>
          <w:rFonts w:hint="eastAsia"/>
        </w:rPr>
        <w:t>年数据</w:t>
      </w:r>
      <w:r w:rsidR="00710D24">
        <w:rPr>
          <w:rFonts w:hint="eastAsia"/>
        </w:rPr>
        <w:t>调查</w:t>
      </w:r>
      <w:r w:rsidR="00710D24">
        <w:rPr>
          <w:rFonts w:hint="eastAsia"/>
        </w:rPr>
        <w:t>7-8</w:t>
      </w:r>
      <w:r w:rsidR="00710D24">
        <w:rPr>
          <w:rFonts w:hint="eastAsia"/>
        </w:rPr>
        <w:t>月，</w:t>
      </w:r>
      <w:r w:rsidR="002B62DF">
        <w:rPr>
          <w:rFonts w:hint="eastAsia"/>
        </w:rPr>
        <w:t>新冠疫情中后期</w:t>
      </w:r>
      <w:r w:rsidR="004803EA">
        <w:rPr>
          <w:rFonts w:hint="eastAsia"/>
        </w:rPr>
        <w:t>代际关系原有时间趋势遭遇重大改变</w:t>
      </w:r>
      <w:r w:rsidR="00624B14">
        <w:rPr>
          <w:rFonts w:hint="eastAsia"/>
        </w:rPr>
        <w:t>：</w:t>
      </w:r>
      <w:r w:rsidR="005D6D2F">
        <w:rPr>
          <w:rFonts w:hint="eastAsia"/>
        </w:rPr>
        <w:t>奉养有间由</w:t>
      </w:r>
      <w:r w:rsidR="002A339A">
        <w:rPr>
          <w:rFonts w:hint="eastAsia"/>
        </w:rPr>
        <w:t>增</w:t>
      </w:r>
      <w:r w:rsidR="005D6D2F">
        <w:rPr>
          <w:rFonts w:hint="eastAsia"/>
        </w:rPr>
        <w:t>反</w:t>
      </w:r>
      <w:r w:rsidR="002A339A">
        <w:rPr>
          <w:rFonts w:hint="eastAsia"/>
        </w:rPr>
        <w:t>降</w:t>
      </w:r>
      <w:r w:rsidR="005D6D2F">
        <w:rPr>
          <w:rFonts w:hint="eastAsia"/>
        </w:rPr>
        <w:t>，照料</w:t>
      </w:r>
      <w:proofErr w:type="gramStart"/>
      <w:r w:rsidR="005D6D2F">
        <w:rPr>
          <w:rFonts w:hint="eastAsia"/>
        </w:rPr>
        <w:t>亲近由</w:t>
      </w:r>
      <w:proofErr w:type="gramEnd"/>
      <w:r w:rsidR="002A339A">
        <w:rPr>
          <w:rFonts w:hint="eastAsia"/>
        </w:rPr>
        <w:t>增</w:t>
      </w:r>
      <w:r w:rsidR="005D6D2F">
        <w:rPr>
          <w:rFonts w:hint="eastAsia"/>
        </w:rPr>
        <w:t>反</w:t>
      </w:r>
      <w:r w:rsidR="002A339A">
        <w:rPr>
          <w:rFonts w:hint="eastAsia"/>
        </w:rPr>
        <w:t>降</w:t>
      </w:r>
      <w:r w:rsidR="005D6D2F">
        <w:rPr>
          <w:rFonts w:hint="eastAsia"/>
        </w:rPr>
        <w:t>，</w:t>
      </w:r>
      <w:r w:rsidR="002A339A">
        <w:rPr>
          <w:rFonts w:hint="eastAsia"/>
        </w:rPr>
        <w:t>独立疏远</w:t>
      </w:r>
      <w:r w:rsidR="00476744">
        <w:rPr>
          <w:rFonts w:hint="eastAsia"/>
        </w:rPr>
        <w:t>的下降趋势在</w:t>
      </w:r>
      <w:r w:rsidR="00476744">
        <w:rPr>
          <w:rFonts w:hint="eastAsia"/>
        </w:rPr>
        <w:t>2022</w:t>
      </w:r>
      <w:r w:rsidR="00476744">
        <w:rPr>
          <w:rFonts w:hint="eastAsia"/>
        </w:rPr>
        <w:t>年</w:t>
      </w:r>
      <w:r w:rsidR="00624B14">
        <w:rPr>
          <w:rFonts w:hint="eastAsia"/>
        </w:rPr>
        <w:t>中止。</w:t>
      </w:r>
      <w:r w:rsidR="00C228E0">
        <w:rPr>
          <w:rFonts w:hint="eastAsia"/>
        </w:rPr>
        <w:t>为</w:t>
      </w:r>
      <w:r w:rsidR="00861182">
        <w:rPr>
          <w:rFonts w:hint="eastAsia"/>
        </w:rPr>
        <w:t>获得稳健性结论</w:t>
      </w:r>
      <w:r w:rsidR="00FD6CD4">
        <w:rPr>
          <w:rFonts w:hint="eastAsia"/>
        </w:rPr>
        <w:t>，</w:t>
      </w:r>
      <w:r w:rsidR="0053495D">
        <w:rPr>
          <w:rFonts w:hint="eastAsia"/>
        </w:rPr>
        <w:t>本文</w:t>
      </w:r>
      <w:r w:rsidR="00861182">
        <w:rPr>
          <w:rFonts w:hint="eastAsia"/>
        </w:rPr>
        <w:t>使用</w:t>
      </w:r>
      <w:r w:rsidR="00FD6CD4">
        <w:rPr>
          <w:rFonts w:hint="eastAsia"/>
        </w:rPr>
        <w:t>了不同样本分别就疫情前和疫情后的转变情况进行</w:t>
      </w:r>
      <w:r w:rsidR="00861182">
        <w:rPr>
          <w:rFonts w:hint="eastAsia"/>
        </w:rPr>
        <w:t>了进一步</w:t>
      </w:r>
      <w:r w:rsidR="00FD6CD4">
        <w:rPr>
          <w:rFonts w:hint="eastAsia"/>
        </w:rPr>
        <w:t>分析</w:t>
      </w:r>
      <w:r w:rsidR="00861182">
        <w:rPr>
          <w:rFonts w:hint="eastAsia"/>
        </w:rPr>
        <w:t>，结果相同（</w:t>
      </w:r>
      <w:r w:rsidR="00FD6CD4">
        <w:rPr>
          <w:rFonts w:hint="eastAsia"/>
        </w:rPr>
        <w:t>详见下一节</w:t>
      </w:r>
      <w:r w:rsidR="00861182">
        <w:rPr>
          <w:rFonts w:hint="eastAsia"/>
        </w:rPr>
        <w:t>）</w:t>
      </w:r>
      <w:r w:rsidR="00FD6CD4">
        <w:rPr>
          <w:rFonts w:hint="eastAsia"/>
        </w:rPr>
        <w:t>。</w:t>
      </w:r>
    </w:p>
    <w:p w14:paraId="08F9E06C" w14:textId="42C16F6B" w:rsidR="0080221A" w:rsidRPr="00861182" w:rsidRDefault="0080221A" w:rsidP="0080221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6D4C770" wp14:editId="55233552">
            <wp:extent cx="5272405" cy="4031615"/>
            <wp:effectExtent l="0" t="0" r="4445" b="6985"/>
            <wp:docPr id="1387199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6EA5" w14:textId="77777777" w:rsidR="00D53010" w:rsidRDefault="00D53010" w:rsidP="00D53010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代际关系类型的转移概率图</w:t>
      </w:r>
    </w:p>
    <w:p w14:paraId="3B2C86C1" w14:textId="77777777" w:rsidR="00D53010" w:rsidRDefault="00D53010" w:rsidP="00EE6F9D">
      <w:pPr>
        <w:ind w:firstLine="420"/>
      </w:pPr>
    </w:p>
    <w:p w14:paraId="1DB337AA" w14:textId="1693C20C" w:rsidR="00373C0D" w:rsidRDefault="00EE6F9D" w:rsidP="0051648B">
      <w:pPr>
        <w:ind w:firstLine="420"/>
      </w:pPr>
      <w:proofErr w:type="gramStart"/>
      <w:r>
        <w:rPr>
          <w:rFonts w:hint="eastAsia"/>
        </w:rPr>
        <w:t>从跨期转移</w:t>
      </w:r>
      <w:proofErr w:type="gramEnd"/>
      <w:r>
        <w:rPr>
          <w:rFonts w:hint="eastAsia"/>
        </w:rPr>
        <w:t>情况来看，</w:t>
      </w:r>
      <w:r w:rsidR="001E6B44">
        <w:rPr>
          <w:rFonts w:hint="eastAsia"/>
        </w:rPr>
        <w:t>代际关系类型</w:t>
      </w:r>
      <w:r w:rsidR="009C5AA3">
        <w:rPr>
          <w:rFonts w:hint="eastAsia"/>
        </w:rPr>
        <w:t>在</w:t>
      </w:r>
      <w:r w:rsidR="00601C1E">
        <w:rPr>
          <w:rFonts w:hint="eastAsia"/>
        </w:rPr>
        <w:t>四</w:t>
      </w:r>
      <w:r w:rsidR="009C5AA3">
        <w:rPr>
          <w:rFonts w:hint="eastAsia"/>
        </w:rPr>
        <w:t>期之间的转变情况</w:t>
      </w:r>
      <w:r w:rsidR="001E6B44">
        <w:rPr>
          <w:rFonts w:hint="eastAsia"/>
        </w:rPr>
        <w:t>呈现以下特征</w:t>
      </w:r>
      <w:r w:rsidR="0099604D">
        <w:rPr>
          <w:rFonts w:hint="eastAsia"/>
        </w:rPr>
        <w:t>：</w:t>
      </w:r>
    </w:p>
    <w:p w14:paraId="4A695D9B" w14:textId="0AFCD758" w:rsidR="00AD5790" w:rsidRDefault="0099604D" w:rsidP="0099604D">
      <w:pPr>
        <w:ind w:firstLineChars="0" w:firstLine="420"/>
      </w:pPr>
      <w:r>
        <w:rPr>
          <w:rFonts w:hint="eastAsia"/>
        </w:rPr>
        <w:t>一、</w:t>
      </w:r>
      <w:r w:rsidR="009C5AA3">
        <w:rPr>
          <w:rFonts w:hint="eastAsia"/>
        </w:rPr>
        <w:t>转变幅度较大，</w:t>
      </w:r>
      <w:r w:rsidR="00A75C87">
        <w:rPr>
          <w:rFonts w:hint="eastAsia"/>
        </w:rPr>
        <w:t>每期</w:t>
      </w:r>
      <w:r w:rsidR="00B75476">
        <w:rPr>
          <w:rFonts w:hint="eastAsia"/>
        </w:rPr>
        <w:t>都至少有</w:t>
      </w:r>
      <w:r w:rsidR="006E183E">
        <w:rPr>
          <w:rFonts w:hint="eastAsia"/>
        </w:rPr>
        <w:t>1/3</w:t>
      </w:r>
      <w:r w:rsidR="006E183E">
        <w:rPr>
          <w:rFonts w:hint="eastAsia"/>
        </w:rPr>
        <w:t>以上个体</w:t>
      </w:r>
      <w:r w:rsidR="00A75C87">
        <w:rPr>
          <w:rFonts w:hint="eastAsia"/>
        </w:rPr>
        <w:t>样本</w:t>
      </w:r>
      <w:r w:rsidR="006E183E">
        <w:rPr>
          <w:rFonts w:hint="eastAsia"/>
        </w:rPr>
        <w:t>经历了代</w:t>
      </w:r>
      <w:proofErr w:type="gramStart"/>
      <w:r w:rsidR="006E183E">
        <w:rPr>
          <w:rFonts w:hint="eastAsia"/>
        </w:rPr>
        <w:t>际类型</w:t>
      </w:r>
      <w:proofErr w:type="gramEnd"/>
      <w:r w:rsidR="006E183E">
        <w:rPr>
          <w:rFonts w:hint="eastAsia"/>
        </w:rPr>
        <w:t>的变化</w:t>
      </w:r>
      <w:r w:rsidR="00EE6F9D">
        <w:rPr>
          <w:rFonts w:hint="eastAsia"/>
        </w:rPr>
        <w:t>（表</w:t>
      </w:r>
      <w:r w:rsidR="00EE6F9D">
        <w:rPr>
          <w:rFonts w:hint="eastAsia"/>
        </w:rPr>
        <w:t>1</w:t>
      </w:r>
      <w:r w:rsidR="00EE6F9D">
        <w:rPr>
          <w:rFonts w:hint="eastAsia"/>
        </w:rPr>
        <w:t>）</w:t>
      </w:r>
      <w:r w:rsidR="006E183E">
        <w:rPr>
          <w:rFonts w:hint="eastAsia"/>
        </w:rPr>
        <w:t>。</w:t>
      </w:r>
    </w:p>
    <w:p w14:paraId="43B30D9B" w14:textId="0A20EF09" w:rsidR="00817FD3" w:rsidRPr="00817FD3" w:rsidRDefault="00817FD3" w:rsidP="0099604D">
      <w:pPr>
        <w:ind w:firstLineChars="0" w:firstLine="420"/>
      </w:pPr>
      <w:r>
        <w:rPr>
          <w:rFonts w:hint="eastAsia"/>
        </w:rPr>
        <w:t>二、</w:t>
      </w:r>
      <w:r w:rsidR="00E8399D">
        <w:rPr>
          <w:rFonts w:hint="eastAsia"/>
        </w:rPr>
        <w:t>独立疏远</w:t>
      </w:r>
      <w:r w:rsidR="00E716BA">
        <w:rPr>
          <w:rFonts w:hint="eastAsia"/>
        </w:rPr>
        <w:t>型最为稳定</w:t>
      </w:r>
      <w:r w:rsidR="00B75476">
        <w:rPr>
          <w:rFonts w:hint="eastAsia"/>
        </w:rPr>
        <w:t>，</w:t>
      </w:r>
      <w:r w:rsidR="00932578">
        <w:rPr>
          <w:rFonts w:hint="eastAsia"/>
        </w:rPr>
        <w:t>个体</w:t>
      </w:r>
      <w:r w:rsidR="00B75476">
        <w:rPr>
          <w:rFonts w:hint="eastAsia"/>
        </w:rPr>
        <w:t>跨期之间留在本类型的比例最多</w:t>
      </w:r>
      <w:r w:rsidR="00E716BA">
        <w:rPr>
          <w:rFonts w:hint="eastAsia"/>
        </w:rPr>
        <w:t>，</w:t>
      </w:r>
      <w:r w:rsidR="00C7423A">
        <w:rPr>
          <w:rFonts w:hint="eastAsia"/>
        </w:rPr>
        <w:t>生活照料型</w:t>
      </w:r>
      <w:r w:rsidR="005F3C07">
        <w:rPr>
          <w:rFonts w:hint="eastAsia"/>
        </w:rPr>
        <w:t>则最</w:t>
      </w:r>
      <w:r w:rsidR="00932578">
        <w:rPr>
          <w:rFonts w:hint="eastAsia"/>
        </w:rPr>
        <w:t>为</w:t>
      </w:r>
      <w:r w:rsidR="005F3C07">
        <w:rPr>
          <w:rFonts w:hint="eastAsia"/>
        </w:rPr>
        <w:t>波动，</w:t>
      </w:r>
      <w:r w:rsidR="00F26B61">
        <w:rPr>
          <w:rFonts w:hint="eastAsia"/>
        </w:rPr>
        <w:t>主要来自于独立疏远型，但更多</w:t>
      </w:r>
      <w:r w:rsidR="004D5BB0">
        <w:rPr>
          <w:rFonts w:hint="eastAsia"/>
        </w:rPr>
        <w:t>流向了独立疏远型与亲密无间型</w:t>
      </w:r>
      <w:r w:rsidR="00EE6F9D">
        <w:rPr>
          <w:rFonts w:hint="eastAsia"/>
        </w:rPr>
        <w:t>（图</w:t>
      </w:r>
      <w:r w:rsidR="00EE6F9D">
        <w:rPr>
          <w:rFonts w:hint="eastAsia"/>
        </w:rPr>
        <w:t>1</w:t>
      </w:r>
      <w:r w:rsidR="00EE6F9D">
        <w:rPr>
          <w:rFonts w:hint="eastAsia"/>
        </w:rPr>
        <w:t>）</w:t>
      </w:r>
      <w:r w:rsidR="00B95AB6">
        <w:rPr>
          <w:rFonts w:hint="eastAsia"/>
        </w:rPr>
        <w:t>。</w:t>
      </w:r>
    </w:p>
    <w:p w14:paraId="0E90782A" w14:textId="447FB926" w:rsidR="004B2177" w:rsidRPr="004E7348" w:rsidRDefault="006874E8" w:rsidP="0051648B">
      <w:pPr>
        <w:ind w:firstLine="420"/>
      </w:pPr>
      <w:r>
        <w:rPr>
          <w:rFonts w:hint="eastAsia"/>
        </w:rPr>
        <w:t>三、</w:t>
      </w:r>
      <w:r w:rsidR="005C1BF0">
        <w:rPr>
          <w:rFonts w:hint="eastAsia"/>
        </w:rPr>
        <w:t>独立疏远型的降幅</w:t>
      </w:r>
      <w:r w:rsidR="001E6628">
        <w:rPr>
          <w:rFonts w:hint="eastAsia"/>
        </w:rPr>
        <w:t>更多流向了</w:t>
      </w:r>
      <w:r w:rsidR="00547056">
        <w:rPr>
          <w:rFonts w:hint="eastAsia"/>
        </w:rPr>
        <w:t>奉养有间型</w:t>
      </w:r>
      <w:r w:rsidR="0002177A">
        <w:rPr>
          <w:rFonts w:hint="eastAsia"/>
        </w:rPr>
        <w:t>、其次为生活照料型</w:t>
      </w:r>
      <w:r w:rsidR="00894375">
        <w:rPr>
          <w:rFonts w:hint="eastAsia"/>
        </w:rPr>
        <w:t>，基本</w:t>
      </w:r>
      <w:r w:rsidR="00643249">
        <w:rPr>
          <w:rFonts w:hint="eastAsia"/>
        </w:rPr>
        <w:t>符合随着年龄增大，</w:t>
      </w:r>
      <w:r w:rsidR="00894375">
        <w:rPr>
          <w:rFonts w:hint="eastAsia"/>
        </w:rPr>
        <w:t>成年</w:t>
      </w:r>
      <w:r w:rsidR="00643249">
        <w:rPr>
          <w:rFonts w:hint="eastAsia"/>
        </w:rPr>
        <w:t>子女先后在经济上、照料上</w:t>
      </w:r>
      <w:r w:rsidR="00894375">
        <w:rPr>
          <w:rFonts w:hint="eastAsia"/>
        </w:rPr>
        <w:t>承担更多养老责任的一般规律</w:t>
      </w:r>
      <w:r w:rsidR="00EE6F9D">
        <w:rPr>
          <w:rFonts w:hint="eastAsia"/>
        </w:rPr>
        <w:t>（图</w:t>
      </w:r>
      <w:r w:rsidR="00EE6F9D">
        <w:rPr>
          <w:rFonts w:hint="eastAsia"/>
        </w:rPr>
        <w:t>1</w:t>
      </w:r>
      <w:r w:rsidR="00EE6F9D">
        <w:rPr>
          <w:rFonts w:hint="eastAsia"/>
        </w:rPr>
        <w:t>）</w:t>
      </w:r>
      <w:r w:rsidR="00894375">
        <w:rPr>
          <w:rFonts w:hint="eastAsia"/>
        </w:rPr>
        <w:t>。</w:t>
      </w:r>
    </w:p>
    <w:p w14:paraId="635655A1" w14:textId="36691079" w:rsidR="004B2177" w:rsidRDefault="00FA719B" w:rsidP="0051648B">
      <w:pPr>
        <w:ind w:firstLine="420"/>
      </w:pPr>
      <w:r>
        <w:rPr>
          <w:rFonts w:hint="eastAsia"/>
        </w:rPr>
        <w:t>四、亲密无间型的增幅平均来自其他三个</w:t>
      </w:r>
      <w:r w:rsidR="00E027D7">
        <w:rPr>
          <w:rFonts w:hint="eastAsia"/>
        </w:rPr>
        <w:t>类别</w:t>
      </w:r>
      <w:r w:rsidR="00EE6F9D">
        <w:rPr>
          <w:rFonts w:hint="eastAsia"/>
        </w:rPr>
        <w:t>（图</w:t>
      </w:r>
      <w:r w:rsidR="00EE6F9D">
        <w:rPr>
          <w:rFonts w:hint="eastAsia"/>
        </w:rPr>
        <w:t>1</w:t>
      </w:r>
      <w:r w:rsidR="00EE6F9D">
        <w:rPr>
          <w:rFonts w:hint="eastAsia"/>
        </w:rPr>
        <w:t>）</w:t>
      </w:r>
      <w:r w:rsidR="00E027D7">
        <w:rPr>
          <w:rFonts w:hint="eastAsia"/>
        </w:rPr>
        <w:t>。</w:t>
      </w:r>
    </w:p>
    <w:p w14:paraId="595F18A3" w14:textId="77777777" w:rsidR="00300AF5" w:rsidRDefault="00300AF5" w:rsidP="0046205C">
      <w:pPr>
        <w:ind w:firstLine="422"/>
        <w:rPr>
          <w:b/>
          <w:bCs/>
        </w:rPr>
      </w:pPr>
    </w:p>
    <w:p w14:paraId="39CB4148" w14:textId="65974EF9" w:rsidR="00116FD4" w:rsidRDefault="00803321" w:rsidP="00116FD4">
      <w:pPr>
        <w:ind w:firstLine="420"/>
        <w:outlineLvl w:val="3"/>
      </w:pPr>
      <w:r>
        <w:rPr>
          <w:rFonts w:hint="eastAsia"/>
        </w:rPr>
        <w:t>2</w:t>
      </w:r>
      <w:r w:rsidR="00116FD4">
        <w:rPr>
          <w:rFonts w:hint="eastAsia"/>
        </w:rPr>
        <w:t>.</w:t>
      </w:r>
      <w:r w:rsidR="00EA3F13">
        <w:rPr>
          <w:rFonts w:hint="eastAsia"/>
        </w:rPr>
        <w:t>疫情异质性</w:t>
      </w:r>
    </w:p>
    <w:p w14:paraId="2EBA8CEC" w14:textId="3326398B" w:rsidR="00B177E5" w:rsidRPr="00F55C9D" w:rsidRDefault="001A34B1" w:rsidP="00F63339">
      <w:pPr>
        <w:ind w:firstLine="420"/>
      </w:pPr>
      <w:r w:rsidRPr="00F55C9D">
        <w:rPr>
          <w:rFonts w:hint="eastAsia"/>
        </w:rPr>
        <w:t>考虑到，本文所使用四期</w:t>
      </w:r>
      <w:r w:rsidRPr="00F55C9D">
        <w:rPr>
          <w:rFonts w:hint="eastAsia"/>
        </w:rPr>
        <w:t>CFPS</w:t>
      </w:r>
      <w:r w:rsidRPr="00F55C9D">
        <w:rPr>
          <w:rFonts w:hint="eastAsia"/>
        </w:rPr>
        <w:t>数据的调查时间分别开始于</w:t>
      </w:r>
      <w:r w:rsidRPr="00F55C9D">
        <w:rPr>
          <w:rFonts w:hint="eastAsia"/>
        </w:rPr>
        <w:t>2016</w:t>
      </w:r>
      <w:r w:rsidRPr="00F55C9D">
        <w:rPr>
          <w:rFonts w:hint="eastAsia"/>
        </w:rPr>
        <w:t>年</w:t>
      </w:r>
      <w:r w:rsidRPr="00F55C9D">
        <w:rPr>
          <w:rFonts w:hint="eastAsia"/>
        </w:rPr>
        <w:t>7</w:t>
      </w:r>
      <w:r w:rsidRPr="00F55C9D">
        <w:rPr>
          <w:rFonts w:hint="eastAsia"/>
        </w:rPr>
        <w:t>月，</w:t>
      </w:r>
      <w:r w:rsidRPr="00F55C9D">
        <w:rPr>
          <w:rFonts w:hint="eastAsia"/>
        </w:rPr>
        <w:t>2018</w:t>
      </w:r>
      <w:r w:rsidRPr="00F55C9D">
        <w:rPr>
          <w:rFonts w:hint="eastAsia"/>
        </w:rPr>
        <w:t>年</w:t>
      </w:r>
      <w:r w:rsidRPr="00F55C9D">
        <w:rPr>
          <w:rFonts w:hint="eastAsia"/>
        </w:rPr>
        <w:t>6</w:t>
      </w:r>
      <w:r w:rsidRPr="00F55C9D">
        <w:rPr>
          <w:rFonts w:hint="eastAsia"/>
        </w:rPr>
        <w:t>月，</w:t>
      </w:r>
      <w:r w:rsidRPr="00F55C9D">
        <w:rPr>
          <w:rFonts w:hint="eastAsia"/>
        </w:rPr>
        <w:t>2020</w:t>
      </w:r>
      <w:r w:rsidRPr="00F55C9D">
        <w:rPr>
          <w:rFonts w:hint="eastAsia"/>
        </w:rPr>
        <w:t>年</w:t>
      </w:r>
      <w:r w:rsidRPr="00F55C9D">
        <w:rPr>
          <w:rFonts w:hint="eastAsia"/>
        </w:rPr>
        <w:t>7</w:t>
      </w:r>
      <w:r w:rsidRPr="00F55C9D">
        <w:rPr>
          <w:rFonts w:hint="eastAsia"/>
        </w:rPr>
        <w:t>月，</w:t>
      </w:r>
      <w:r w:rsidRPr="00F55C9D">
        <w:rPr>
          <w:rFonts w:hint="eastAsia"/>
        </w:rPr>
        <w:t>2022</w:t>
      </w:r>
      <w:r w:rsidRPr="00F55C9D">
        <w:rPr>
          <w:rFonts w:hint="eastAsia"/>
        </w:rPr>
        <w:t>年</w:t>
      </w:r>
      <w:r w:rsidRPr="00F55C9D">
        <w:rPr>
          <w:rFonts w:hint="eastAsia"/>
        </w:rPr>
        <w:t>5</w:t>
      </w:r>
      <w:r w:rsidRPr="00F55C9D">
        <w:rPr>
          <w:rFonts w:hint="eastAsia"/>
        </w:rPr>
        <w:t>月，后两期分别处于中国新冠疫情的早期和中后期</w:t>
      </w:r>
      <w:r w:rsidR="00F63339" w:rsidRPr="00F55C9D">
        <w:rPr>
          <w:rFonts w:hint="eastAsia"/>
        </w:rPr>
        <w:t>。</w:t>
      </w:r>
      <w:r w:rsidR="006C129C" w:rsidRPr="00F55C9D">
        <w:rPr>
          <w:rFonts w:hint="eastAsia"/>
        </w:rPr>
        <w:t>为充分</w:t>
      </w:r>
      <w:r w:rsidR="00D2344C">
        <w:rPr>
          <w:rFonts w:hint="eastAsia"/>
        </w:rPr>
        <w:t>探测</w:t>
      </w:r>
      <w:r w:rsidR="006C129C" w:rsidRPr="00F55C9D">
        <w:rPr>
          <w:rFonts w:hint="eastAsia"/>
        </w:rPr>
        <w:t>新冠肺炎疫情对代际关系类型转移概率的影响，本节</w:t>
      </w:r>
      <w:r w:rsidR="00D9413B" w:rsidRPr="00F55C9D">
        <w:rPr>
          <w:rFonts w:hint="eastAsia"/>
        </w:rPr>
        <w:t>进一步</w:t>
      </w:r>
      <w:r w:rsidR="006C129C" w:rsidRPr="00F55C9D">
        <w:rPr>
          <w:rFonts w:hint="eastAsia"/>
        </w:rPr>
        <w:t>对比了三组相同时间跨度的</w:t>
      </w:r>
      <w:r w:rsidR="006C129C" w:rsidRPr="00F55C9D">
        <w:rPr>
          <w:rFonts w:hint="eastAsia"/>
        </w:rPr>
        <w:t>LTA</w:t>
      </w:r>
      <w:r w:rsidR="006C129C" w:rsidRPr="00F55C9D">
        <w:rPr>
          <w:rFonts w:hint="eastAsia"/>
        </w:rPr>
        <w:t>类别概率与转移概率，包含跨疫情前后的两组比较：</w:t>
      </w:r>
      <w:r w:rsidR="006C129C" w:rsidRPr="00F55C9D">
        <w:rPr>
          <w:rFonts w:hint="eastAsia"/>
        </w:rPr>
        <w:t>2016-2018-2020</w:t>
      </w:r>
      <w:r w:rsidR="006C129C" w:rsidRPr="00F55C9D">
        <w:rPr>
          <w:rFonts w:hint="eastAsia"/>
        </w:rPr>
        <w:t>与</w:t>
      </w:r>
      <w:r w:rsidR="006C129C" w:rsidRPr="00F55C9D">
        <w:rPr>
          <w:rFonts w:hint="eastAsia"/>
        </w:rPr>
        <w:t>2018-2020-2022</w:t>
      </w:r>
      <w:r w:rsidR="006C129C" w:rsidRPr="00F55C9D">
        <w:rPr>
          <w:rFonts w:hint="eastAsia"/>
        </w:rPr>
        <w:t>之间（表</w:t>
      </w:r>
      <w:r w:rsidR="00D2344C">
        <w:rPr>
          <w:rFonts w:hint="eastAsia"/>
        </w:rPr>
        <w:t>2.</w:t>
      </w:r>
      <w:r w:rsidR="006C129C" w:rsidRPr="00F55C9D">
        <w:rPr>
          <w:rFonts w:hint="eastAsia"/>
        </w:rPr>
        <w:t>1</w:t>
      </w:r>
      <w:r w:rsidR="006C129C" w:rsidRPr="00F55C9D">
        <w:rPr>
          <w:rFonts w:hint="eastAsia"/>
        </w:rPr>
        <w:t>），</w:t>
      </w:r>
      <w:r w:rsidR="006C129C" w:rsidRPr="00F55C9D">
        <w:rPr>
          <w:rFonts w:hint="eastAsia"/>
        </w:rPr>
        <w:t>2016-2020</w:t>
      </w:r>
      <w:r w:rsidR="006C129C" w:rsidRPr="00F55C9D">
        <w:rPr>
          <w:rFonts w:hint="eastAsia"/>
        </w:rPr>
        <w:t>与</w:t>
      </w:r>
      <w:r w:rsidR="006C129C" w:rsidRPr="00F55C9D">
        <w:rPr>
          <w:rFonts w:hint="eastAsia"/>
        </w:rPr>
        <w:t>2018-2022</w:t>
      </w:r>
      <w:r w:rsidR="006C129C" w:rsidRPr="00F55C9D">
        <w:rPr>
          <w:rFonts w:hint="eastAsia"/>
        </w:rPr>
        <w:t>之间（表</w:t>
      </w:r>
      <w:r w:rsidR="006C129C" w:rsidRPr="00F55C9D">
        <w:rPr>
          <w:rFonts w:hint="eastAsia"/>
        </w:rPr>
        <w:t>2</w:t>
      </w:r>
      <w:r w:rsidR="00D2344C">
        <w:rPr>
          <w:rFonts w:hint="eastAsia"/>
        </w:rPr>
        <w:t>.2</w:t>
      </w:r>
      <w:r w:rsidR="006C129C" w:rsidRPr="00F55C9D">
        <w:rPr>
          <w:rFonts w:hint="eastAsia"/>
        </w:rPr>
        <w:t>）；疫情前与疫情后两组比较：</w:t>
      </w:r>
      <w:r w:rsidR="006C129C" w:rsidRPr="00F55C9D">
        <w:rPr>
          <w:rFonts w:hint="eastAsia"/>
        </w:rPr>
        <w:t>2016-2018</w:t>
      </w:r>
      <w:r w:rsidR="006C129C" w:rsidRPr="00F55C9D">
        <w:rPr>
          <w:rFonts w:hint="eastAsia"/>
        </w:rPr>
        <w:t>与</w:t>
      </w:r>
      <w:r w:rsidR="006C129C" w:rsidRPr="00F55C9D">
        <w:rPr>
          <w:rFonts w:hint="eastAsia"/>
        </w:rPr>
        <w:t>2020-2022</w:t>
      </w:r>
      <w:r w:rsidR="006C129C" w:rsidRPr="00F55C9D">
        <w:rPr>
          <w:rFonts w:hint="eastAsia"/>
        </w:rPr>
        <w:t>之间的比较（表</w:t>
      </w:r>
      <w:r w:rsidR="00D2344C">
        <w:rPr>
          <w:rFonts w:hint="eastAsia"/>
        </w:rPr>
        <w:t>2.</w:t>
      </w:r>
      <w:r w:rsidR="006C129C" w:rsidRPr="00F55C9D">
        <w:rPr>
          <w:rFonts w:hint="eastAsia"/>
        </w:rPr>
        <w:t>3</w:t>
      </w:r>
      <w:r w:rsidR="006C129C" w:rsidRPr="00F55C9D">
        <w:rPr>
          <w:rFonts w:hint="eastAsia"/>
        </w:rPr>
        <w:t>）</w:t>
      </w:r>
      <w:r w:rsidRPr="00F55C9D">
        <w:rPr>
          <w:rFonts w:hint="eastAsia"/>
        </w:rPr>
        <w:t>；疫情初期与疫情后期两组对比：</w:t>
      </w:r>
      <w:r w:rsidRPr="00F55C9D">
        <w:rPr>
          <w:rFonts w:hint="eastAsia"/>
        </w:rPr>
        <w:t>2018-2020</w:t>
      </w:r>
      <w:r w:rsidRPr="00F55C9D">
        <w:rPr>
          <w:rFonts w:hint="eastAsia"/>
        </w:rPr>
        <w:t>与</w:t>
      </w:r>
      <w:r w:rsidRPr="00F55C9D">
        <w:rPr>
          <w:rFonts w:hint="eastAsia"/>
        </w:rPr>
        <w:t>2020-2022</w:t>
      </w:r>
      <w:r w:rsidRPr="00F55C9D">
        <w:rPr>
          <w:rFonts w:hint="eastAsia"/>
        </w:rPr>
        <w:t>之间的比较（表</w:t>
      </w:r>
      <w:r w:rsidR="00D2344C">
        <w:rPr>
          <w:rFonts w:hint="eastAsia"/>
        </w:rPr>
        <w:t>2.</w:t>
      </w:r>
      <w:r w:rsidRPr="00F55C9D">
        <w:rPr>
          <w:rFonts w:hint="eastAsia"/>
        </w:rPr>
        <w:t>4</w:t>
      </w:r>
      <w:r w:rsidRPr="00F55C9D">
        <w:rPr>
          <w:rFonts w:hint="eastAsia"/>
        </w:rPr>
        <w:t>）</w:t>
      </w:r>
      <w:r w:rsidR="006C129C" w:rsidRPr="00F55C9D">
        <w:rPr>
          <w:rFonts w:hint="eastAsia"/>
        </w:rPr>
        <w:t>。</w:t>
      </w:r>
      <w:r w:rsidR="00D9413B" w:rsidRPr="00F55C9D">
        <w:rPr>
          <w:rFonts w:hint="eastAsia"/>
        </w:rPr>
        <w:t>结果呼应了</w:t>
      </w:r>
      <w:r w:rsidRPr="00F55C9D">
        <w:rPr>
          <w:rFonts w:hint="eastAsia"/>
        </w:rPr>
        <w:t>上文基于</w:t>
      </w:r>
      <w:r w:rsidR="00D9413B" w:rsidRPr="00F55C9D">
        <w:rPr>
          <w:rFonts w:hint="eastAsia"/>
        </w:rPr>
        <w:t>2016-2018-2020-2022</w:t>
      </w:r>
      <w:proofErr w:type="gramStart"/>
      <w:r w:rsidR="00D9413B" w:rsidRPr="00F55C9D">
        <w:rPr>
          <w:rFonts w:hint="eastAsia"/>
        </w:rPr>
        <w:t>四期平衡</w:t>
      </w:r>
      <w:proofErr w:type="gramEnd"/>
      <w:r w:rsidR="00D9413B" w:rsidRPr="00F55C9D">
        <w:rPr>
          <w:rFonts w:hint="eastAsia"/>
        </w:rPr>
        <w:t>样本的发现</w:t>
      </w:r>
      <w:r w:rsidRPr="00F55C9D">
        <w:rPr>
          <w:rFonts w:hint="eastAsia"/>
        </w:rPr>
        <w:t>：</w:t>
      </w:r>
      <w:r w:rsidR="00D9413B" w:rsidRPr="00F55C9D">
        <w:rPr>
          <w:rFonts w:hint="eastAsia"/>
        </w:rPr>
        <w:t>新冠疫情后期代际关系的工具性、亲近性趋势被打断，疏离化凸显。尽管不同时间跨度的样本量有较大差异，但代际关系类型变化趋势的相似性，进一步佐证了疫情效应的</w:t>
      </w:r>
      <w:r w:rsidRPr="00F55C9D">
        <w:rPr>
          <w:rFonts w:hint="eastAsia"/>
        </w:rPr>
        <w:t>真实</w:t>
      </w:r>
      <w:r w:rsidR="00D9413B" w:rsidRPr="00F55C9D">
        <w:rPr>
          <w:rFonts w:hint="eastAsia"/>
        </w:rPr>
        <w:t>性。</w:t>
      </w:r>
    </w:p>
    <w:p w14:paraId="3F345617" w14:textId="5D5E9621" w:rsidR="00D9413B" w:rsidRPr="00F55C9D" w:rsidRDefault="00D9413B" w:rsidP="00973F9F">
      <w:pPr>
        <w:ind w:firstLine="420"/>
      </w:pPr>
      <w:r w:rsidRPr="00F55C9D">
        <w:rPr>
          <w:rFonts w:hint="eastAsia"/>
        </w:rPr>
        <w:t>如表</w:t>
      </w:r>
      <w:r w:rsidR="00D2344C">
        <w:rPr>
          <w:rFonts w:hint="eastAsia"/>
        </w:rPr>
        <w:t>2.</w:t>
      </w:r>
      <w:r w:rsidRPr="00F55C9D">
        <w:rPr>
          <w:rFonts w:hint="eastAsia"/>
        </w:rPr>
        <w:t>1</w:t>
      </w:r>
      <w:r w:rsidRPr="00F55C9D">
        <w:rPr>
          <w:rFonts w:hint="eastAsia"/>
        </w:rPr>
        <w:t>所示，</w:t>
      </w:r>
      <w:r w:rsidR="00170260" w:rsidRPr="00F55C9D">
        <w:rPr>
          <w:rFonts w:hint="eastAsia"/>
        </w:rPr>
        <w:t>以滞后一期（两年）来看</w:t>
      </w:r>
      <w:r w:rsidRPr="00F55C9D">
        <w:rPr>
          <w:rFonts w:hint="eastAsia"/>
        </w:rPr>
        <w:t>，前三期</w:t>
      </w:r>
      <w:r w:rsidR="00170260" w:rsidRPr="00F55C9D">
        <w:rPr>
          <w:rFonts w:hint="eastAsia"/>
        </w:rPr>
        <w:t>（</w:t>
      </w:r>
      <w:r w:rsidR="00170260" w:rsidRPr="00F55C9D">
        <w:rPr>
          <w:rFonts w:hint="eastAsia"/>
        </w:rPr>
        <w:t>2016</w:t>
      </w:r>
      <w:r w:rsidR="00170260" w:rsidRPr="00F55C9D">
        <w:rPr>
          <w:rFonts w:hint="eastAsia"/>
        </w:rPr>
        <w:t>、</w:t>
      </w:r>
      <w:r w:rsidR="00170260" w:rsidRPr="00F55C9D">
        <w:rPr>
          <w:rFonts w:hint="eastAsia"/>
        </w:rPr>
        <w:t>2018</w:t>
      </w:r>
      <w:r w:rsidR="00170260" w:rsidRPr="00F55C9D">
        <w:rPr>
          <w:rFonts w:hint="eastAsia"/>
        </w:rPr>
        <w:t>、</w:t>
      </w:r>
      <w:r w:rsidR="00170260" w:rsidRPr="00F55C9D">
        <w:rPr>
          <w:rFonts w:hint="eastAsia"/>
        </w:rPr>
        <w:t>2020</w:t>
      </w:r>
      <w:r w:rsidR="00170260" w:rsidRPr="00F55C9D">
        <w:rPr>
          <w:rFonts w:hint="eastAsia"/>
        </w:rPr>
        <w:t>年）</w:t>
      </w:r>
      <w:r w:rsidRPr="00F55C9D">
        <w:rPr>
          <w:rFonts w:hint="eastAsia"/>
        </w:rPr>
        <w:t>代际关系</w:t>
      </w:r>
      <w:r w:rsidR="00973F9F" w:rsidRPr="00F55C9D">
        <w:rPr>
          <w:rFonts w:hint="eastAsia"/>
        </w:rPr>
        <w:t>类别概率</w:t>
      </w:r>
      <w:r w:rsidRPr="00F55C9D">
        <w:rPr>
          <w:rFonts w:hint="eastAsia"/>
        </w:rPr>
        <w:t>呈现亲密无间型、照料亲近型、奉养有间</w:t>
      </w:r>
      <w:proofErr w:type="gramStart"/>
      <w:r w:rsidRPr="00F55C9D">
        <w:rPr>
          <w:rFonts w:hint="eastAsia"/>
        </w:rPr>
        <w:t>型持续</w:t>
      </w:r>
      <w:proofErr w:type="gramEnd"/>
      <w:r w:rsidRPr="00F55C9D">
        <w:rPr>
          <w:rFonts w:hint="eastAsia"/>
        </w:rPr>
        <w:t>上升、独立疏远</w:t>
      </w:r>
      <w:proofErr w:type="gramStart"/>
      <w:r w:rsidRPr="00F55C9D">
        <w:rPr>
          <w:rFonts w:hint="eastAsia"/>
        </w:rPr>
        <w:t>型持续</w:t>
      </w:r>
      <w:proofErr w:type="gramEnd"/>
      <w:r w:rsidRPr="00F55C9D">
        <w:rPr>
          <w:rFonts w:hint="eastAsia"/>
        </w:rPr>
        <w:t>下降的基本趋势，</w:t>
      </w:r>
      <w:r w:rsidR="00973F9F" w:rsidRPr="00F55C9D">
        <w:rPr>
          <w:rFonts w:hint="eastAsia"/>
        </w:rPr>
        <w:t>从转移概率来看，两期之间保留在亲密无间型、照料亲近型、奉养有间型的比例不同程度增加，</w:t>
      </w:r>
      <w:r w:rsidR="00C15A08" w:rsidRPr="00F55C9D">
        <w:rPr>
          <w:rFonts w:hint="eastAsia"/>
        </w:rPr>
        <w:t>始终</w:t>
      </w:r>
      <w:r w:rsidR="00973F9F" w:rsidRPr="00F55C9D">
        <w:rPr>
          <w:rFonts w:hint="eastAsia"/>
        </w:rPr>
        <w:t>保留</w:t>
      </w:r>
      <w:r w:rsidR="00C15A08" w:rsidRPr="00F55C9D">
        <w:rPr>
          <w:rFonts w:hint="eastAsia"/>
        </w:rPr>
        <w:t>在独立疏远型的比例</w:t>
      </w:r>
      <w:r w:rsidR="00973F9F" w:rsidRPr="00F55C9D">
        <w:rPr>
          <w:rFonts w:hint="eastAsia"/>
        </w:rPr>
        <w:t>由</w:t>
      </w:r>
      <w:r w:rsidR="00973F9F" w:rsidRPr="00F55C9D">
        <w:rPr>
          <w:rFonts w:hint="eastAsia"/>
        </w:rPr>
        <w:t>0.619</w:t>
      </w:r>
      <w:r w:rsidR="00973F9F" w:rsidRPr="00F55C9D">
        <w:rPr>
          <w:rFonts w:hint="eastAsia"/>
        </w:rPr>
        <w:t>下降至</w:t>
      </w:r>
      <w:r w:rsidR="00973F9F" w:rsidRPr="00F55C9D">
        <w:rPr>
          <w:rFonts w:hint="eastAsia"/>
        </w:rPr>
        <w:t>0.591</w:t>
      </w:r>
      <w:r w:rsidR="00973F9F" w:rsidRPr="00F55C9D">
        <w:rPr>
          <w:rFonts w:hint="eastAsia"/>
        </w:rPr>
        <w:t>。相较而言，后三期</w:t>
      </w:r>
      <w:r w:rsidR="00170260" w:rsidRPr="00F55C9D">
        <w:rPr>
          <w:rFonts w:hint="eastAsia"/>
        </w:rPr>
        <w:t>（</w:t>
      </w:r>
      <w:r w:rsidR="00170260" w:rsidRPr="00F55C9D">
        <w:rPr>
          <w:rFonts w:hint="eastAsia"/>
        </w:rPr>
        <w:t>2018</w:t>
      </w:r>
      <w:r w:rsidR="00170260" w:rsidRPr="00F55C9D">
        <w:rPr>
          <w:rFonts w:hint="eastAsia"/>
        </w:rPr>
        <w:t>、</w:t>
      </w:r>
      <w:r w:rsidR="00170260" w:rsidRPr="00F55C9D">
        <w:rPr>
          <w:rFonts w:hint="eastAsia"/>
        </w:rPr>
        <w:t>2020</w:t>
      </w:r>
      <w:r w:rsidR="00170260" w:rsidRPr="00F55C9D">
        <w:rPr>
          <w:rFonts w:hint="eastAsia"/>
        </w:rPr>
        <w:t>、</w:t>
      </w:r>
      <w:r w:rsidR="00170260" w:rsidRPr="00F55C9D">
        <w:rPr>
          <w:rFonts w:hint="eastAsia"/>
        </w:rPr>
        <w:t>2022</w:t>
      </w:r>
      <w:r w:rsidR="00170260" w:rsidRPr="00F55C9D">
        <w:rPr>
          <w:rFonts w:hint="eastAsia"/>
        </w:rPr>
        <w:t>年）</w:t>
      </w:r>
      <w:r w:rsidR="00973F9F" w:rsidRPr="00F55C9D">
        <w:rPr>
          <w:rFonts w:hint="eastAsia"/>
        </w:rPr>
        <w:t>代际关系的类别概率与转移概率在</w:t>
      </w:r>
      <w:r w:rsidR="00973F9F" w:rsidRPr="00F55C9D">
        <w:rPr>
          <w:rFonts w:hint="eastAsia"/>
        </w:rPr>
        <w:t>2020-2022</w:t>
      </w:r>
      <w:r w:rsidR="00973F9F" w:rsidRPr="00F55C9D">
        <w:rPr>
          <w:rFonts w:hint="eastAsia"/>
        </w:rPr>
        <w:t>年间明显逆转，类别概率显示，除亲密无间</w:t>
      </w:r>
      <w:proofErr w:type="gramStart"/>
      <w:r w:rsidR="00973F9F" w:rsidRPr="00F55C9D">
        <w:rPr>
          <w:rFonts w:hint="eastAsia"/>
        </w:rPr>
        <w:t>型继续</w:t>
      </w:r>
      <w:proofErr w:type="gramEnd"/>
      <w:r w:rsidR="00973F9F" w:rsidRPr="00F55C9D">
        <w:rPr>
          <w:rFonts w:hint="eastAsia"/>
        </w:rPr>
        <w:t>上身之外，照料亲近型、奉养有间型均在</w:t>
      </w:r>
      <w:r w:rsidR="00973F9F" w:rsidRPr="00F55C9D">
        <w:rPr>
          <w:rFonts w:hint="eastAsia"/>
        </w:rPr>
        <w:t>2022</w:t>
      </w:r>
      <w:r w:rsidR="00973F9F" w:rsidRPr="00F55C9D">
        <w:rPr>
          <w:rFonts w:hint="eastAsia"/>
        </w:rPr>
        <w:t>年</w:t>
      </w:r>
      <w:proofErr w:type="gramStart"/>
      <w:r w:rsidR="00973F9F" w:rsidRPr="00F55C9D">
        <w:rPr>
          <w:rFonts w:hint="eastAsia"/>
        </w:rPr>
        <w:t>有增转降</w:t>
      </w:r>
      <w:proofErr w:type="gramEnd"/>
      <w:r w:rsidR="00973F9F" w:rsidRPr="00F55C9D">
        <w:rPr>
          <w:rFonts w:hint="eastAsia"/>
        </w:rPr>
        <w:t>，独立疏远型由降转增；与之对应的是，保留在独立疏远的比例从</w:t>
      </w:r>
      <w:r w:rsidR="008841BD" w:rsidRPr="00F55C9D">
        <w:rPr>
          <w:rFonts w:hint="eastAsia"/>
        </w:rPr>
        <w:t>0.596</w:t>
      </w:r>
      <w:r w:rsidR="008841BD" w:rsidRPr="00F55C9D">
        <w:rPr>
          <w:rFonts w:hint="eastAsia"/>
        </w:rPr>
        <w:t>提高至</w:t>
      </w:r>
      <w:r w:rsidR="008841BD" w:rsidRPr="00F55C9D">
        <w:rPr>
          <w:rFonts w:hint="eastAsia"/>
        </w:rPr>
        <w:t>0.644</w:t>
      </w:r>
      <w:r w:rsidR="008841BD" w:rsidRPr="00F55C9D">
        <w:rPr>
          <w:rFonts w:hint="eastAsia"/>
        </w:rPr>
        <w:t>。</w:t>
      </w:r>
    </w:p>
    <w:p w14:paraId="4CC3265B" w14:textId="5E826E03" w:rsidR="008841BD" w:rsidRPr="00F55C9D" w:rsidRDefault="00170260" w:rsidP="006862B5">
      <w:pPr>
        <w:ind w:firstLine="420"/>
      </w:pPr>
      <w:r w:rsidRPr="00F55C9D">
        <w:rPr>
          <w:rFonts w:hint="eastAsia"/>
        </w:rPr>
        <w:t>以滞后两期（四年）来看</w:t>
      </w:r>
      <w:r w:rsidR="00DC3FC3" w:rsidRPr="00F55C9D">
        <w:rPr>
          <w:rFonts w:hint="eastAsia"/>
        </w:rPr>
        <w:t>（见表</w:t>
      </w:r>
      <w:r w:rsidR="00D2344C">
        <w:rPr>
          <w:rFonts w:hint="eastAsia"/>
        </w:rPr>
        <w:t>2.</w:t>
      </w:r>
      <w:r w:rsidR="00DC3FC3" w:rsidRPr="00F55C9D">
        <w:rPr>
          <w:rFonts w:hint="eastAsia"/>
        </w:rPr>
        <w:t>2</w:t>
      </w:r>
      <w:r w:rsidR="00DC3FC3" w:rsidRPr="00F55C9D">
        <w:rPr>
          <w:rFonts w:hint="eastAsia"/>
        </w:rPr>
        <w:t>）</w:t>
      </w:r>
      <w:r w:rsidRPr="00F55C9D">
        <w:rPr>
          <w:rFonts w:hint="eastAsia"/>
        </w:rPr>
        <w:t>，类别概率显示，</w:t>
      </w:r>
      <w:r w:rsidRPr="00F55C9D">
        <w:rPr>
          <w:rFonts w:hint="eastAsia"/>
        </w:rPr>
        <w:t>2016-2020</w:t>
      </w:r>
      <w:r w:rsidRPr="00F55C9D">
        <w:rPr>
          <w:rFonts w:hint="eastAsia"/>
        </w:rPr>
        <w:t>年间亲密无间型、照料亲近型、奉养有间型的增幅更大，独立疏远型的降幅明显（</w:t>
      </w:r>
      <w:r w:rsidRPr="00F55C9D">
        <w:rPr>
          <w:rFonts w:hint="eastAsia"/>
        </w:rPr>
        <w:t>8.24</w:t>
      </w:r>
      <w:r w:rsidRPr="00F55C9D">
        <w:rPr>
          <w:rFonts w:hint="eastAsia"/>
        </w:rPr>
        <w:t>个百分点），</w:t>
      </w:r>
      <w:r w:rsidRPr="00F55C9D">
        <w:rPr>
          <w:rFonts w:hint="eastAsia"/>
        </w:rPr>
        <w:t>2018-2022</w:t>
      </w:r>
      <w:r w:rsidRPr="00F55C9D">
        <w:rPr>
          <w:rFonts w:hint="eastAsia"/>
        </w:rPr>
        <w:t>年间照料亲近型、奉养有间型的变化不再明显，独立疏远型降幅缩小至</w:t>
      </w:r>
      <w:r w:rsidRPr="00F55C9D">
        <w:rPr>
          <w:rFonts w:hint="eastAsia"/>
        </w:rPr>
        <w:t>4.62</w:t>
      </w:r>
      <w:r w:rsidRPr="00F55C9D">
        <w:rPr>
          <w:rFonts w:hint="eastAsia"/>
        </w:rPr>
        <w:t>个百分点。转移概率显示，留在照料亲近、奉养有间的比例不同程度下降，</w:t>
      </w:r>
      <w:r w:rsidR="006862B5" w:rsidRPr="00F55C9D">
        <w:rPr>
          <w:rFonts w:hint="eastAsia"/>
        </w:rPr>
        <w:t>照料亲近更多流向了独立疏远或亲密无间，保持不变的比例仅有</w:t>
      </w:r>
      <w:r w:rsidR="006862B5" w:rsidRPr="00F55C9D">
        <w:rPr>
          <w:rFonts w:hint="eastAsia"/>
        </w:rPr>
        <w:t>0.256</w:t>
      </w:r>
      <w:r w:rsidR="006862B5" w:rsidRPr="00F55C9D">
        <w:rPr>
          <w:rFonts w:hint="eastAsia"/>
        </w:rPr>
        <w:t>；</w:t>
      </w:r>
      <w:r w:rsidRPr="00F55C9D">
        <w:rPr>
          <w:rFonts w:hint="eastAsia"/>
        </w:rPr>
        <w:t>留在</w:t>
      </w:r>
      <w:r w:rsidR="006862B5" w:rsidRPr="00F55C9D">
        <w:rPr>
          <w:rFonts w:hint="eastAsia"/>
        </w:rPr>
        <w:t>和转向</w:t>
      </w:r>
      <w:r w:rsidRPr="00F55C9D">
        <w:rPr>
          <w:rFonts w:hint="eastAsia"/>
        </w:rPr>
        <w:t>独立疏远的比例</w:t>
      </w:r>
      <w:r w:rsidR="006862B5" w:rsidRPr="00F55C9D">
        <w:rPr>
          <w:rFonts w:hint="eastAsia"/>
        </w:rPr>
        <w:t>均明显</w:t>
      </w:r>
      <w:r w:rsidRPr="00F55C9D">
        <w:rPr>
          <w:rFonts w:hint="eastAsia"/>
        </w:rPr>
        <w:t>上升</w:t>
      </w:r>
      <w:r w:rsidR="006862B5" w:rsidRPr="00F55C9D">
        <w:rPr>
          <w:rFonts w:hint="eastAsia"/>
        </w:rPr>
        <w:t>；</w:t>
      </w:r>
    </w:p>
    <w:p w14:paraId="3DABA1A7" w14:textId="5E861C63" w:rsidR="00F63339" w:rsidRPr="00F55C9D" w:rsidRDefault="006862B5" w:rsidP="00F63339">
      <w:pPr>
        <w:ind w:firstLine="420"/>
      </w:pPr>
      <w:r w:rsidRPr="00F55C9D">
        <w:rPr>
          <w:rFonts w:hint="eastAsia"/>
        </w:rPr>
        <w:t>分疫情前（</w:t>
      </w:r>
      <w:r w:rsidRPr="00F55C9D">
        <w:rPr>
          <w:rFonts w:hint="eastAsia"/>
        </w:rPr>
        <w:t>2016-2018</w:t>
      </w:r>
      <w:r w:rsidRPr="00F55C9D">
        <w:rPr>
          <w:rFonts w:hint="eastAsia"/>
        </w:rPr>
        <w:t>年）</w:t>
      </w:r>
      <w:r w:rsidR="00CD1630" w:rsidRPr="00F55C9D">
        <w:rPr>
          <w:rFonts w:hint="eastAsia"/>
        </w:rPr>
        <w:t>与</w:t>
      </w:r>
      <w:r w:rsidRPr="00F55C9D">
        <w:rPr>
          <w:rFonts w:hint="eastAsia"/>
        </w:rPr>
        <w:t>疫情后（</w:t>
      </w:r>
      <w:r w:rsidRPr="00F55C9D">
        <w:rPr>
          <w:rFonts w:hint="eastAsia"/>
        </w:rPr>
        <w:t>2020-2022</w:t>
      </w:r>
      <w:r w:rsidRPr="00F55C9D">
        <w:rPr>
          <w:rFonts w:hint="eastAsia"/>
        </w:rPr>
        <w:t>年）来看</w:t>
      </w:r>
      <w:r w:rsidR="00DC3FC3" w:rsidRPr="00F55C9D">
        <w:rPr>
          <w:rFonts w:hint="eastAsia"/>
        </w:rPr>
        <w:t>（见表</w:t>
      </w:r>
      <w:r w:rsidR="00D2344C">
        <w:rPr>
          <w:rFonts w:hint="eastAsia"/>
        </w:rPr>
        <w:t>2.</w:t>
      </w:r>
      <w:r w:rsidR="00DC3FC3" w:rsidRPr="00F55C9D">
        <w:rPr>
          <w:rFonts w:hint="eastAsia"/>
        </w:rPr>
        <w:t>3</w:t>
      </w:r>
      <w:r w:rsidR="00DC3FC3" w:rsidRPr="00F55C9D">
        <w:rPr>
          <w:rFonts w:hint="eastAsia"/>
        </w:rPr>
        <w:t>）</w:t>
      </w:r>
      <w:r w:rsidRPr="00F55C9D">
        <w:rPr>
          <w:rFonts w:hint="eastAsia"/>
        </w:rPr>
        <w:t>，</w:t>
      </w:r>
      <w:r w:rsidR="00DC3FC3" w:rsidRPr="00F55C9D">
        <w:rPr>
          <w:rFonts w:hint="eastAsia"/>
        </w:rPr>
        <w:t>类别概率方面，</w:t>
      </w:r>
      <w:r w:rsidRPr="00F55C9D">
        <w:rPr>
          <w:rFonts w:hint="eastAsia"/>
        </w:rPr>
        <w:t>疫情前，</w:t>
      </w:r>
      <w:r w:rsidR="00DC3FC3" w:rsidRPr="00F55C9D">
        <w:rPr>
          <w:rFonts w:hint="eastAsia"/>
        </w:rPr>
        <w:t>亲密无间上升、独立疏远下降，照料亲近与奉养有间基本保持稳定；疫情后，独立疏远由降转升，照料亲近与奉养有间降幅增加。转移概率方面为表现出明显的区别。</w:t>
      </w:r>
      <w:r w:rsidR="00CD1630" w:rsidRPr="00F55C9D">
        <w:rPr>
          <w:rFonts w:hint="eastAsia"/>
        </w:rPr>
        <w:t>进一步对比疫情初期（</w:t>
      </w:r>
      <w:r w:rsidR="00CD1630" w:rsidRPr="00F55C9D">
        <w:rPr>
          <w:rFonts w:hint="eastAsia"/>
        </w:rPr>
        <w:t>2018-2020</w:t>
      </w:r>
      <w:r w:rsidR="00CD1630" w:rsidRPr="00F55C9D">
        <w:rPr>
          <w:rFonts w:hint="eastAsia"/>
        </w:rPr>
        <w:t>年）与疫情后期（</w:t>
      </w:r>
      <w:r w:rsidR="00CD1630" w:rsidRPr="00F55C9D">
        <w:rPr>
          <w:rFonts w:hint="eastAsia"/>
        </w:rPr>
        <w:t>2020-2022</w:t>
      </w:r>
      <w:r w:rsidR="00CD1630" w:rsidRPr="00F55C9D">
        <w:rPr>
          <w:rFonts w:hint="eastAsia"/>
        </w:rPr>
        <w:t>年）来看（见表</w:t>
      </w:r>
      <w:r w:rsidR="00D2344C">
        <w:rPr>
          <w:rFonts w:hint="eastAsia"/>
        </w:rPr>
        <w:t>2.</w:t>
      </w:r>
      <w:r w:rsidR="00CD1630" w:rsidRPr="00F55C9D">
        <w:rPr>
          <w:rFonts w:hint="eastAsia"/>
        </w:rPr>
        <w:t>4</w:t>
      </w:r>
      <w:r w:rsidR="00CD1630" w:rsidRPr="00F55C9D">
        <w:rPr>
          <w:rFonts w:hint="eastAsia"/>
        </w:rPr>
        <w:t>），类别概率方面，疫情初期的代际关系仍旧保持了亲密无间、照料亲近、奉养有间增加、独立疏远下降的自然趋势</w:t>
      </w:r>
      <w:r w:rsidR="00F63339" w:rsidRPr="00F55C9D">
        <w:rPr>
          <w:rFonts w:hint="eastAsia"/>
        </w:rPr>
        <w:t>；</w:t>
      </w:r>
      <w:r w:rsidR="00CD1630" w:rsidRPr="00F55C9D">
        <w:rPr>
          <w:rFonts w:hint="eastAsia"/>
        </w:rPr>
        <w:t>疫情后期，代际关系照料亲近、奉养有间</w:t>
      </w:r>
      <w:proofErr w:type="gramStart"/>
      <w:r w:rsidR="00CD1630" w:rsidRPr="00F55C9D">
        <w:rPr>
          <w:rFonts w:hint="eastAsia"/>
        </w:rPr>
        <w:t>由增转降</w:t>
      </w:r>
      <w:proofErr w:type="gramEnd"/>
      <w:r w:rsidR="00CD1630" w:rsidRPr="00F55C9D">
        <w:rPr>
          <w:rFonts w:hint="eastAsia"/>
        </w:rPr>
        <w:t>、独立疏远由降转增。</w:t>
      </w:r>
      <w:r w:rsidR="00F63339" w:rsidRPr="00F55C9D">
        <w:rPr>
          <w:rFonts w:hint="eastAsia"/>
        </w:rPr>
        <w:t>转移概率方面，疫情后期留在和转向独立疏远的比例相较于疫情初期亦有明显提升。代际关系似乎在新冠疫情后期而非早期经历了明显转变。</w:t>
      </w:r>
    </w:p>
    <w:p w14:paraId="34A6180B" w14:textId="77777777" w:rsidR="00CD1630" w:rsidRPr="00F63339" w:rsidRDefault="00CD1630" w:rsidP="00973F9F">
      <w:pPr>
        <w:ind w:firstLine="422"/>
        <w:rPr>
          <w:b/>
          <w:bCs/>
        </w:rPr>
      </w:pPr>
    </w:p>
    <w:p w14:paraId="75FAE699" w14:textId="77777777" w:rsidR="00CD1630" w:rsidRPr="00DC3FC3" w:rsidRDefault="00CD1630" w:rsidP="00973F9F">
      <w:pPr>
        <w:ind w:firstLine="422"/>
        <w:rPr>
          <w:b/>
          <w:bCs/>
        </w:rPr>
      </w:pPr>
    </w:p>
    <w:p w14:paraId="2D6B53F4" w14:textId="77777777" w:rsidR="00911073" w:rsidRPr="00CD1630" w:rsidRDefault="00911073" w:rsidP="0046205C">
      <w:pPr>
        <w:ind w:firstLine="422"/>
        <w:rPr>
          <w:b/>
          <w:bCs/>
        </w:rPr>
        <w:sectPr w:rsidR="00911073" w:rsidRPr="00CD16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CD7511" w14:textId="306E0584" w:rsidR="00B177E5" w:rsidRDefault="003A5C53" w:rsidP="006C129C">
      <w:pPr>
        <w:ind w:firstLine="422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D2344C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 xml:space="preserve">1 </w:t>
      </w:r>
      <w:r w:rsidR="00E41B1E" w:rsidRPr="00911073">
        <w:rPr>
          <w:sz w:val="20"/>
        </w:rPr>
        <w:t>2016-2018-2020</w:t>
      </w:r>
      <w:r w:rsidR="00E41B1E">
        <w:rPr>
          <w:rFonts w:hint="eastAsia"/>
          <w:sz w:val="20"/>
        </w:rPr>
        <w:t xml:space="preserve"> </w:t>
      </w:r>
      <w:r w:rsidR="00E41B1E">
        <w:rPr>
          <w:rFonts w:hint="eastAsia"/>
          <w:sz w:val="20"/>
        </w:rPr>
        <w:t>与</w:t>
      </w:r>
      <w:r w:rsidR="00E41B1E">
        <w:rPr>
          <w:rFonts w:hint="eastAsia"/>
          <w:sz w:val="20"/>
        </w:rPr>
        <w:t xml:space="preserve"> </w:t>
      </w:r>
      <w:r w:rsidR="00E41B1E" w:rsidRPr="00911073">
        <w:rPr>
          <w:sz w:val="20"/>
        </w:rPr>
        <w:t>2018-2020-2022</w:t>
      </w:r>
      <w:r w:rsidR="00E41B1E">
        <w:rPr>
          <w:rFonts w:hint="eastAsia"/>
          <w:sz w:val="20"/>
        </w:rPr>
        <w:t>三</w:t>
      </w:r>
      <w:r w:rsidR="00964A3A">
        <w:rPr>
          <w:rFonts w:hint="eastAsia"/>
          <w:sz w:val="20"/>
        </w:rPr>
        <w:t>期</w:t>
      </w:r>
      <w:r w:rsidR="00E41B1E">
        <w:rPr>
          <w:rFonts w:hint="eastAsia"/>
          <w:sz w:val="20"/>
        </w:rPr>
        <w:t>LTA</w:t>
      </w:r>
      <w:r w:rsidR="00E41B1E">
        <w:rPr>
          <w:rFonts w:hint="eastAsia"/>
          <w:sz w:val="20"/>
        </w:rPr>
        <w:t>报告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3176"/>
        <w:gridCol w:w="974"/>
        <w:gridCol w:w="1153"/>
        <w:gridCol w:w="1530"/>
        <w:gridCol w:w="1734"/>
        <w:gridCol w:w="974"/>
        <w:gridCol w:w="1153"/>
        <w:gridCol w:w="1530"/>
        <w:gridCol w:w="1734"/>
      </w:tblGrid>
      <w:tr w:rsidR="006C129C" w:rsidRPr="006C129C" w14:paraId="5E8040C6" w14:textId="77777777" w:rsidTr="006C129C">
        <w:tc>
          <w:tcPr>
            <w:tcW w:w="1138" w:type="pct"/>
            <w:vMerge w:val="restart"/>
          </w:tcPr>
          <w:p w14:paraId="7296B640" w14:textId="77777777" w:rsidR="006C129C" w:rsidRPr="006C129C" w:rsidRDefault="006C129C" w:rsidP="006C129C">
            <w:pPr>
              <w:pStyle w:val="aa"/>
            </w:pPr>
          </w:p>
        </w:tc>
        <w:tc>
          <w:tcPr>
            <w:tcW w:w="1931" w:type="pct"/>
            <w:gridSpan w:val="4"/>
          </w:tcPr>
          <w:p w14:paraId="1ADA975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2016-2018-2020(n=5373)</w:t>
            </w:r>
          </w:p>
        </w:tc>
        <w:tc>
          <w:tcPr>
            <w:tcW w:w="1931" w:type="pct"/>
            <w:gridSpan w:val="4"/>
          </w:tcPr>
          <w:p w14:paraId="4EEC68E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2018-2020-2022(n=4314)</w:t>
            </w:r>
          </w:p>
        </w:tc>
      </w:tr>
      <w:tr w:rsidR="006C129C" w:rsidRPr="006C129C" w14:paraId="08AC364F" w14:textId="77777777" w:rsidTr="006C129C">
        <w:tc>
          <w:tcPr>
            <w:tcW w:w="1138" w:type="pct"/>
            <w:vMerge/>
          </w:tcPr>
          <w:p w14:paraId="7941DF3E" w14:textId="77777777" w:rsidR="006C129C" w:rsidRPr="006C129C" w:rsidRDefault="006C129C" w:rsidP="006C129C">
            <w:pPr>
              <w:pStyle w:val="aa"/>
            </w:pPr>
          </w:p>
        </w:tc>
        <w:tc>
          <w:tcPr>
            <w:tcW w:w="349" w:type="pct"/>
          </w:tcPr>
          <w:p w14:paraId="6F1E3C44" w14:textId="77777777" w:rsidR="006C129C" w:rsidRPr="006C129C" w:rsidRDefault="006C129C" w:rsidP="006C129C">
            <w:pPr>
              <w:pStyle w:val="aa"/>
            </w:pPr>
            <w:r w:rsidRPr="006C129C">
              <w:rPr>
                <w:b/>
                <w:sz w:val="20"/>
              </w:rPr>
              <w:t>Tight-Knit</w:t>
            </w:r>
          </w:p>
        </w:tc>
        <w:tc>
          <w:tcPr>
            <w:tcW w:w="413" w:type="pct"/>
          </w:tcPr>
          <w:p w14:paraId="75FAE886" w14:textId="77777777" w:rsidR="006C129C" w:rsidRPr="006C129C" w:rsidRDefault="006C129C" w:rsidP="006C129C">
            <w:pPr>
              <w:pStyle w:val="aa"/>
            </w:pPr>
            <w:r w:rsidRPr="006C129C">
              <w:rPr>
                <w:b/>
                <w:sz w:val="20"/>
              </w:rPr>
              <w:t>Care-intimate</w:t>
            </w:r>
          </w:p>
        </w:tc>
        <w:tc>
          <w:tcPr>
            <w:tcW w:w="548" w:type="pct"/>
          </w:tcPr>
          <w:p w14:paraId="35B74535" w14:textId="77777777" w:rsidR="006C129C" w:rsidRPr="006C129C" w:rsidRDefault="006C129C" w:rsidP="006C129C">
            <w:pPr>
              <w:pStyle w:val="aa"/>
            </w:pPr>
            <w:r w:rsidRPr="006C129C">
              <w:rPr>
                <w:b/>
                <w:sz w:val="20"/>
              </w:rPr>
              <w:t>Financially-Distant</w:t>
            </w:r>
          </w:p>
        </w:tc>
        <w:tc>
          <w:tcPr>
            <w:tcW w:w="621" w:type="pct"/>
          </w:tcPr>
          <w:p w14:paraId="52E6C4B7" w14:textId="77777777" w:rsidR="006C129C" w:rsidRPr="006C129C" w:rsidRDefault="006C129C" w:rsidP="006C129C">
            <w:pPr>
              <w:pStyle w:val="aa"/>
            </w:pPr>
            <w:r w:rsidRPr="006C129C">
              <w:rPr>
                <w:b/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7A157EBD" w14:textId="77777777" w:rsidR="006C129C" w:rsidRPr="006C129C" w:rsidRDefault="006C129C" w:rsidP="006C129C">
            <w:pPr>
              <w:pStyle w:val="aa"/>
            </w:pPr>
            <w:r w:rsidRPr="006C129C">
              <w:rPr>
                <w:b/>
                <w:sz w:val="20"/>
              </w:rPr>
              <w:t>Tight-Knit</w:t>
            </w:r>
          </w:p>
        </w:tc>
        <w:tc>
          <w:tcPr>
            <w:tcW w:w="413" w:type="pct"/>
          </w:tcPr>
          <w:p w14:paraId="25AC05D5" w14:textId="77777777" w:rsidR="006C129C" w:rsidRPr="006C129C" w:rsidRDefault="006C129C" w:rsidP="006C129C">
            <w:pPr>
              <w:pStyle w:val="aa"/>
            </w:pPr>
            <w:r w:rsidRPr="006C129C">
              <w:rPr>
                <w:b/>
                <w:sz w:val="20"/>
              </w:rPr>
              <w:t>Care-intimate</w:t>
            </w:r>
          </w:p>
        </w:tc>
        <w:tc>
          <w:tcPr>
            <w:tcW w:w="548" w:type="pct"/>
          </w:tcPr>
          <w:p w14:paraId="536888E1" w14:textId="77777777" w:rsidR="006C129C" w:rsidRPr="006C129C" w:rsidRDefault="006C129C" w:rsidP="006C129C">
            <w:pPr>
              <w:pStyle w:val="aa"/>
            </w:pPr>
            <w:r w:rsidRPr="006C129C">
              <w:rPr>
                <w:b/>
                <w:sz w:val="20"/>
              </w:rPr>
              <w:t>Financially-Distant</w:t>
            </w:r>
          </w:p>
        </w:tc>
        <w:tc>
          <w:tcPr>
            <w:tcW w:w="621" w:type="pct"/>
          </w:tcPr>
          <w:p w14:paraId="6C580B09" w14:textId="77777777" w:rsidR="006C129C" w:rsidRPr="006C129C" w:rsidRDefault="006C129C" w:rsidP="006C129C">
            <w:pPr>
              <w:pStyle w:val="aa"/>
            </w:pPr>
            <w:r w:rsidRPr="006C129C">
              <w:rPr>
                <w:b/>
                <w:sz w:val="20"/>
              </w:rPr>
              <w:t>Independent-Detached</w:t>
            </w:r>
          </w:p>
        </w:tc>
      </w:tr>
      <w:tr w:rsidR="006C129C" w:rsidRPr="006C129C" w14:paraId="54549A9B" w14:textId="77777777" w:rsidTr="006C129C">
        <w:tc>
          <w:tcPr>
            <w:tcW w:w="5000" w:type="pct"/>
            <w:gridSpan w:val="9"/>
          </w:tcPr>
          <w:p w14:paraId="51AC26A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Item-Response Mean/Probabilities:</w:t>
            </w:r>
          </w:p>
        </w:tc>
      </w:tr>
      <w:tr w:rsidR="006C129C" w:rsidRPr="006C129C" w14:paraId="7470A5E0" w14:textId="77777777" w:rsidTr="006C129C">
        <w:tc>
          <w:tcPr>
            <w:tcW w:w="1138" w:type="pct"/>
          </w:tcPr>
          <w:p w14:paraId="4CBC0B6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Emotional closeness</w:t>
            </w:r>
          </w:p>
        </w:tc>
        <w:tc>
          <w:tcPr>
            <w:tcW w:w="349" w:type="pct"/>
          </w:tcPr>
          <w:p w14:paraId="650DE86C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5.205</w:t>
            </w:r>
          </w:p>
        </w:tc>
        <w:tc>
          <w:tcPr>
            <w:tcW w:w="413" w:type="pct"/>
          </w:tcPr>
          <w:p w14:paraId="619A630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5.144</w:t>
            </w:r>
          </w:p>
        </w:tc>
        <w:tc>
          <w:tcPr>
            <w:tcW w:w="548" w:type="pct"/>
          </w:tcPr>
          <w:p w14:paraId="7AD6F888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5.015</w:t>
            </w:r>
          </w:p>
        </w:tc>
        <w:tc>
          <w:tcPr>
            <w:tcW w:w="621" w:type="pct"/>
          </w:tcPr>
          <w:p w14:paraId="2409818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4.859</w:t>
            </w:r>
          </w:p>
        </w:tc>
        <w:tc>
          <w:tcPr>
            <w:tcW w:w="349" w:type="pct"/>
          </w:tcPr>
          <w:p w14:paraId="1BBBD9B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5.213</w:t>
            </w:r>
          </w:p>
        </w:tc>
        <w:tc>
          <w:tcPr>
            <w:tcW w:w="413" w:type="pct"/>
          </w:tcPr>
          <w:p w14:paraId="109BECA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5.149</w:t>
            </w:r>
          </w:p>
        </w:tc>
        <w:tc>
          <w:tcPr>
            <w:tcW w:w="548" w:type="pct"/>
          </w:tcPr>
          <w:p w14:paraId="48D21B08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4.994</w:t>
            </w:r>
          </w:p>
        </w:tc>
        <w:tc>
          <w:tcPr>
            <w:tcW w:w="621" w:type="pct"/>
          </w:tcPr>
          <w:p w14:paraId="3F63D86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4.865</w:t>
            </w:r>
          </w:p>
        </w:tc>
      </w:tr>
      <w:tr w:rsidR="006C129C" w:rsidRPr="006C129C" w14:paraId="5ADC75ED" w14:textId="77777777" w:rsidTr="006C129C">
        <w:tc>
          <w:tcPr>
            <w:tcW w:w="1138" w:type="pct"/>
          </w:tcPr>
          <w:p w14:paraId="20987BC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 xml:space="preserve">Opportunity, Contact and </w:t>
            </w:r>
            <w:proofErr w:type="spellStart"/>
            <w:r w:rsidRPr="006C129C">
              <w:rPr>
                <w:sz w:val="20"/>
              </w:rPr>
              <w:t>Coreside</w:t>
            </w:r>
            <w:proofErr w:type="spellEnd"/>
            <w:r w:rsidRPr="006C129C">
              <w:rPr>
                <w:sz w:val="20"/>
              </w:rPr>
              <w:t xml:space="preserve"> with parents</w:t>
            </w:r>
          </w:p>
        </w:tc>
        <w:tc>
          <w:tcPr>
            <w:tcW w:w="349" w:type="pct"/>
          </w:tcPr>
          <w:p w14:paraId="14D0A53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5.456</w:t>
            </w:r>
          </w:p>
        </w:tc>
        <w:tc>
          <w:tcPr>
            <w:tcW w:w="413" w:type="pct"/>
          </w:tcPr>
          <w:p w14:paraId="235EB30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5.523</w:t>
            </w:r>
          </w:p>
        </w:tc>
        <w:tc>
          <w:tcPr>
            <w:tcW w:w="548" w:type="pct"/>
          </w:tcPr>
          <w:p w14:paraId="0306E60B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4.752</w:t>
            </w:r>
          </w:p>
        </w:tc>
        <w:tc>
          <w:tcPr>
            <w:tcW w:w="621" w:type="pct"/>
          </w:tcPr>
          <w:p w14:paraId="3AB3E6F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4.785</w:t>
            </w:r>
          </w:p>
        </w:tc>
        <w:tc>
          <w:tcPr>
            <w:tcW w:w="349" w:type="pct"/>
          </w:tcPr>
          <w:p w14:paraId="22AFBF8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5.484</w:t>
            </w:r>
          </w:p>
        </w:tc>
        <w:tc>
          <w:tcPr>
            <w:tcW w:w="413" w:type="pct"/>
          </w:tcPr>
          <w:p w14:paraId="4B53D1A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5.493</w:t>
            </w:r>
          </w:p>
        </w:tc>
        <w:tc>
          <w:tcPr>
            <w:tcW w:w="548" w:type="pct"/>
          </w:tcPr>
          <w:p w14:paraId="699E8FD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4.770</w:t>
            </w:r>
          </w:p>
        </w:tc>
        <w:tc>
          <w:tcPr>
            <w:tcW w:w="621" w:type="pct"/>
          </w:tcPr>
          <w:p w14:paraId="0301105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4.777</w:t>
            </w:r>
          </w:p>
        </w:tc>
      </w:tr>
      <w:tr w:rsidR="006C129C" w:rsidRPr="006C129C" w14:paraId="28EC1C6F" w14:textId="77777777" w:rsidTr="006C129C">
        <w:tc>
          <w:tcPr>
            <w:tcW w:w="1138" w:type="pct"/>
          </w:tcPr>
          <w:p w14:paraId="56A4F84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Upward financial support</w:t>
            </w:r>
          </w:p>
        </w:tc>
        <w:tc>
          <w:tcPr>
            <w:tcW w:w="349" w:type="pct"/>
          </w:tcPr>
          <w:p w14:paraId="11D51A2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6.147</w:t>
            </w:r>
          </w:p>
        </w:tc>
        <w:tc>
          <w:tcPr>
            <w:tcW w:w="413" w:type="pct"/>
          </w:tcPr>
          <w:p w14:paraId="37590EA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4.152</w:t>
            </w:r>
          </w:p>
        </w:tc>
        <w:tc>
          <w:tcPr>
            <w:tcW w:w="548" w:type="pct"/>
          </w:tcPr>
          <w:p w14:paraId="6E93F74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6.089</w:t>
            </w:r>
          </w:p>
        </w:tc>
        <w:tc>
          <w:tcPr>
            <w:tcW w:w="621" w:type="pct"/>
          </w:tcPr>
          <w:p w14:paraId="3D81699B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4.156</w:t>
            </w:r>
          </w:p>
        </w:tc>
        <w:tc>
          <w:tcPr>
            <w:tcW w:w="349" w:type="pct"/>
          </w:tcPr>
          <w:p w14:paraId="28BD35D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6.121</w:t>
            </w:r>
          </w:p>
        </w:tc>
        <w:tc>
          <w:tcPr>
            <w:tcW w:w="413" w:type="pct"/>
          </w:tcPr>
          <w:p w14:paraId="7DC7BE2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4.136</w:t>
            </w:r>
          </w:p>
        </w:tc>
        <w:tc>
          <w:tcPr>
            <w:tcW w:w="548" w:type="pct"/>
          </w:tcPr>
          <w:p w14:paraId="72D7468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6.076</w:t>
            </w:r>
          </w:p>
        </w:tc>
        <w:tc>
          <w:tcPr>
            <w:tcW w:w="621" w:type="pct"/>
          </w:tcPr>
          <w:p w14:paraId="47B9407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4.138</w:t>
            </w:r>
          </w:p>
        </w:tc>
      </w:tr>
      <w:tr w:rsidR="006C129C" w:rsidRPr="006C129C" w14:paraId="5755CDEC" w14:textId="77777777" w:rsidTr="006C129C">
        <w:tc>
          <w:tcPr>
            <w:tcW w:w="1138" w:type="pct"/>
          </w:tcPr>
          <w:p w14:paraId="050B8F1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Upward instrumental support</w:t>
            </w:r>
          </w:p>
        </w:tc>
        <w:tc>
          <w:tcPr>
            <w:tcW w:w="349" w:type="pct"/>
          </w:tcPr>
          <w:p w14:paraId="277C304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6.345</w:t>
            </w:r>
          </w:p>
        </w:tc>
        <w:tc>
          <w:tcPr>
            <w:tcW w:w="413" w:type="pct"/>
          </w:tcPr>
          <w:p w14:paraId="6254067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6.410</w:t>
            </w:r>
          </w:p>
        </w:tc>
        <w:tc>
          <w:tcPr>
            <w:tcW w:w="548" w:type="pct"/>
          </w:tcPr>
          <w:p w14:paraId="4C89607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4.376</w:t>
            </w:r>
          </w:p>
        </w:tc>
        <w:tc>
          <w:tcPr>
            <w:tcW w:w="621" w:type="pct"/>
          </w:tcPr>
          <w:p w14:paraId="4D47AA5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4.351</w:t>
            </w:r>
          </w:p>
        </w:tc>
        <w:tc>
          <w:tcPr>
            <w:tcW w:w="349" w:type="pct"/>
          </w:tcPr>
          <w:p w14:paraId="515FEE3B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6.389</w:t>
            </w:r>
          </w:p>
        </w:tc>
        <w:tc>
          <w:tcPr>
            <w:tcW w:w="413" w:type="pct"/>
          </w:tcPr>
          <w:p w14:paraId="6843209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6.360</w:t>
            </w:r>
          </w:p>
        </w:tc>
        <w:tc>
          <w:tcPr>
            <w:tcW w:w="548" w:type="pct"/>
          </w:tcPr>
          <w:p w14:paraId="7246A59C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4.387</w:t>
            </w:r>
          </w:p>
        </w:tc>
        <w:tc>
          <w:tcPr>
            <w:tcW w:w="621" w:type="pct"/>
          </w:tcPr>
          <w:p w14:paraId="1B4C409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4.347</w:t>
            </w:r>
          </w:p>
        </w:tc>
      </w:tr>
      <w:tr w:rsidR="006C129C" w:rsidRPr="006C129C" w14:paraId="04FC567A" w14:textId="77777777" w:rsidTr="006C129C">
        <w:tc>
          <w:tcPr>
            <w:tcW w:w="1138" w:type="pct"/>
          </w:tcPr>
          <w:p w14:paraId="11C9A902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Upward financial support &gt; Downward financial support</w:t>
            </w:r>
          </w:p>
        </w:tc>
        <w:tc>
          <w:tcPr>
            <w:tcW w:w="349" w:type="pct"/>
          </w:tcPr>
          <w:p w14:paraId="0065762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0.891</w:t>
            </w:r>
          </w:p>
        </w:tc>
        <w:tc>
          <w:tcPr>
            <w:tcW w:w="413" w:type="pct"/>
          </w:tcPr>
          <w:p w14:paraId="4F71F05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0.003</w:t>
            </w:r>
          </w:p>
        </w:tc>
        <w:tc>
          <w:tcPr>
            <w:tcW w:w="548" w:type="pct"/>
          </w:tcPr>
          <w:p w14:paraId="611DE1F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0.934</w:t>
            </w:r>
          </w:p>
        </w:tc>
        <w:tc>
          <w:tcPr>
            <w:tcW w:w="621" w:type="pct"/>
          </w:tcPr>
          <w:p w14:paraId="5273B1D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0.001</w:t>
            </w:r>
          </w:p>
        </w:tc>
        <w:tc>
          <w:tcPr>
            <w:tcW w:w="349" w:type="pct"/>
          </w:tcPr>
          <w:p w14:paraId="3B79E2B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0.887</w:t>
            </w:r>
          </w:p>
        </w:tc>
        <w:tc>
          <w:tcPr>
            <w:tcW w:w="413" w:type="pct"/>
          </w:tcPr>
          <w:p w14:paraId="4DFB5202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0.001</w:t>
            </w:r>
          </w:p>
        </w:tc>
        <w:tc>
          <w:tcPr>
            <w:tcW w:w="548" w:type="pct"/>
          </w:tcPr>
          <w:p w14:paraId="3D85F42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0.927</w:t>
            </w:r>
          </w:p>
        </w:tc>
        <w:tc>
          <w:tcPr>
            <w:tcW w:w="621" w:type="pct"/>
          </w:tcPr>
          <w:p w14:paraId="56F4B62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0.001</w:t>
            </w:r>
          </w:p>
        </w:tc>
      </w:tr>
      <w:tr w:rsidR="006C129C" w:rsidRPr="006C129C" w14:paraId="67CA1200" w14:textId="77777777" w:rsidTr="006C129C">
        <w:tc>
          <w:tcPr>
            <w:tcW w:w="1138" w:type="pct"/>
          </w:tcPr>
          <w:p w14:paraId="5F8E402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Upward instrumental support &gt; Downward instrumental support</w:t>
            </w:r>
          </w:p>
        </w:tc>
        <w:tc>
          <w:tcPr>
            <w:tcW w:w="349" w:type="pct"/>
          </w:tcPr>
          <w:p w14:paraId="6F406DC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0.586</w:t>
            </w:r>
          </w:p>
        </w:tc>
        <w:tc>
          <w:tcPr>
            <w:tcW w:w="413" w:type="pct"/>
          </w:tcPr>
          <w:p w14:paraId="15C0B2C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0.585</w:t>
            </w:r>
          </w:p>
        </w:tc>
        <w:tc>
          <w:tcPr>
            <w:tcW w:w="548" w:type="pct"/>
          </w:tcPr>
          <w:p w14:paraId="1C965DF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0.058</w:t>
            </w:r>
          </w:p>
        </w:tc>
        <w:tc>
          <w:tcPr>
            <w:tcW w:w="621" w:type="pct"/>
          </w:tcPr>
          <w:p w14:paraId="4F9FD45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0.038</w:t>
            </w:r>
          </w:p>
        </w:tc>
        <w:tc>
          <w:tcPr>
            <w:tcW w:w="349" w:type="pct"/>
          </w:tcPr>
          <w:p w14:paraId="41A251B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0.579</w:t>
            </w:r>
          </w:p>
        </w:tc>
        <w:tc>
          <w:tcPr>
            <w:tcW w:w="413" w:type="pct"/>
          </w:tcPr>
          <w:p w14:paraId="0B24DAB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0.602</w:t>
            </w:r>
          </w:p>
        </w:tc>
        <w:tc>
          <w:tcPr>
            <w:tcW w:w="548" w:type="pct"/>
          </w:tcPr>
          <w:p w14:paraId="1FE6F858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0.068</w:t>
            </w:r>
          </w:p>
        </w:tc>
        <w:tc>
          <w:tcPr>
            <w:tcW w:w="621" w:type="pct"/>
          </w:tcPr>
          <w:p w14:paraId="7AD2105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0.032</w:t>
            </w:r>
          </w:p>
        </w:tc>
      </w:tr>
      <w:tr w:rsidR="006C129C" w:rsidRPr="006C129C" w14:paraId="77DC7D44" w14:textId="77777777" w:rsidTr="006C129C">
        <w:tc>
          <w:tcPr>
            <w:tcW w:w="5000" w:type="pct"/>
            <w:gridSpan w:val="9"/>
          </w:tcPr>
          <w:p w14:paraId="4E218AF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Prevalence of Statuses at:</w:t>
            </w:r>
          </w:p>
        </w:tc>
      </w:tr>
      <w:tr w:rsidR="006C129C" w:rsidRPr="006C129C" w14:paraId="6ECBA8A2" w14:textId="77777777" w:rsidTr="006C129C">
        <w:tc>
          <w:tcPr>
            <w:tcW w:w="1138" w:type="pct"/>
          </w:tcPr>
          <w:p w14:paraId="60BE969B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2016</w:t>
            </w:r>
          </w:p>
        </w:tc>
        <w:tc>
          <w:tcPr>
            <w:tcW w:w="349" w:type="pct"/>
          </w:tcPr>
          <w:p w14:paraId="0AA4B0B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15.22%</w:t>
            </w:r>
          </w:p>
        </w:tc>
        <w:tc>
          <w:tcPr>
            <w:tcW w:w="413" w:type="pct"/>
          </w:tcPr>
          <w:p w14:paraId="6B1C58B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13.54%</w:t>
            </w:r>
          </w:p>
        </w:tc>
        <w:tc>
          <w:tcPr>
            <w:tcW w:w="548" w:type="pct"/>
          </w:tcPr>
          <w:p w14:paraId="39841E1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24.83%</w:t>
            </w:r>
          </w:p>
        </w:tc>
        <w:tc>
          <w:tcPr>
            <w:tcW w:w="621" w:type="pct"/>
          </w:tcPr>
          <w:p w14:paraId="1C83992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46.41%</w:t>
            </w:r>
          </w:p>
        </w:tc>
        <w:tc>
          <w:tcPr>
            <w:tcW w:w="349" w:type="pct"/>
          </w:tcPr>
          <w:p w14:paraId="7F97082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602035E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4EC0BD4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5329346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</w:tr>
      <w:tr w:rsidR="006C129C" w:rsidRPr="006C129C" w14:paraId="23AA0335" w14:textId="77777777" w:rsidTr="006C129C">
        <w:tc>
          <w:tcPr>
            <w:tcW w:w="1138" w:type="pct"/>
          </w:tcPr>
          <w:p w14:paraId="1611338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2018</w:t>
            </w:r>
          </w:p>
        </w:tc>
        <w:tc>
          <w:tcPr>
            <w:tcW w:w="349" w:type="pct"/>
          </w:tcPr>
          <w:p w14:paraId="2CF3AD3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17.49%</w:t>
            </w:r>
          </w:p>
        </w:tc>
        <w:tc>
          <w:tcPr>
            <w:tcW w:w="413" w:type="pct"/>
          </w:tcPr>
          <w:p w14:paraId="1B4926F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13.91%</w:t>
            </w:r>
          </w:p>
        </w:tc>
        <w:tc>
          <w:tcPr>
            <w:tcW w:w="548" w:type="pct"/>
          </w:tcPr>
          <w:p w14:paraId="6069BC7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25.16%</w:t>
            </w:r>
          </w:p>
        </w:tc>
        <w:tc>
          <w:tcPr>
            <w:tcW w:w="621" w:type="pct"/>
          </w:tcPr>
          <w:p w14:paraId="536FBAB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43.44%</w:t>
            </w:r>
          </w:p>
        </w:tc>
        <w:tc>
          <w:tcPr>
            <w:tcW w:w="349" w:type="pct"/>
          </w:tcPr>
          <w:p w14:paraId="005A824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15.29%</w:t>
            </w:r>
          </w:p>
        </w:tc>
        <w:tc>
          <w:tcPr>
            <w:tcW w:w="413" w:type="pct"/>
          </w:tcPr>
          <w:p w14:paraId="2B45A7E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13.45%</w:t>
            </w:r>
          </w:p>
        </w:tc>
        <w:tc>
          <w:tcPr>
            <w:tcW w:w="548" w:type="pct"/>
          </w:tcPr>
          <w:p w14:paraId="2A4814C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25.48%</w:t>
            </w:r>
          </w:p>
        </w:tc>
        <w:tc>
          <w:tcPr>
            <w:tcW w:w="621" w:type="pct"/>
          </w:tcPr>
          <w:p w14:paraId="2A51EAD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45.77%</w:t>
            </w:r>
          </w:p>
        </w:tc>
      </w:tr>
      <w:tr w:rsidR="006C129C" w:rsidRPr="006C129C" w14:paraId="62954F7A" w14:textId="77777777" w:rsidTr="006C129C">
        <w:tc>
          <w:tcPr>
            <w:tcW w:w="1138" w:type="pct"/>
          </w:tcPr>
          <w:p w14:paraId="4C49D35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2020</w:t>
            </w:r>
          </w:p>
        </w:tc>
        <w:tc>
          <w:tcPr>
            <w:tcW w:w="349" w:type="pct"/>
          </w:tcPr>
          <w:p w14:paraId="473D3DD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20.50%</w:t>
            </w:r>
          </w:p>
        </w:tc>
        <w:tc>
          <w:tcPr>
            <w:tcW w:w="413" w:type="pct"/>
          </w:tcPr>
          <w:p w14:paraId="137B4D4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14.90%</w:t>
            </w:r>
          </w:p>
        </w:tc>
        <w:tc>
          <w:tcPr>
            <w:tcW w:w="548" w:type="pct"/>
          </w:tcPr>
          <w:p w14:paraId="7C4FAE1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26.35%</w:t>
            </w:r>
          </w:p>
        </w:tc>
        <w:tc>
          <w:tcPr>
            <w:tcW w:w="621" w:type="pct"/>
          </w:tcPr>
          <w:p w14:paraId="17D7D09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38.26%</w:t>
            </w:r>
          </w:p>
        </w:tc>
        <w:tc>
          <w:tcPr>
            <w:tcW w:w="349" w:type="pct"/>
          </w:tcPr>
          <w:p w14:paraId="4D6A68C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18.18%</w:t>
            </w:r>
          </w:p>
        </w:tc>
        <w:tc>
          <w:tcPr>
            <w:tcW w:w="413" w:type="pct"/>
          </w:tcPr>
          <w:p w14:paraId="06437DE8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14.59%</w:t>
            </w:r>
          </w:p>
        </w:tc>
        <w:tc>
          <w:tcPr>
            <w:tcW w:w="548" w:type="pct"/>
          </w:tcPr>
          <w:p w14:paraId="6641E34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26.83%</w:t>
            </w:r>
          </w:p>
        </w:tc>
        <w:tc>
          <w:tcPr>
            <w:tcW w:w="621" w:type="pct"/>
          </w:tcPr>
          <w:p w14:paraId="08B9FFC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40.40%</w:t>
            </w:r>
          </w:p>
        </w:tc>
      </w:tr>
      <w:tr w:rsidR="006C129C" w:rsidRPr="006C129C" w14:paraId="4E850D07" w14:textId="77777777" w:rsidTr="006C129C">
        <w:tc>
          <w:tcPr>
            <w:tcW w:w="1138" w:type="pct"/>
          </w:tcPr>
          <w:p w14:paraId="1516D64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2022</w:t>
            </w:r>
          </w:p>
        </w:tc>
        <w:tc>
          <w:tcPr>
            <w:tcW w:w="349" w:type="pct"/>
          </w:tcPr>
          <w:p w14:paraId="282775A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0CD8636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646B207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7CC872B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30E5538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20.45%</w:t>
            </w:r>
          </w:p>
        </w:tc>
        <w:tc>
          <w:tcPr>
            <w:tcW w:w="413" w:type="pct"/>
          </w:tcPr>
          <w:p w14:paraId="68C36BA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12.90%</w:t>
            </w:r>
          </w:p>
        </w:tc>
        <w:tc>
          <w:tcPr>
            <w:tcW w:w="548" w:type="pct"/>
          </w:tcPr>
          <w:p w14:paraId="2C05527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25.55%</w:t>
            </w:r>
          </w:p>
        </w:tc>
        <w:tc>
          <w:tcPr>
            <w:tcW w:w="621" w:type="pct"/>
          </w:tcPr>
          <w:p w14:paraId="633A4C1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41.10%</w:t>
            </w:r>
          </w:p>
        </w:tc>
      </w:tr>
      <w:tr w:rsidR="006C129C" w:rsidRPr="006C129C" w14:paraId="162AE3F2" w14:textId="77777777" w:rsidTr="006C129C">
        <w:tc>
          <w:tcPr>
            <w:tcW w:w="5000" w:type="pct"/>
            <w:gridSpan w:val="9"/>
          </w:tcPr>
          <w:p w14:paraId="6151B21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Transitions from 2016 (rows) to 2018 (columns):</w:t>
            </w:r>
          </w:p>
        </w:tc>
      </w:tr>
      <w:tr w:rsidR="006C129C" w:rsidRPr="006C129C" w14:paraId="13A8EBD6" w14:textId="77777777" w:rsidTr="006C129C">
        <w:tc>
          <w:tcPr>
            <w:tcW w:w="1138" w:type="pct"/>
          </w:tcPr>
          <w:p w14:paraId="0677737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Tight-Knit</w:t>
            </w:r>
          </w:p>
        </w:tc>
        <w:tc>
          <w:tcPr>
            <w:tcW w:w="349" w:type="pct"/>
          </w:tcPr>
          <w:p w14:paraId="2F963B3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0.466</w:t>
            </w:r>
          </w:p>
        </w:tc>
        <w:tc>
          <w:tcPr>
            <w:tcW w:w="413" w:type="pct"/>
          </w:tcPr>
          <w:p w14:paraId="316A2DF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0.181</w:t>
            </w:r>
          </w:p>
        </w:tc>
        <w:tc>
          <w:tcPr>
            <w:tcW w:w="548" w:type="pct"/>
          </w:tcPr>
          <w:p w14:paraId="5171D15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0.203</w:t>
            </w:r>
          </w:p>
        </w:tc>
        <w:tc>
          <w:tcPr>
            <w:tcW w:w="621" w:type="pct"/>
          </w:tcPr>
          <w:p w14:paraId="1678DF6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0.151</w:t>
            </w:r>
          </w:p>
        </w:tc>
        <w:tc>
          <w:tcPr>
            <w:tcW w:w="349" w:type="pct"/>
          </w:tcPr>
          <w:p w14:paraId="36205D3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12A51A8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62F7066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39BC9B9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</w:tr>
      <w:tr w:rsidR="006C129C" w:rsidRPr="006C129C" w14:paraId="2E827FBC" w14:textId="77777777" w:rsidTr="006C129C">
        <w:tc>
          <w:tcPr>
            <w:tcW w:w="1138" w:type="pct"/>
          </w:tcPr>
          <w:p w14:paraId="526C224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Care-intimate</w:t>
            </w:r>
          </w:p>
        </w:tc>
        <w:tc>
          <w:tcPr>
            <w:tcW w:w="349" w:type="pct"/>
          </w:tcPr>
          <w:p w14:paraId="196B8D6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0.215</w:t>
            </w:r>
          </w:p>
        </w:tc>
        <w:tc>
          <w:tcPr>
            <w:tcW w:w="413" w:type="pct"/>
          </w:tcPr>
          <w:p w14:paraId="4E1B93A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0.331</w:t>
            </w:r>
          </w:p>
        </w:tc>
        <w:tc>
          <w:tcPr>
            <w:tcW w:w="548" w:type="pct"/>
          </w:tcPr>
          <w:p w14:paraId="12FD8B6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0.156</w:t>
            </w:r>
          </w:p>
        </w:tc>
        <w:tc>
          <w:tcPr>
            <w:tcW w:w="621" w:type="pct"/>
          </w:tcPr>
          <w:p w14:paraId="23DA88D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0.298</w:t>
            </w:r>
          </w:p>
        </w:tc>
        <w:tc>
          <w:tcPr>
            <w:tcW w:w="349" w:type="pct"/>
          </w:tcPr>
          <w:p w14:paraId="11BFD14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06CC8DB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7064DDF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68A574E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</w:tr>
      <w:tr w:rsidR="006C129C" w:rsidRPr="006C129C" w14:paraId="1D416563" w14:textId="77777777" w:rsidTr="006C129C">
        <w:tc>
          <w:tcPr>
            <w:tcW w:w="1138" w:type="pct"/>
          </w:tcPr>
          <w:p w14:paraId="5F6B238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Financially-Distant</w:t>
            </w:r>
          </w:p>
        </w:tc>
        <w:tc>
          <w:tcPr>
            <w:tcW w:w="349" w:type="pct"/>
          </w:tcPr>
          <w:p w14:paraId="2C3E5F1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0.159</w:t>
            </w:r>
          </w:p>
        </w:tc>
        <w:tc>
          <w:tcPr>
            <w:tcW w:w="413" w:type="pct"/>
          </w:tcPr>
          <w:p w14:paraId="6FD2AA8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0.052</w:t>
            </w:r>
          </w:p>
        </w:tc>
        <w:tc>
          <w:tcPr>
            <w:tcW w:w="548" w:type="pct"/>
          </w:tcPr>
          <w:p w14:paraId="7FE5E21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0.451</w:t>
            </w:r>
          </w:p>
        </w:tc>
        <w:tc>
          <w:tcPr>
            <w:tcW w:w="621" w:type="pct"/>
          </w:tcPr>
          <w:p w14:paraId="311EE0AC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0.338</w:t>
            </w:r>
          </w:p>
        </w:tc>
        <w:tc>
          <w:tcPr>
            <w:tcW w:w="349" w:type="pct"/>
          </w:tcPr>
          <w:p w14:paraId="089E046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311A7AD8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5FE76B2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4C06002C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</w:tr>
      <w:tr w:rsidR="006C129C" w:rsidRPr="006C129C" w14:paraId="4F7F6C5B" w14:textId="77777777" w:rsidTr="006C129C">
        <w:tc>
          <w:tcPr>
            <w:tcW w:w="1138" w:type="pct"/>
          </w:tcPr>
          <w:p w14:paraId="70DB52C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290408B2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0.076</w:t>
            </w:r>
          </w:p>
        </w:tc>
        <w:tc>
          <w:tcPr>
            <w:tcW w:w="413" w:type="pct"/>
          </w:tcPr>
          <w:p w14:paraId="1ACE4B2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0.116</w:t>
            </w:r>
          </w:p>
        </w:tc>
        <w:tc>
          <w:tcPr>
            <w:tcW w:w="548" w:type="pct"/>
          </w:tcPr>
          <w:p w14:paraId="7725599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0.189</w:t>
            </w:r>
          </w:p>
        </w:tc>
        <w:tc>
          <w:tcPr>
            <w:tcW w:w="621" w:type="pct"/>
          </w:tcPr>
          <w:p w14:paraId="6EEA50C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0.619</w:t>
            </w:r>
          </w:p>
        </w:tc>
        <w:tc>
          <w:tcPr>
            <w:tcW w:w="349" w:type="pct"/>
          </w:tcPr>
          <w:p w14:paraId="2E294C7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016836CC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160AEC5B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3C1A140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</w:tr>
      <w:tr w:rsidR="006C129C" w:rsidRPr="006C129C" w14:paraId="7542F29C" w14:textId="77777777" w:rsidTr="006C129C">
        <w:tc>
          <w:tcPr>
            <w:tcW w:w="5000" w:type="pct"/>
            <w:gridSpan w:val="9"/>
          </w:tcPr>
          <w:p w14:paraId="666CC15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Transitions from 2018 (rows) to 2020 (columns):</w:t>
            </w:r>
          </w:p>
        </w:tc>
      </w:tr>
      <w:tr w:rsidR="006C129C" w:rsidRPr="006C129C" w14:paraId="75CF2F09" w14:textId="77777777" w:rsidTr="006C129C">
        <w:tc>
          <w:tcPr>
            <w:tcW w:w="1138" w:type="pct"/>
          </w:tcPr>
          <w:p w14:paraId="2462451B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Tight-Knit</w:t>
            </w:r>
          </w:p>
        </w:tc>
        <w:tc>
          <w:tcPr>
            <w:tcW w:w="349" w:type="pct"/>
          </w:tcPr>
          <w:p w14:paraId="6901EF2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0.509</w:t>
            </w:r>
          </w:p>
        </w:tc>
        <w:tc>
          <w:tcPr>
            <w:tcW w:w="413" w:type="pct"/>
          </w:tcPr>
          <w:p w14:paraId="0A409CE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0.181</w:t>
            </w:r>
          </w:p>
        </w:tc>
        <w:tc>
          <w:tcPr>
            <w:tcW w:w="548" w:type="pct"/>
          </w:tcPr>
          <w:p w14:paraId="6BD0662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0.211</w:t>
            </w:r>
          </w:p>
        </w:tc>
        <w:tc>
          <w:tcPr>
            <w:tcW w:w="621" w:type="pct"/>
          </w:tcPr>
          <w:p w14:paraId="34EB689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0.099</w:t>
            </w:r>
          </w:p>
        </w:tc>
        <w:tc>
          <w:tcPr>
            <w:tcW w:w="349" w:type="pct"/>
          </w:tcPr>
          <w:p w14:paraId="46175552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0.471</w:t>
            </w:r>
          </w:p>
        </w:tc>
        <w:tc>
          <w:tcPr>
            <w:tcW w:w="413" w:type="pct"/>
          </w:tcPr>
          <w:p w14:paraId="0831120B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0.199</w:t>
            </w:r>
          </w:p>
        </w:tc>
        <w:tc>
          <w:tcPr>
            <w:tcW w:w="548" w:type="pct"/>
          </w:tcPr>
          <w:p w14:paraId="5D8DEF02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0.216</w:t>
            </w:r>
          </w:p>
        </w:tc>
        <w:tc>
          <w:tcPr>
            <w:tcW w:w="621" w:type="pct"/>
          </w:tcPr>
          <w:p w14:paraId="291716B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0.113</w:t>
            </w:r>
          </w:p>
        </w:tc>
      </w:tr>
      <w:tr w:rsidR="006C129C" w:rsidRPr="006C129C" w14:paraId="2B80081B" w14:textId="77777777" w:rsidTr="006C129C">
        <w:tc>
          <w:tcPr>
            <w:tcW w:w="1138" w:type="pct"/>
          </w:tcPr>
          <w:p w14:paraId="284C743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Care-intimate</w:t>
            </w:r>
          </w:p>
        </w:tc>
        <w:tc>
          <w:tcPr>
            <w:tcW w:w="349" w:type="pct"/>
          </w:tcPr>
          <w:p w14:paraId="1812427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0.246</w:t>
            </w:r>
          </w:p>
        </w:tc>
        <w:tc>
          <w:tcPr>
            <w:tcW w:w="413" w:type="pct"/>
          </w:tcPr>
          <w:p w14:paraId="0F8C675C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0.341</w:t>
            </w:r>
          </w:p>
        </w:tc>
        <w:tc>
          <w:tcPr>
            <w:tcW w:w="548" w:type="pct"/>
          </w:tcPr>
          <w:p w14:paraId="1865FAA2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0.113</w:t>
            </w:r>
          </w:p>
        </w:tc>
        <w:tc>
          <w:tcPr>
            <w:tcW w:w="621" w:type="pct"/>
          </w:tcPr>
          <w:p w14:paraId="1B4CD3E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0.300</w:t>
            </w:r>
          </w:p>
        </w:tc>
        <w:tc>
          <w:tcPr>
            <w:tcW w:w="349" w:type="pct"/>
          </w:tcPr>
          <w:p w14:paraId="6D69D72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0.225</w:t>
            </w:r>
          </w:p>
        </w:tc>
        <w:tc>
          <w:tcPr>
            <w:tcW w:w="413" w:type="pct"/>
          </w:tcPr>
          <w:p w14:paraId="106EC5C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0.322</w:t>
            </w:r>
          </w:p>
        </w:tc>
        <w:tc>
          <w:tcPr>
            <w:tcW w:w="548" w:type="pct"/>
          </w:tcPr>
          <w:p w14:paraId="04A67DE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0.131</w:t>
            </w:r>
          </w:p>
        </w:tc>
        <w:tc>
          <w:tcPr>
            <w:tcW w:w="621" w:type="pct"/>
          </w:tcPr>
          <w:p w14:paraId="0237A34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0.323</w:t>
            </w:r>
          </w:p>
        </w:tc>
      </w:tr>
      <w:tr w:rsidR="006C129C" w:rsidRPr="006C129C" w14:paraId="47830C0F" w14:textId="77777777" w:rsidTr="006C129C">
        <w:tc>
          <w:tcPr>
            <w:tcW w:w="1138" w:type="pct"/>
          </w:tcPr>
          <w:p w14:paraId="69C3AC7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Financially-Distant</w:t>
            </w:r>
          </w:p>
        </w:tc>
        <w:tc>
          <w:tcPr>
            <w:tcW w:w="349" w:type="pct"/>
          </w:tcPr>
          <w:p w14:paraId="12BBDB4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0.179</w:t>
            </w:r>
          </w:p>
        </w:tc>
        <w:tc>
          <w:tcPr>
            <w:tcW w:w="413" w:type="pct"/>
          </w:tcPr>
          <w:p w14:paraId="4BD7CCF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0.089</w:t>
            </w:r>
          </w:p>
        </w:tc>
        <w:tc>
          <w:tcPr>
            <w:tcW w:w="548" w:type="pct"/>
          </w:tcPr>
          <w:p w14:paraId="30DE227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0.467</w:t>
            </w:r>
          </w:p>
        </w:tc>
        <w:tc>
          <w:tcPr>
            <w:tcW w:w="621" w:type="pct"/>
          </w:tcPr>
          <w:p w14:paraId="54DC7B0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0.265</w:t>
            </w:r>
          </w:p>
        </w:tc>
        <w:tc>
          <w:tcPr>
            <w:tcW w:w="349" w:type="pct"/>
          </w:tcPr>
          <w:p w14:paraId="2967BE6A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0.175</w:t>
            </w:r>
          </w:p>
        </w:tc>
        <w:tc>
          <w:tcPr>
            <w:tcW w:w="413" w:type="pct"/>
          </w:tcPr>
          <w:p w14:paraId="0C00B55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0.084</w:t>
            </w:r>
          </w:p>
        </w:tc>
        <w:tc>
          <w:tcPr>
            <w:tcW w:w="548" w:type="pct"/>
          </w:tcPr>
          <w:p w14:paraId="12387882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0.464</w:t>
            </w:r>
          </w:p>
        </w:tc>
        <w:tc>
          <w:tcPr>
            <w:tcW w:w="621" w:type="pct"/>
          </w:tcPr>
          <w:p w14:paraId="1B73E0C8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0.276</w:t>
            </w:r>
          </w:p>
        </w:tc>
      </w:tr>
      <w:tr w:rsidR="006C129C" w:rsidRPr="006C129C" w14:paraId="77850924" w14:textId="77777777" w:rsidTr="006C129C">
        <w:tc>
          <w:tcPr>
            <w:tcW w:w="1138" w:type="pct"/>
          </w:tcPr>
          <w:p w14:paraId="09726628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04C5C3A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0.085</w:t>
            </w:r>
          </w:p>
        </w:tc>
        <w:tc>
          <w:tcPr>
            <w:tcW w:w="413" w:type="pct"/>
          </w:tcPr>
          <w:p w14:paraId="31F0B81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0.109</w:t>
            </w:r>
          </w:p>
        </w:tc>
        <w:tc>
          <w:tcPr>
            <w:tcW w:w="548" w:type="pct"/>
          </w:tcPr>
          <w:p w14:paraId="7AD20D1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0.215</w:t>
            </w:r>
          </w:p>
        </w:tc>
        <w:tc>
          <w:tcPr>
            <w:tcW w:w="621" w:type="pct"/>
          </w:tcPr>
          <w:p w14:paraId="674CE59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0.591</w:t>
            </w:r>
          </w:p>
        </w:tc>
        <w:tc>
          <w:tcPr>
            <w:tcW w:w="349" w:type="pct"/>
          </w:tcPr>
          <w:p w14:paraId="0C10177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0.076</w:t>
            </w:r>
          </w:p>
        </w:tc>
        <w:tc>
          <w:tcPr>
            <w:tcW w:w="413" w:type="pct"/>
          </w:tcPr>
          <w:p w14:paraId="6061DD2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0.111</w:t>
            </w:r>
          </w:p>
        </w:tc>
        <w:tc>
          <w:tcPr>
            <w:tcW w:w="548" w:type="pct"/>
          </w:tcPr>
          <w:p w14:paraId="256D99E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0.217</w:t>
            </w:r>
          </w:p>
        </w:tc>
        <w:tc>
          <w:tcPr>
            <w:tcW w:w="621" w:type="pct"/>
          </w:tcPr>
          <w:p w14:paraId="78B5F50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0.596</w:t>
            </w:r>
          </w:p>
        </w:tc>
      </w:tr>
      <w:tr w:rsidR="006C129C" w:rsidRPr="006C129C" w14:paraId="721C9B0E" w14:textId="77777777" w:rsidTr="006C129C">
        <w:tc>
          <w:tcPr>
            <w:tcW w:w="5000" w:type="pct"/>
            <w:gridSpan w:val="9"/>
          </w:tcPr>
          <w:p w14:paraId="45BCABE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Transitions from 2020 (rows) to 2022 (columns):</w:t>
            </w:r>
          </w:p>
        </w:tc>
      </w:tr>
      <w:tr w:rsidR="006C129C" w:rsidRPr="006C129C" w14:paraId="05586E06" w14:textId="77777777" w:rsidTr="006C129C">
        <w:tc>
          <w:tcPr>
            <w:tcW w:w="1138" w:type="pct"/>
          </w:tcPr>
          <w:p w14:paraId="4E7560D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Tight-Knit</w:t>
            </w:r>
          </w:p>
        </w:tc>
        <w:tc>
          <w:tcPr>
            <w:tcW w:w="349" w:type="pct"/>
          </w:tcPr>
          <w:p w14:paraId="08121D5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39FD1DCD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3E6D10F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7930EF9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6563F9C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0.519</w:t>
            </w:r>
          </w:p>
        </w:tc>
        <w:tc>
          <w:tcPr>
            <w:tcW w:w="413" w:type="pct"/>
          </w:tcPr>
          <w:p w14:paraId="4772084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0.139</w:t>
            </w:r>
          </w:p>
        </w:tc>
        <w:tc>
          <w:tcPr>
            <w:tcW w:w="548" w:type="pct"/>
          </w:tcPr>
          <w:p w14:paraId="7CB391F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0.210</w:t>
            </w:r>
          </w:p>
        </w:tc>
        <w:tc>
          <w:tcPr>
            <w:tcW w:w="621" w:type="pct"/>
          </w:tcPr>
          <w:p w14:paraId="0FF356D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0.132</w:t>
            </w:r>
          </w:p>
        </w:tc>
      </w:tr>
      <w:tr w:rsidR="006C129C" w:rsidRPr="006C129C" w14:paraId="610E1939" w14:textId="77777777" w:rsidTr="006C129C">
        <w:tc>
          <w:tcPr>
            <w:tcW w:w="1138" w:type="pct"/>
          </w:tcPr>
          <w:p w14:paraId="2C819AD2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Care-intimate</w:t>
            </w:r>
          </w:p>
        </w:tc>
        <w:tc>
          <w:tcPr>
            <w:tcW w:w="349" w:type="pct"/>
          </w:tcPr>
          <w:p w14:paraId="031D3E7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13F1017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1FD2F81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7B849FD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29F4BCE5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0.255</w:t>
            </w:r>
          </w:p>
        </w:tc>
        <w:tc>
          <w:tcPr>
            <w:tcW w:w="413" w:type="pct"/>
          </w:tcPr>
          <w:p w14:paraId="2CFF634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0.356</w:t>
            </w:r>
          </w:p>
        </w:tc>
        <w:tc>
          <w:tcPr>
            <w:tcW w:w="548" w:type="pct"/>
          </w:tcPr>
          <w:p w14:paraId="5C8F61B8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0.097</w:t>
            </w:r>
          </w:p>
        </w:tc>
        <w:tc>
          <w:tcPr>
            <w:tcW w:w="621" w:type="pct"/>
          </w:tcPr>
          <w:p w14:paraId="03A4B70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0.293</w:t>
            </w:r>
          </w:p>
        </w:tc>
      </w:tr>
      <w:tr w:rsidR="006C129C" w:rsidRPr="006C129C" w14:paraId="62ED50C6" w14:textId="77777777" w:rsidTr="006C129C">
        <w:tc>
          <w:tcPr>
            <w:tcW w:w="1138" w:type="pct"/>
          </w:tcPr>
          <w:p w14:paraId="74EA9AD0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Financially-Distant</w:t>
            </w:r>
          </w:p>
        </w:tc>
        <w:tc>
          <w:tcPr>
            <w:tcW w:w="349" w:type="pct"/>
          </w:tcPr>
          <w:p w14:paraId="6742081C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6B3DFF6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447BD51B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5DAB39C2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0CD3B63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0.163</w:t>
            </w:r>
          </w:p>
        </w:tc>
        <w:tc>
          <w:tcPr>
            <w:tcW w:w="413" w:type="pct"/>
          </w:tcPr>
          <w:p w14:paraId="31026E0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0.064</w:t>
            </w:r>
          </w:p>
        </w:tc>
        <w:tc>
          <w:tcPr>
            <w:tcW w:w="548" w:type="pct"/>
          </w:tcPr>
          <w:p w14:paraId="454369F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0.459</w:t>
            </w:r>
          </w:p>
        </w:tc>
        <w:tc>
          <w:tcPr>
            <w:tcW w:w="621" w:type="pct"/>
          </w:tcPr>
          <w:p w14:paraId="464512C1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0.314</w:t>
            </w:r>
          </w:p>
        </w:tc>
      </w:tr>
      <w:tr w:rsidR="006C129C" w:rsidRPr="006C129C" w14:paraId="385D90CB" w14:textId="77777777" w:rsidTr="006C129C">
        <w:tc>
          <w:tcPr>
            <w:tcW w:w="1138" w:type="pct"/>
          </w:tcPr>
          <w:p w14:paraId="4540B3E4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5E42043F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25A9DD9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00A701F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220309DE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699E58C6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0.072</w:t>
            </w:r>
          </w:p>
        </w:tc>
        <w:tc>
          <w:tcPr>
            <w:tcW w:w="413" w:type="pct"/>
          </w:tcPr>
          <w:p w14:paraId="7AC08213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0.086</w:t>
            </w:r>
          </w:p>
        </w:tc>
        <w:tc>
          <w:tcPr>
            <w:tcW w:w="548" w:type="pct"/>
          </w:tcPr>
          <w:p w14:paraId="464B08D7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0.198</w:t>
            </w:r>
          </w:p>
        </w:tc>
        <w:tc>
          <w:tcPr>
            <w:tcW w:w="621" w:type="pct"/>
          </w:tcPr>
          <w:p w14:paraId="479EF659" w14:textId="77777777" w:rsidR="006C129C" w:rsidRPr="006C129C" w:rsidRDefault="006C129C" w:rsidP="006C129C">
            <w:pPr>
              <w:pStyle w:val="aa"/>
            </w:pPr>
            <w:r w:rsidRPr="006C129C">
              <w:rPr>
                <w:sz w:val="20"/>
              </w:rPr>
              <w:t>0.644</w:t>
            </w:r>
          </w:p>
        </w:tc>
      </w:tr>
    </w:tbl>
    <w:p w14:paraId="4F64E820" w14:textId="77777777" w:rsidR="006C129C" w:rsidRDefault="006C129C" w:rsidP="00911073">
      <w:pPr>
        <w:ind w:firstLineChars="0" w:firstLine="0"/>
        <w:rPr>
          <w:b/>
          <w:bCs/>
        </w:rPr>
      </w:pPr>
    </w:p>
    <w:p w14:paraId="7F36C0FD" w14:textId="77777777" w:rsidR="006C129C" w:rsidRDefault="006C129C" w:rsidP="00911073">
      <w:pPr>
        <w:ind w:firstLineChars="0" w:firstLine="0"/>
        <w:rPr>
          <w:b/>
          <w:bCs/>
        </w:rPr>
      </w:pPr>
    </w:p>
    <w:p w14:paraId="07BD0B13" w14:textId="45866F61" w:rsidR="001C2DD3" w:rsidRDefault="001C2DD3" w:rsidP="00964A3A">
      <w:pPr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D2344C">
        <w:rPr>
          <w:rFonts w:hint="eastAsia"/>
          <w:b/>
          <w:bCs/>
        </w:rPr>
        <w:t>2.</w:t>
      </w:r>
      <w:r w:rsidR="00F55C9D"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 </w:t>
      </w:r>
      <w:r w:rsidRPr="00911073">
        <w:rPr>
          <w:sz w:val="20"/>
        </w:rPr>
        <w:t>2016-2020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与</w:t>
      </w:r>
      <w:r>
        <w:rPr>
          <w:rFonts w:hint="eastAsia"/>
          <w:sz w:val="20"/>
        </w:rPr>
        <w:t xml:space="preserve"> </w:t>
      </w:r>
      <w:r w:rsidRPr="00911073">
        <w:rPr>
          <w:sz w:val="20"/>
        </w:rPr>
        <w:t>2018-2022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两期</w:t>
      </w:r>
      <w:r>
        <w:rPr>
          <w:rFonts w:hint="eastAsia"/>
          <w:sz w:val="20"/>
        </w:rPr>
        <w:t>LTA</w:t>
      </w:r>
      <w:r>
        <w:rPr>
          <w:rFonts w:hint="eastAsia"/>
          <w:sz w:val="20"/>
        </w:rPr>
        <w:t>报告</w:t>
      </w:r>
      <w:r w:rsidR="006C129C">
        <w:rPr>
          <w:rFonts w:hint="eastAsia"/>
          <w:sz w:val="20"/>
        </w:rPr>
        <w:t>对比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3336"/>
        <w:gridCol w:w="977"/>
        <w:gridCol w:w="1122"/>
        <w:gridCol w:w="1516"/>
        <w:gridCol w:w="1695"/>
        <w:gridCol w:w="977"/>
        <w:gridCol w:w="1122"/>
        <w:gridCol w:w="1516"/>
        <w:gridCol w:w="1697"/>
      </w:tblGrid>
      <w:tr w:rsidR="00A03FCA" w:rsidRPr="00A03FCA" w14:paraId="595EAE79" w14:textId="77777777" w:rsidTr="00A03FCA">
        <w:tc>
          <w:tcPr>
            <w:tcW w:w="1195" w:type="pct"/>
            <w:vMerge w:val="restart"/>
          </w:tcPr>
          <w:p w14:paraId="4C8D4B0E" w14:textId="77777777" w:rsidR="00A03FCA" w:rsidRPr="00A03FCA" w:rsidRDefault="00A03FCA" w:rsidP="00A03FCA">
            <w:pPr>
              <w:pStyle w:val="aa"/>
            </w:pPr>
          </w:p>
        </w:tc>
        <w:tc>
          <w:tcPr>
            <w:tcW w:w="1902" w:type="pct"/>
            <w:gridSpan w:val="4"/>
          </w:tcPr>
          <w:p w14:paraId="638534FF" w14:textId="1788BF04" w:rsidR="00A03FCA" w:rsidRPr="00A03FCA" w:rsidRDefault="00A03FCA" w:rsidP="00A03FCA">
            <w:pPr>
              <w:pStyle w:val="aa"/>
            </w:pPr>
            <w:r w:rsidRPr="00A03FCA">
              <w:t>2016-2020(n=</w:t>
            </w:r>
            <w:r w:rsidR="006C129C">
              <w:rPr>
                <w:rFonts w:hint="eastAsia"/>
              </w:rPr>
              <w:t>7008</w:t>
            </w:r>
            <w:r w:rsidRPr="00A03FCA">
              <w:t>)</w:t>
            </w:r>
          </w:p>
        </w:tc>
        <w:tc>
          <w:tcPr>
            <w:tcW w:w="1902" w:type="pct"/>
            <w:gridSpan w:val="4"/>
          </w:tcPr>
          <w:p w14:paraId="084EFD79" w14:textId="7A73D451" w:rsidR="00A03FCA" w:rsidRPr="00A03FCA" w:rsidRDefault="00A03FCA" w:rsidP="00A03FCA">
            <w:pPr>
              <w:pStyle w:val="aa"/>
            </w:pPr>
            <w:r w:rsidRPr="00A03FCA">
              <w:t>2018-2022(n=</w:t>
            </w:r>
            <w:r w:rsidR="006C129C">
              <w:rPr>
                <w:rFonts w:hint="eastAsia"/>
              </w:rPr>
              <w:t>5699</w:t>
            </w:r>
            <w:r w:rsidRPr="00A03FCA">
              <w:t>)</w:t>
            </w:r>
          </w:p>
        </w:tc>
      </w:tr>
      <w:tr w:rsidR="00A03FCA" w:rsidRPr="00A03FCA" w14:paraId="3B895528" w14:textId="77777777" w:rsidTr="00A03FCA">
        <w:tc>
          <w:tcPr>
            <w:tcW w:w="1195" w:type="pct"/>
            <w:vMerge/>
          </w:tcPr>
          <w:p w14:paraId="2058358B" w14:textId="77777777" w:rsidR="00A03FCA" w:rsidRPr="00A03FCA" w:rsidRDefault="00A03FCA" w:rsidP="00A03FCA">
            <w:pPr>
              <w:pStyle w:val="aa"/>
            </w:pPr>
          </w:p>
        </w:tc>
        <w:tc>
          <w:tcPr>
            <w:tcW w:w="350" w:type="pct"/>
          </w:tcPr>
          <w:p w14:paraId="730AEA50" w14:textId="77777777" w:rsidR="00A03FCA" w:rsidRPr="00A03FCA" w:rsidRDefault="00A03FCA" w:rsidP="00A03FCA">
            <w:pPr>
              <w:pStyle w:val="aa"/>
            </w:pPr>
            <w:r w:rsidRPr="00A03FCA">
              <w:t>Tight-Knit</w:t>
            </w:r>
          </w:p>
        </w:tc>
        <w:tc>
          <w:tcPr>
            <w:tcW w:w="402" w:type="pct"/>
          </w:tcPr>
          <w:p w14:paraId="04CBF095" w14:textId="77777777" w:rsidR="00A03FCA" w:rsidRPr="00A03FCA" w:rsidRDefault="00A03FCA" w:rsidP="00A03FCA">
            <w:pPr>
              <w:pStyle w:val="aa"/>
            </w:pPr>
            <w:r w:rsidRPr="00A03FCA">
              <w:t>Care-intimate</w:t>
            </w:r>
          </w:p>
        </w:tc>
        <w:tc>
          <w:tcPr>
            <w:tcW w:w="543" w:type="pct"/>
          </w:tcPr>
          <w:p w14:paraId="1ED93ECD" w14:textId="77777777" w:rsidR="00A03FCA" w:rsidRPr="00A03FCA" w:rsidRDefault="00A03FCA" w:rsidP="00A03FCA">
            <w:pPr>
              <w:pStyle w:val="aa"/>
            </w:pPr>
            <w:r w:rsidRPr="00A03FCA">
              <w:t>Financially-Distant</w:t>
            </w:r>
          </w:p>
        </w:tc>
        <w:tc>
          <w:tcPr>
            <w:tcW w:w="607" w:type="pct"/>
          </w:tcPr>
          <w:p w14:paraId="0F4AFA92" w14:textId="77777777" w:rsidR="00A03FCA" w:rsidRPr="00A03FCA" w:rsidRDefault="00A03FCA" w:rsidP="00A03FCA">
            <w:pPr>
              <w:pStyle w:val="aa"/>
            </w:pPr>
            <w:r w:rsidRPr="00A03FCA">
              <w:t>Independent-Detached</w:t>
            </w:r>
          </w:p>
        </w:tc>
        <w:tc>
          <w:tcPr>
            <w:tcW w:w="350" w:type="pct"/>
          </w:tcPr>
          <w:p w14:paraId="4A7B5A14" w14:textId="77777777" w:rsidR="00A03FCA" w:rsidRPr="00A03FCA" w:rsidRDefault="00A03FCA" w:rsidP="00A03FCA">
            <w:pPr>
              <w:pStyle w:val="aa"/>
            </w:pPr>
            <w:r w:rsidRPr="00A03FCA">
              <w:t>Tight-Knit</w:t>
            </w:r>
          </w:p>
        </w:tc>
        <w:tc>
          <w:tcPr>
            <w:tcW w:w="402" w:type="pct"/>
          </w:tcPr>
          <w:p w14:paraId="793B7D17" w14:textId="77777777" w:rsidR="00A03FCA" w:rsidRPr="00A03FCA" w:rsidRDefault="00A03FCA" w:rsidP="00A03FCA">
            <w:pPr>
              <w:pStyle w:val="aa"/>
            </w:pPr>
            <w:r w:rsidRPr="00A03FCA">
              <w:t>Care-intimate</w:t>
            </w:r>
          </w:p>
        </w:tc>
        <w:tc>
          <w:tcPr>
            <w:tcW w:w="543" w:type="pct"/>
          </w:tcPr>
          <w:p w14:paraId="7A3AD4A9" w14:textId="77777777" w:rsidR="00A03FCA" w:rsidRPr="00A03FCA" w:rsidRDefault="00A03FCA" w:rsidP="00A03FCA">
            <w:pPr>
              <w:pStyle w:val="aa"/>
            </w:pPr>
            <w:r w:rsidRPr="00A03FCA">
              <w:t>Financially-Distant</w:t>
            </w:r>
          </w:p>
        </w:tc>
        <w:tc>
          <w:tcPr>
            <w:tcW w:w="607" w:type="pct"/>
          </w:tcPr>
          <w:p w14:paraId="3DFD5A98" w14:textId="77777777" w:rsidR="00A03FCA" w:rsidRPr="00A03FCA" w:rsidRDefault="00A03FCA" w:rsidP="00A03FCA">
            <w:pPr>
              <w:pStyle w:val="aa"/>
            </w:pPr>
            <w:r w:rsidRPr="00A03FCA">
              <w:t>Independent-Detached</w:t>
            </w:r>
          </w:p>
        </w:tc>
      </w:tr>
      <w:tr w:rsidR="00A03FCA" w:rsidRPr="00A03FCA" w14:paraId="49DD6B97" w14:textId="77777777" w:rsidTr="00A03FCA">
        <w:tc>
          <w:tcPr>
            <w:tcW w:w="5000" w:type="pct"/>
            <w:gridSpan w:val="9"/>
          </w:tcPr>
          <w:p w14:paraId="1E94B481" w14:textId="77777777" w:rsidR="00A03FCA" w:rsidRPr="00A03FCA" w:rsidRDefault="00A03FCA" w:rsidP="00A03FCA">
            <w:pPr>
              <w:pStyle w:val="aa"/>
            </w:pPr>
            <w:r w:rsidRPr="00A03FCA">
              <w:t>Item-Response Mean/Probabilities:</w:t>
            </w:r>
          </w:p>
        </w:tc>
      </w:tr>
      <w:tr w:rsidR="00A03FCA" w:rsidRPr="00A03FCA" w14:paraId="45D41BBE" w14:textId="77777777" w:rsidTr="00A03FCA">
        <w:tc>
          <w:tcPr>
            <w:tcW w:w="1195" w:type="pct"/>
          </w:tcPr>
          <w:p w14:paraId="4E755892" w14:textId="77777777" w:rsidR="00A03FCA" w:rsidRPr="00A03FCA" w:rsidRDefault="00A03FCA" w:rsidP="00A03FCA">
            <w:pPr>
              <w:pStyle w:val="aa"/>
            </w:pPr>
            <w:r w:rsidRPr="00A03FCA">
              <w:t>Emotional closeness</w:t>
            </w:r>
          </w:p>
        </w:tc>
        <w:tc>
          <w:tcPr>
            <w:tcW w:w="350" w:type="pct"/>
          </w:tcPr>
          <w:p w14:paraId="06D3B548" w14:textId="77777777" w:rsidR="00A03FCA" w:rsidRPr="00A03FCA" w:rsidRDefault="00A03FCA" w:rsidP="00A03FCA">
            <w:pPr>
              <w:pStyle w:val="aa"/>
            </w:pPr>
            <w:r w:rsidRPr="00A03FCA">
              <w:t>5.193</w:t>
            </w:r>
          </w:p>
        </w:tc>
        <w:tc>
          <w:tcPr>
            <w:tcW w:w="402" w:type="pct"/>
          </w:tcPr>
          <w:p w14:paraId="02DE2F47" w14:textId="77777777" w:rsidR="00A03FCA" w:rsidRPr="00A03FCA" w:rsidRDefault="00A03FCA" w:rsidP="00A03FCA">
            <w:pPr>
              <w:pStyle w:val="aa"/>
            </w:pPr>
            <w:r w:rsidRPr="00A03FCA">
              <w:t>5.144</w:t>
            </w:r>
          </w:p>
        </w:tc>
        <w:tc>
          <w:tcPr>
            <w:tcW w:w="543" w:type="pct"/>
          </w:tcPr>
          <w:p w14:paraId="20C8590A" w14:textId="77777777" w:rsidR="00A03FCA" w:rsidRPr="00A03FCA" w:rsidRDefault="00A03FCA" w:rsidP="00A03FCA">
            <w:pPr>
              <w:pStyle w:val="aa"/>
            </w:pPr>
            <w:r w:rsidRPr="00A03FCA">
              <w:t>5.013</w:t>
            </w:r>
          </w:p>
        </w:tc>
        <w:tc>
          <w:tcPr>
            <w:tcW w:w="607" w:type="pct"/>
          </w:tcPr>
          <w:p w14:paraId="410C887C" w14:textId="77777777" w:rsidR="00A03FCA" w:rsidRPr="00A03FCA" w:rsidRDefault="00A03FCA" w:rsidP="00A03FCA">
            <w:pPr>
              <w:pStyle w:val="aa"/>
            </w:pPr>
            <w:r w:rsidRPr="00A03FCA">
              <w:t>4.865</w:t>
            </w:r>
          </w:p>
        </w:tc>
        <w:tc>
          <w:tcPr>
            <w:tcW w:w="350" w:type="pct"/>
          </w:tcPr>
          <w:p w14:paraId="18DCE234" w14:textId="77777777" w:rsidR="00A03FCA" w:rsidRPr="00A03FCA" w:rsidRDefault="00A03FCA" w:rsidP="00A03FCA">
            <w:pPr>
              <w:pStyle w:val="aa"/>
            </w:pPr>
            <w:r w:rsidRPr="00A03FCA">
              <w:t>5.224</w:t>
            </w:r>
          </w:p>
        </w:tc>
        <w:tc>
          <w:tcPr>
            <w:tcW w:w="402" w:type="pct"/>
          </w:tcPr>
          <w:p w14:paraId="6CDEA09B" w14:textId="77777777" w:rsidR="00A03FCA" w:rsidRPr="00A03FCA" w:rsidRDefault="00A03FCA" w:rsidP="00A03FCA">
            <w:pPr>
              <w:pStyle w:val="aa"/>
            </w:pPr>
            <w:r w:rsidRPr="00A03FCA">
              <w:t>5.151</w:t>
            </w:r>
          </w:p>
        </w:tc>
        <w:tc>
          <w:tcPr>
            <w:tcW w:w="543" w:type="pct"/>
          </w:tcPr>
          <w:p w14:paraId="33C45198" w14:textId="77777777" w:rsidR="00A03FCA" w:rsidRPr="00A03FCA" w:rsidRDefault="00A03FCA" w:rsidP="00A03FCA">
            <w:pPr>
              <w:pStyle w:val="aa"/>
            </w:pPr>
            <w:r w:rsidRPr="00A03FCA">
              <w:t>4.995</w:t>
            </w:r>
          </w:p>
        </w:tc>
        <w:tc>
          <w:tcPr>
            <w:tcW w:w="607" w:type="pct"/>
          </w:tcPr>
          <w:p w14:paraId="0D7B14A8" w14:textId="77777777" w:rsidR="00A03FCA" w:rsidRPr="00A03FCA" w:rsidRDefault="00A03FCA" w:rsidP="00A03FCA">
            <w:pPr>
              <w:pStyle w:val="aa"/>
            </w:pPr>
            <w:r w:rsidRPr="00A03FCA">
              <w:t>4.860</w:t>
            </w:r>
          </w:p>
        </w:tc>
      </w:tr>
      <w:tr w:rsidR="00A03FCA" w:rsidRPr="00A03FCA" w14:paraId="16A6D3CF" w14:textId="77777777" w:rsidTr="00A03FCA">
        <w:tc>
          <w:tcPr>
            <w:tcW w:w="1195" w:type="pct"/>
          </w:tcPr>
          <w:p w14:paraId="75391007" w14:textId="77777777" w:rsidR="00A03FCA" w:rsidRPr="00A03FCA" w:rsidRDefault="00A03FCA" w:rsidP="00A03FCA">
            <w:pPr>
              <w:pStyle w:val="aa"/>
            </w:pPr>
            <w:r w:rsidRPr="00A03FCA">
              <w:t xml:space="preserve">Opportunity, Contact and </w:t>
            </w:r>
            <w:proofErr w:type="spellStart"/>
            <w:r w:rsidRPr="00A03FCA">
              <w:t>Coreside</w:t>
            </w:r>
            <w:proofErr w:type="spellEnd"/>
            <w:r w:rsidRPr="00A03FCA">
              <w:t xml:space="preserve"> with parents</w:t>
            </w:r>
          </w:p>
        </w:tc>
        <w:tc>
          <w:tcPr>
            <w:tcW w:w="350" w:type="pct"/>
          </w:tcPr>
          <w:p w14:paraId="2928CBBD" w14:textId="77777777" w:rsidR="00A03FCA" w:rsidRPr="00A03FCA" w:rsidRDefault="00A03FCA" w:rsidP="00A03FCA">
            <w:pPr>
              <w:pStyle w:val="aa"/>
            </w:pPr>
            <w:r w:rsidRPr="00A03FCA">
              <w:t>5.450</w:t>
            </w:r>
          </w:p>
        </w:tc>
        <w:tc>
          <w:tcPr>
            <w:tcW w:w="402" w:type="pct"/>
          </w:tcPr>
          <w:p w14:paraId="1D1CDA6B" w14:textId="77777777" w:rsidR="00A03FCA" w:rsidRPr="00A03FCA" w:rsidRDefault="00A03FCA" w:rsidP="00A03FCA">
            <w:pPr>
              <w:pStyle w:val="aa"/>
            </w:pPr>
            <w:r w:rsidRPr="00A03FCA">
              <w:t>5.538</w:t>
            </w:r>
          </w:p>
        </w:tc>
        <w:tc>
          <w:tcPr>
            <w:tcW w:w="543" w:type="pct"/>
          </w:tcPr>
          <w:p w14:paraId="76F3FCA8" w14:textId="77777777" w:rsidR="00A03FCA" w:rsidRPr="00A03FCA" w:rsidRDefault="00A03FCA" w:rsidP="00A03FCA">
            <w:pPr>
              <w:pStyle w:val="aa"/>
            </w:pPr>
            <w:r w:rsidRPr="00A03FCA">
              <w:t>4.747</w:t>
            </w:r>
          </w:p>
        </w:tc>
        <w:tc>
          <w:tcPr>
            <w:tcW w:w="607" w:type="pct"/>
          </w:tcPr>
          <w:p w14:paraId="0930A54E" w14:textId="77777777" w:rsidR="00A03FCA" w:rsidRPr="00A03FCA" w:rsidRDefault="00A03FCA" w:rsidP="00A03FCA">
            <w:pPr>
              <w:pStyle w:val="aa"/>
            </w:pPr>
            <w:r w:rsidRPr="00A03FCA">
              <w:t>4.790</w:t>
            </w:r>
          </w:p>
        </w:tc>
        <w:tc>
          <w:tcPr>
            <w:tcW w:w="350" w:type="pct"/>
          </w:tcPr>
          <w:p w14:paraId="2A4266F2" w14:textId="77777777" w:rsidR="00A03FCA" w:rsidRPr="00A03FCA" w:rsidRDefault="00A03FCA" w:rsidP="00A03FCA">
            <w:pPr>
              <w:pStyle w:val="aa"/>
            </w:pPr>
            <w:r w:rsidRPr="00A03FCA">
              <w:t>5.519</w:t>
            </w:r>
          </w:p>
        </w:tc>
        <w:tc>
          <w:tcPr>
            <w:tcW w:w="402" w:type="pct"/>
          </w:tcPr>
          <w:p w14:paraId="507421F0" w14:textId="77777777" w:rsidR="00A03FCA" w:rsidRPr="00A03FCA" w:rsidRDefault="00A03FCA" w:rsidP="00A03FCA">
            <w:pPr>
              <w:pStyle w:val="aa"/>
            </w:pPr>
            <w:r w:rsidRPr="00A03FCA">
              <w:t>5.482</w:t>
            </w:r>
          </w:p>
        </w:tc>
        <w:tc>
          <w:tcPr>
            <w:tcW w:w="543" w:type="pct"/>
          </w:tcPr>
          <w:p w14:paraId="1246CDBB" w14:textId="77777777" w:rsidR="00A03FCA" w:rsidRPr="00A03FCA" w:rsidRDefault="00A03FCA" w:rsidP="00A03FCA">
            <w:pPr>
              <w:pStyle w:val="aa"/>
            </w:pPr>
            <w:r w:rsidRPr="00A03FCA">
              <w:t>4.755</w:t>
            </w:r>
          </w:p>
        </w:tc>
        <w:tc>
          <w:tcPr>
            <w:tcW w:w="607" w:type="pct"/>
          </w:tcPr>
          <w:p w14:paraId="414F34BB" w14:textId="77777777" w:rsidR="00A03FCA" w:rsidRPr="00A03FCA" w:rsidRDefault="00A03FCA" w:rsidP="00A03FCA">
            <w:pPr>
              <w:pStyle w:val="aa"/>
            </w:pPr>
            <w:r w:rsidRPr="00A03FCA">
              <w:t>4.775</w:t>
            </w:r>
          </w:p>
        </w:tc>
      </w:tr>
      <w:tr w:rsidR="00A03FCA" w:rsidRPr="00A03FCA" w14:paraId="47C6F302" w14:textId="77777777" w:rsidTr="00A03FCA">
        <w:tc>
          <w:tcPr>
            <w:tcW w:w="1195" w:type="pct"/>
          </w:tcPr>
          <w:p w14:paraId="191878EE" w14:textId="77777777" w:rsidR="00A03FCA" w:rsidRPr="00A03FCA" w:rsidRDefault="00A03FCA" w:rsidP="00A03FCA">
            <w:pPr>
              <w:pStyle w:val="aa"/>
            </w:pPr>
            <w:r w:rsidRPr="00A03FCA">
              <w:t>Upward financial support</w:t>
            </w:r>
          </w:p>
        </w:tc>
        <w:tc>
          <w:tcPr>
            <w:tcW w:w="350" w:type="pct"/>
          </w:tcPr>
          <w:p w14:paraId="5AE3F5EF" w14:textId="77777777" w:rsidR="00A03FCA" w:rsidRPr="00A03FCA" w:rsidRDefault="00A03FCA" w:rsidP="00A03FCA">
            <w:pPr>
              <w:pStyle w:val="aa"/>
            </w:pPr>
            <w:r w:rsidRPr="00A03FCA">
              <w:t>6.120</w:t>
            </w:r>
          </w:p>
        </w:tc>
        <w:tc>
          <w:tcPr>
            <w:tcW w:w="402" w:type="pct"/>
          </w:tcPr>
          <w:p w14:paraId="765EC9DB" w14:textId="77777777" w:rsidR="00A03FCA" w:rsidRPr="00A03FCA" w:rsidRDefault="00A03FCA" w:rsidP="00A03FCA">
            <w:pPr>
              <w:pStyle w:val="aa"/>
            </w:pPr>
            <w:r w:rsidRPr="00A03FCA">
              <w:t>4.139</w:t>
            </w:r>
          </w:p>
        </w:tc>
        <w:tc>
          <w:tcPr>
            <w:tcW w:w="543" w:type="pct"/>
          </w:tcPr>
          <w:p w14:paraId="2D72D650" w14:textId="77777777" w:rsidR="00A03FCA" w:rsidRPr="00A03FCA" w:rsidRDefault="00A03FCA" w:rsidP="00A03FCA">
            <w:pPr>
              <w:pStyle w:val="aa"/>
            </w:pPr>
            <w:r w:rsidRPr="00A03FCA">
              <w:t>6.083</w:t>
            </w:r>
          </w:p>
        </w:tc>
        <w:tc>
          <w:tcPr>
            <w:tcW w:w="607" w:type="pct"/>
          </w:tcPr>
          <w:p w14:paraId="2994895D" w14:textId="77777777" w:rsidR="00A03FCA" w:rsidRPr="00A03FCA" w:rsidRDefault="00A03FCA" w:rsidP="00A03FCA">
            <w:pPr>
              <w:pStyle w:val="aa"/>
            </w:pPr>
            <w:r w:rsidRPr="00A03FCA">
              <w:t>4.147</w:t>
            </w:r>
          </w:p>
        </w:tc>
        <w:tc>
          <w:tcPr>
            <w:tcW w:w="350" w:type="pct"/>
          </w:tcPr>
          <w:p w14:paraId="42668782" w14:textId="77777777" w:rsidR="00A03FCA" w:rsidRPr="00A03FCA" w:rsidRDefault="00A03FCA" w:rsidP="00A03FCA">
            <w:pPr>
              <w:pStyle w:val="aa"/>
            </w:pPr>
            <w:r w:rsidRPr="00A03FCA">
              <w:t>6.127</w:t>
            </w:r>
          </w:p>
        </w:tc>
        <w:tc>
          <w:tcPr>
            <w:tcW w:w="402" w:type="pct"/>
          </w:tcPr>
          <w:p w14:paraId="72694E14" w14:textId="77777777" w:rsidR="00A03FCA" w:rsidRPr="00A03FCA" w:rsidRDefault="00A03FCA" w:rsidP="00A03FCA">
            <w:pPr>
              <w:pStyle w:val="aa"/>
            </w:pPr>
            <w:r w:rsidRPr="00A03FCA">
              <w:t>4.136</w:t>
            </w:r>
          </w:p>
        </w:tc>
        <w:tc>
          <w:tcPr>
            <w:tcW w:w="543" w:type="pct"/>
          </w:tcPr>
          <w:p w14:paraId="4CE55CE3" w14:textId="77777777" w:rsidR="00A03FCA" w:rsidRPr="00A03FCA" w:rsidRDefault="00A03FCA" w:rsidP="00A03FCA">
            <w:pPr>
              <w:pStyle w:val="aa"/>
            </w:pPr>
            <w:r w:rsidRPr="00A03FCA">
              <w:t>6.067</w:t>
            </w:r>
          </w:p>
        </w:tc>
        <w:tc>
          <w:tcPr>
            <w:tcW w:w="607" w:type="pct"/>
          </w:tcPr>
          <w:p w14:paraId="1629419D" w14:textId="77777777" w:rsidR="00A03FCA" w:rsidRPr="00A03FCA" w:rsidRDefault="00A03FCA" w:rsidP="00A03FCA">
            <w:pPr>
              <w:pStyle w:val="aa"/>
            </w:pPr>
            <w:r w:rsidRPr="00A03FCA">
              <w:t>4.138</w:t>
            </w:r>
          </w:p>
        </w:tc>
      </w:tr>
      <w:tr w:rsidR="00A03FCA" w:rsidRPr="00A03FCA" w14:paraId="543F41D8" w14:textId="77777777" w:rsidTr="00A03FCA">
        <w:tc>
          <w:tcPr>
            <w:tcW w:w="1195" w:type="pct"/>
          </w:tcPr>
          <w:p w14:paraId="36657ECD" w14:textId="77777777" w:rsidR="00A03FCA" w:rsidRPr="00A03FCA" w:rsidRDefault="00A03FCA" w:rsidP="00A03FCA">
            <w:pPr>
              <w:pStyle w:val="aa"/>
            </w:pPr>
            <w:r w:rsidRPr="00A03FCA">
              <w:t>Upward instrumental support</w:t>
            </w:r>
          </w:p>
        </w:tc>
        <w:tc>
          <w:tcPr>
            <w:tcW w:w="350" w:type="pct"/>
          </w:tcPr>
          <w:p w14:paraId="6EBE479A" w14:textId="77777777" w:rsidR="00A03FCA" w:rsidRPr="00A03FCA" w:rsidRDefault="00A03FCA" w:rsidP="00A03FCA">
            <w:pPr>
              <w:pStyle w:val="aa"/>
            </w:pPr>
            <w:r w:rsidRPr="00A03FCA">
              <w:t>6.346</w:t>
            </w:r>
          </w:p>
        </w:tc>
        <w:tc>
          <w:tcPr>
            <w:tcW w:w="402" w:type="pct"/>
          </w:tcPr>
          <w:p w14:paraId="14CDC394" w14:textId="77777777" w:rsidR="00A03FCA" w:rsidRPr="00A03FCA" w:rsidRDefault="00A03FCA" w:rsidP="00A03FCA">
            <w:pPr>
              <w:pStyle w:val="aa"/>
            </w:pPr>
            <w:r w:rsidRPr="00A03FCA">
              <w:t>6.428</w:t>
            </w:r>
          </w:p>
        </w:tc>
        <w:tc>
          <w:tcPr>
            <w:tcW w:w="543" w:type="pct"/>
          </w:tcPr>
          <w:p w14:paraId="34D4B625" w14:textId="77777777" w:rsidR="00A03FCA" w:rsidRPr="00A03FCA" w:rsidRDefault="00A03FCA" w:rsidP="00A03FCA">
            <w:pPr>
              <w:pStyle w:val="aa"/>
            </w:pPr>
            <w:r w:rsidRPr="00A03FCA">
              <w:t>4.375</w:t>
            </w:r>
          </w:p>
        </w:tc>
        <w:tc>
          <w:tcPr>
            <w:tcW w:w="607" w:type="pct"/>
          </w:tcPr>
          <w:p w14:paraId="5F5C77D1" w14:textId="77777777" w:rsidR="00A03FCA" w:rsidRPr="00A03FCA" w:rsidRDefault="00A03FCA" w:rsidP="00A03FCA">
            <w:pPr>
              <w:pStyle w:val="aa"/>
            </w:pPr>
            <w:r w:rsidRPr="00A03FCA">
              <w:t>4.358</w:t>
            </w:r>
          </w:p>
        </w:tc>
        <w:tc>
          <w:tcPr>
            <w:tcW w:w="350" w:type="pct"/>
          </w:tcPr>
          <w:p w14:paraId="796D669D" w14:textId="77777777" w:rsidR="00A03FCA" w:rsidRPr="00A03FCA" w:rsidRDefault="00A03FCA" w:rsidP="00A03FCA">
            <w:pPr>
              <w:pStyle w:val="aa"/>
            </w:pPr>
            <w:r w:rsidRPr="00A03FCA">
              <w:t>6.399</w:t>
            </w:r>
          </w:p>
        </w:tc>
        <w:tc>
          <w:tcPr>
            <w:tcW w:w="402" w:type="pct"/>
          </w:tcPr>
          <w:p w14:paraId="75067F21" w14:textId="77777777" w:rsidR="00A03FCA" w:rsidRPr="00A03FCA" w:rsidRDefault="00A03FCA" w:rsidP="00A03FCA">
            <w:pPr>
              <w:pStyle w:val="aa"/>
            </w:pPr>
            <w:r w:rsidRPr="00A03FCA">
              <w:t>6.356</w:t>
            </w:r>
          </w:p>
        </w:tc>
        <w:tc>
          <w:tcPr>
            <w:tcW w:w="543" w:type="pct"/>
          </w:tcPr>
          <w:p w14:paraId="15481CFC" w14:textId="77777777" w:rsidR="00A03FCA" w:rsidRPr="00A03FCA" w:rsidRDefault="00A03FCA" w:rsidP="00A03FCA">
            <w:pPr>
              <w:pStyle w:val="aa"/>
            </w:pPr>
            <w:r w:rsidRPr="00A03FCA">
              <w:t>4.390</w:t>
            </w:r>
          </w:p>
        </w:tc>
        <w:tc>
          <w:tcPr>
            <w:tcW w:w="607" w:type="pct"/>
          </w:tcPr>
          <w:p w14:paraId="0A8CBD1A" w14:textId="77777777" w:rsidR="00A03FCA" w:rsidRPr="00A03FCA" w:rsidRDefault="00A03FCA" w:rsidP="00A03FCA">
            <w:pPr>
              <w:pStyle w:val="aa"/>
            </w:pPr>
            <w:r w:rsidRPr="00A03FCA">
              <w:t>4.347</w:t>
            </w:r>
          </w:p>
        </w:tc>
      </w:tr>
      <w:tr w:rsidR="00A03FCA" w:rsidRPr="00A03FCA" w14:paraId="2714FFA1" w14:textId="77777777" w:rsidTr="00A03FCA">
        <w:tc>
          <w:tcPr>
            <w:tcW w:w="1195" w:type="pct"/>
          </w:tcPr>
          <w:p w14:paraId="19CDEC8A" w14:textId="77777777" w:rsidR="00A03FCA" w:rsidRPr="00A03FCA" w:rsidRDefault="00A03FCA" w:rsidP="00A03FCA">
            <w:pPr>
              <w:pStyle w:val="aa"/>
            </w:pPr>
            <w:r w:rsidRPr="00A03FCA">
              <w:t>Upward financial support &gt; Downward financial support</w:t>
            </w:r>
          </w:p>
        </w:tc>
        <w:tc>
          <w:tcPr>
            <w:tcW w:w="350" w:type="pct"/>
          </w:tcPr>
          <w:p w14:paraId="0BF82149" w14:textId="77777777" w:rsidR="00A03FCA" w:rsidRPr="00A03FCA" w:rsidRDefault="00A03FCA" w:rsidP="00A03FCA">
            <w:pPr>
              <w:pStyle w:val="aa"/>
            </w:pPr>
            <w:r w:rsidRPr="00A03FCA">
              <w:t>0.893</w:t>
            </w:r>
          </w:p>
        </w:tc>
        <w:tc>
          <w:tcPr>
            <w:tcW w:w="402" w:type="pct"/>
          </w:tcPr>
          <w:p w14:paraId="49219502" w14:textId="77777777" w:rsidR="00A03FCA" w:rsidRPr="00A03FCA" w:rsidRDefault="00A03FCA" w:rsidP="00A03FCA">
            <w:pPr>
              <w:pStyle w:val="aa"/>
            </w:pPr>
            <w:r w:rsidRPr="00A03FCA">
              <w:t>0.002</w:t>
            </w:r>
          </w:p>
        </w:tc>
        <w:tc>
          <w:tcPr>
            <w:tcW w:w="543" w:type="pct"/>
          </w:tcPr>
          <w:p w14:paraId="285E3D01" w14:textId="77777777" w:rsidR="00A03FCA" w:rsidRPr="00A03FCA" w:rsidRDefault="00A03FCA" w:rsidP="00A03FCA">
            <w:pPr>
              <w:pStyle w:val="aa"/>
            </w:pPr>
            <w:r w:rsidRPr="00A03FCA">
              <w:t>0.935</w:t>
            </w:r>
          </w:p>
        </w:tc>
        <w:tc>
          <w:tcPr>
            <w:tcW w:w="607" w:type="pct"/>
          </w:tcPr>
          <w:p w14:paraId="42570995" w14:textId="77777777" w:rsidR="00A03FCA" w:rsidRPr="00A03FCA" w:rsidRDefault="00A03FCA" w:rsidP="00A03FCA">
            <w:pPr>
              <w:pStyle w:val="aa"/>
            </w:pPr>
            <w:r w:rsidRPr="00A03FCA">
              <w:t>0.001</w:t>
            </w:r>
          </w:p>
        </w:tc>
        <w:tc>
          <w:tcPr>
            <w:tcW w:w="350" w:type="pct"/>
          </w:tcPr>
          <w:p w14:paraId="20177824" w14:textId="77777777" w:rsidR="00A03FCA" w:rsidRPr="00A03FCA" w:rsidRDefault="00A03FCA" w:rsidP="00A03FCA">
            <w:pPr>
              <w:pStyle w:val="aa"/>
            </w:pPr>
            <w:r w:rsidRPr="00A03FCA">
              <w:t>0.876</w:t>
            </w:r>
          </w:p>
        </w:tc>
        <w:tc>
          <w:tcPr>
            <w:tcW w:w="402" w:type="pct"/>
          </w:tcPr>
          <w:p w14:paraId="3F68BCD8" w14:textId="77777777" w:rsidR="00A03FCA" w:rsidRPr="00A03FCA" w:rsidRDefault="00A03FCA" w:rsidP="00A03FCA">
            <w:pPr>
              <w:pStyle w:val="aa"/>
            </w:pPr>
            <w:r w:rsidRPr="00A03FCA">
              <w:t>0.001</w:t>
            </w:r>
          </w:p>
        </w:tc>
        <w:tc>
          <w:tcPr>
            <w:tcW w:w="543" w:type="pct"/>
          </w:tcPr>
          <w:p w14:paraId="3021740D" w14:textId="77777777" w:rsidR="00A03FCA" w:rsidRPr="00A03FCA" w:rsidRDefault="00A03FCA" w:rsidP="00A03FCA">
            <w:pPr>
              <w:pStyle w:val="aa"/>
            </w:pPr>
            <w:r w:rsidRPr="00A03FCA">
              <w:t>0.924</w:t>
            </w:r>
          </w:p>
        </w:tc>
        <w:tc>
          <w:tcPr>
            <w:tcW w:w="607" w:type="pct"/>
          </w:tcPr>
          <w:p w14:paraId="0E6DD870" w14:textId="77777777" w:rsidR="00A03FCA" w:rsidRPr="00A03FCA" w:rsidRDefault="00A03FCA" w:rsidP="00A03FCA">
            <w:pPr>
              <w:pStyle w:val="aa"/>
            </w:pPr>
            <w:r w:rsidRPr="00A03FCA">
              <w:t>0.001</w:t>
            </w:r>
          </w:p>
        </w:tc>
      </w:tr>
      <w:tr w:rsidR="00A03FCA" w:rsidRPr="00A03FCA" w14:paraId="515FB138" w14:textId="77777777" w:rsidTr="00A03FCA">
        <w:tc>
          <w:tcPr>
            <w:tcW w:w="1195" w:type="pct"/>
          </w:tcPr>
          <w:p w14:paraId="6B9F8D24" w14:textId="77777777" w:rsidR="00A03FCA" w:rsidRPr="00A03FCA" w:rsidRDefault="00A03FCA" w:rsidP="00A03FCA">
            <w:pPr>
              <w:pStyle w:val="aa"/>
            </w:pPr>
            <w:r w:rsidRPr="00A03FCA">
              <w:t>Upward instrumental support &gt; Downward instrumental support</w:t>
            </w:r>
          </w:p>
        </w:tc>
        <w:tc>
          <w:tcPr>
            <w:tcW w:w="350" w:type="pct"/>
          </w:tcPr>
          <w:p w14:paraId="62F68D1F" w14:textId="77777777" w:rsidR="00A03FCA" w:rsidRPr="00A03FCA" w:rsidRDefault="00A03FCA" w:rsidP="00A03FCA">
            <w:pPr>
              <w:pStyle w:val="aa"/>
            </w:pPr>
            <w:r w:rsidRPr="00A03FCA">
              <w:t>0.589</w:t>
            </w:r>
          </w:p>
        </w:tc>
        <w:tc>
          <w:tcPr>
            <w:tcW w:w="402" w:type="pct"/>
          </w:tcPr>
          <w:p w14:paraId="2790BF98" w14:textId="77777777" w:rsidR="00A03FCA" w:rsidRPr="00A03FCA" w:rsidRDefault="00A03FCA" w:rsidP="00A03FCA">
            <w:pPr>
              <w:pStyle w:val="aa"/>
            </w:pPr>
            <w:r w:rsidRPr="00A03FCA">
              <w:t>0.593</w:t>
            </w:r>
          </w:p>
        </w:tc>
        <w:tc>
          <w:tcPr>
            <w:tcW w:w="543" w:type="pct"/>
          </w:tcPr>
          <w:p w14:paraId="7713022E" w14:textId="77777777" w:rsidR="00A03FCA" w:rsidRPr="00A03FCA" w:rsidRDefault="00A03FCA" w:rsidP="00A03FCA">
            <w:pPr>
              <w:pStyle w:val="aa"/>
            </w:pPr>
            <w:r w:rsidRPr="00A03FCA">
              <w:t>0.055</w:t>
            </w:r>
          </w:p>
        </w:tc>
        <w:tc>
          <w:tcPr>
            <w:tcW w:w="607" w:type="pct"/>
          </w:tcPr>
          <w:p w14:paraId="2F47A85B" w14:textId="77777777" w:rsidR="00A03FCA" w:rsidRPr="00A03FCA" w:rsidRDefault="00A03FCA" w:rsidP="00A03FCA">
            <w:pPr>
              <w:pStyle w:val="aa"/>
            </w:pPr>
            <w:r w:rsidRPr="00A03FCA">
              <w:t>0.039</w:t>
            </w:r>
          </w:p>
        </w:tc>
        <w:tc>
          <w:tcPr>
            <w:tcW w:w="350" w:type="pct"/>
          </w:tcPr>
          <w:p w14:paraId="6B127875" w14:textId="77777777" w:rsidR="00A03FCA" w:rsidRPr="00A03FCA" w:rsidRDefault="00A03FCA" w:rsidP="00A03FCA">
            <w:pPr>
              <w:pStyle w:val="aa"/>
            </w:pPr>
            <w:r w:rsidRPr="00A03FCA">
              <w:t>0.548</w:t>
            </w:r>
          </w:p>
        </w:tc>
        <w:tc>
          <w:tcPr>
            <w:tcW w:w="402" w:type="pct"/>
          </w:tcPr>
          <w:p w14:paraId="3EA412B2" w14:textId="77777777" w:rsidR="00A03FCA" w:rsidRPr="00A03FCA" w:rsidRDefault="00A03FCA" w:rsidP="00A03FCA">
            <w:pPr>
              <w:pStyle w:val="aa"/>
            </w:pPr>
            <w:r w:rsidRPr="00A03FCA">
              <w:t>0.579</w:t>
            </w:r>
          </w:p>
        </w:tc>
        <w:tc>
          <w:tcPr>
            <w:tcW w:w="543" w:type="pct"/>
          </w:tcPr>
          <w:p w14:paraId="376E099C" w14:textId="77777777" w:rsidR="00A03FCA" w:rsidRPr="00A03FCA" w:rsidRDefault="00A03FCA" w:rsidP="00A03FCA">
            <w:pPr>
              <w:pStyle w:val="aa"/>
            </w:pPr>
            <w:r w:rsidRPr="00A03FCA">
              <w:t>0.070</w:t>
            </w:r>
          </w:p>
        </w:tc>
        <w:tc>
          <w:tcPr>
            <w:tcW w:w="607" w:type="pct"/>
          </w:tcPr>
          <w:p w14:paraId="13738270" w14:textId="77777777" w:rsidR="00A03FCA" w:rsidRPr="00A03FCA" w:rsidRDefault="00A03FCA" w:rsidP="00A03FCA">
            <w:pPr>
              <w:pStyle w:val="aa"/>
            </w:pPr>
            <w:r w:rsidRPr="00A03FCA">
              <w:t>0.033</w:t>
            </w:r>
          </w:p>
        </w:tc>
      </w:tr>
      <w:tr w:rsidR="00A03FCA" w:rsidRPr="00A03FCA" w14:paraId="30A64911" w14:textId="77777777" w:rsidTr="00A03FCA">
        <w:tc>
          <w:tcPr>
            <w:tcW w:w="5000" w:type="pct"/>
            <w:gridSpan w:val="9"/>
          </w:tcPr>
          <w:p w14:paraId="5F1E8377" w14:textId="77777777" w:rsidR="00A03FCA" w:rsidRPr="00A03FCA" w:rsidRDefault="00A03FCA" w:rsidP="00A03FCA">
            <w:pPr>
              <w:pStyle w:val="aa"/>
            </w:pPr>
            <w:r w:rsidRPr="00A03FCA">
              <w:t>Prevalence of Statuses at:</w:t>
            </w:r>
          </w:p>
        </w:tc>
      </w:tr>
      <w:tr w:rsidR="00A03FCA" w:rsidRPr="00A03FCA" w14:paraId="1329CC18" w14:textId="77777777" w:rsidTr="00A03FCA">
        <w:tc>
          <w:tcPr>
            <w:tcW w:w="1195" w:type="pct"/>
          </w:tcPr>
          <w:p w14:paraId="764DED09" w14:textId="77777777" w:rsidR="00A03FCA" w:rsidRPr="00A03FCA" w:rsidRDefault="00A03FCA" w:rsidP="00A03FCA">
            <w:pPr>
              <w:pStyle w:val="aa"/>
            </w:pPr>
            <w:r w:rsidRPr="00A03FCA">
              <w:t>2016</w:t>
            </w:r>
          </w:p>
        </w:tc>
        <w:tc>
          <w:tcPr>
            <w:tcW w:w="350" w:type="pct"/>
          </w:tcPr>
          <w:p w14:paraId="268B66A3" w14:textId="77777777" w:rsidR="00A03FCA" w:rsidRPr="00A03FCA" w:rsidRDefault="00A03FCA" w:rsidP="00A03FCA">
            <w:pPr>
              <w:pStyle w:val="aa"/>
            </w:pPr>
            <w:r w:rsidRPr="00A03FCA">
              <w:t>15.60%</w:t>
            </w:r>
          </w:p>
        </w:tc>
        <w:tc>
          <w:tcPr>
            <w:tcW w:w="402" w:type="pct"/>
          </w:tcPr>
          <w:p w14:paraId="4CED3223" w14:textId="77777777" w:rsidR="00A03FCA" w:rsidRPr="00A03FCA" w:rsidRDefault="00A03FCA" w:rsidP="00A03FCA">
            <w:pPr>
              <w:pStyle w:val="aa"/>
            </w:pPr>
            <w:r w:rsidRPr="00A03FCA">
              <w:t>12.99%</w:t>
            </w:r>
          </w:p>
        </w:tc>
        <w:tc>
          <w:tcPr>
            <w:tcW w:w="543" w:type="pct"/>
          </w:tcPr>
          <w:p w14:paraId="42A94806" w14:textId="77777777" w:rsidR="00A03FCA" w:rsidRPr="00A03FCA" w:rsidRDefault="00A03FCA" w:rsidP="00A03FCA">
            <w:pPr>
              <w:pStyle w:val="aa"/>
            </w:pPr>
            <w:r w:rsidRPr="00A03FCA">
              <w:t>24.71%</w:t>
            </w:r>
          </w:p>
        </w:tc>
        <w:tc>
          <w:tcPr>
            <w:tcW w:w="607" w:type="pct"/>
          </w:tcPr>
          <w:p w14:paraId="733CE9D0" w14:textId="77777777" w:rsidR="00A03FCA" w:rsidRPr="00A03FCA" w:rsidRDefault="00A03FCA" w:rsidP="00A03FCA">
            <w:pPr>
              <w:pStyle w:val="aa"/>
            </w:pPr>
            <w:r w:rsidRPr="00A03FCA">
              <w:t>46.70%</w:t>
            </w:r>
          </w:p>
        </w:tc>
        <w:tc>
          <w:tcPr>
            <w:tcW w:w="350" w:type="pct"/>
          </w:tcPr>
          <w:p w14:paraId="02E2D663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53475753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72EDF04E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2D28D96C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</w:tr>
      <w:tr w:rsidR="00A03FCA" w:rsidRPr="00A03FCA" w14:paraId="3401A6E5" w14:textId="77777777" w:rsidTr="00A03FCA">
        <w:tc>
          <w:tcPr>
            <w:tcW w:w="1195" w:type="pct"/>
          </w:tcPr>
          <w:p w14:paraId="45876F9D" w14:textId="77777777" w:rsidR="00A03FCA" w:rsidRPr="00A03FCA" w:rsidRDefault="00A03FCA" w:rsidP="00A03FCA">
            <w:pPr>
              <w:pStyle w:val="aa"/>
            </w:pPr>
            <w:r w:rsidRPr="00A03FCA">
              <w:t>2020</w:t>
            </w:r>
          </w:p>
        </w:tc>
        <w:tc>
          <w:tcPr>
            <w:tcW w:w="350" w:type="pct"/>
          </w:tcPr>
          <w:p w14:paraId="77D1AB08" w14:textId="77777777" w:rsidR="00A03FCA" w:rsidRPr="00A03FCA" w:rsidRDefault="00A03FCA" w:rsidP="00A03FCA">
            <w:pPr>
              <w:pStyle w:val="aa"/>
            </w:pPr>
            <w:r w:rsidRPr="00A03FCA">
              <w:t>20.24%</w:t>
            </w:r>
          </w:p>
        </w:tc>
        <w:tc>
          <w:tcPr>
            <w:tcW w:w="402" w:type="pct"/>
          </w:tcPr>
          <w:p w14:paraId="419B394F" w14:textId="77777777" w:rsidR="00A03FCA" w:rsidRPr="00A03FCA" w:rsidRDefault="00A03FCA" w:rsidP="00A03FCA">
            <w:pPr>
              <w:pStyle w:val="aa"/>
            </w:pPr>
            <w:r w:rsidRPr="00A03FCA">
              <w:t>14.37%</w:t>
            </w:r>
          </w:p>
        </w:tc>
        <w:tc>
          <w:tcPr>
            <w:tcW w:w="543" w:type="pct"/>
          </w:tcPr>
          <w:p w14:paraId="7AF258A6" w14:textId="77777777" w:rsidR="00A03FCA" w:rsidRPr="00A03FCA" w:rsidRDefault="00A03FCA" w:rsidP="00A03FCA">
            <w:pPr>
              <w:pStyle w:val="aa"/>
            </w:pPr>
            <w:r w:rsidRPr="00A03FCA">
              <w:t>26.93%</w:t>
            </w:r>
          </w:p>
        </w:tc>
        <w:tc>
          <w:tcPr>
            <w:tcW w:w="607" w:type="pct"/>
          </w:tcPr>
          <w:p w14:paraId="3E3FC70D" w14:textId="77777777" w:rsidR="00A03FCA" w:rsidRPr="00A03FCA" w:rsidRDefault="00A03FCA" w:rsidP="00A03FCA">
            <w:pPr>
              <w:pStyle w:val="aa"/>
            </w:pPr>
            <w:r w:rsidRPr="00A03FCA">
              <w:t>38.46%</w:t>
            </w:r>
          </w:p>
        </w:tc>
        <w:tc>
          <w:tcPr>
            <w:tcW w:w="350" w:type="pct"/>
          </w:tcPr>
          <w:p w14:paraId="2FC4032F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0DBAE42A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55CFDAAD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2204FA43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</w:tr>
      <w:tr w:rsidR="00A03FCA" w:rsidRPr="00A03FCA" w14:paraId="21A9C074" w14:textId="77777777" w:rsidTr="00A03FCA">
        <w:tc>
          <w:tcPr>
            <w:tcW w:w="1195" w:type="pct"/>
          </w:tcPr>
          <w:p w14:paraId="3E6C6EC4" w14:textId="77777777" w:rsidR="00A03FCA" w:rsidRPr="00A03FCA" w:rsidRDefault="00A03FCA" w:rsidP="00A03FCA">
            <w:pPr>
              <w:pStyle w:val="aa"/>
            </w:pPr>
            <w:r w:rsidRPr="00A03FCA">
              <w:t>2018</w:t>
            </w:r>
          </w:p>
        </w:tc>
        <w:tc>
          <w:tcPr>
            <w:tcW w:w="350" w:type="pct"/>
          </w:tcPr>
          <w:p w14:paraId="60E22B4B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5FA3D122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2A9AECFB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148214AE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350" w:type="pct"/>
          </w:tcPr>
          <w:p w14:paraId="5D60133A" w14:textId="77777777" w:rsidR="00A03FCA" w:rsidRPr="00A03FCA" w:rsidRDefault="00A03FCA" w:rsidP="00A03FCA">
            <w:pPr>
              <w:pStyle w:val="aa"/>
            </w:pPr>
            <w:r w:rsidRPr="00A03FCA">
              <w:t>16.34%</w:t>
            </w:r>
          </w:p>
        </w:tc>
        <w:tc>
          <w:tcPr>
            <w:tcW w:w="402" w:type="pct"/>
          </w:tcPr>
          <w:p w14:paraId="49CE84DE" w14:textId="77777777" w:rsidR="00A03FCA" w:rsidRPr="00A03FCA" w:rsidRDefault="00A03FCA" w:rsidP="00A03FCA">
            <w:pPr>
              <w:pStyle w:val="aa"/>
            </w:pPr>
            <w:r w:rsidRPr="00A03FCA">
              <w:t>13.18%</w:t>
            </w:r>
          </w:p>
        </w:tc>
        <w:tc>
          <w:tcPr>
            <w:tcW w:w="543" w:type="pct"/>
          </w:tcPr>
          <w:p w14:paraId="12CC089A" w14:textId="77777777" w:rsidR="00A03FCA" w:rsidRPr="00A03FCA" w:rsidRDefault="00A03FCA" w:rsidP="00A03FCA">
            <w:pPr>
              <w:pStyle w:val="aa"/>
            </w:pPr>
            <w:r w:rsidRPr="00A03FCA">
              <w:t>25.14%</w:t>
            </w:r>
          </w:p>
        </w:tc>
        <w:tc>
          <w:tcPr>
            <w:tcW w:w="607" w:type="pct"/>
          </w:tcPr>
          <w:p w14:paraId="3872A827" w14:textId="77777777" w:rsidR="00A03FCA" w:rsidRPr="00A03FCA" w:rsidRDefault="00A03FCA" w:rsidP="00A03FCA">
            <w:pPr>
              <w:pStyle w:val="aa"/>
            </w:pPr>
            <w:r w:rsidRPr="00A03FCA">
              <w:t>45.35%</w:t>
            </w:r>
          </w:p>
        </w:tc>
      </w:tr>
      <w:tr w:rsidR="00A03FCA" w:rsidRPr="00A03FCA" w14:paraId="4AB632C5" w14:textId="77777777" w:rsidTr="00A03FCA">
        <w:tc>
          <w:tcPr>
            <w:tcW w:w="1195" w:type="pct"/>
          </w:tcPr>
          <w:p w14:paraId="0848E548" w14:textId="77777777" w:rsidR="00A03FCA" w:rsidRPr="00A03FCA" w:rsidRDefault="00A03FCA" w:rsidP="00A03FCA">
            <w:pPr>
              <w:pStyle w:val="aa"/>
            </w:pPr>
            <w:r w:rsidRPr="00A03FCA">
              <w:t>2022</w:t>
            </w:r>
          </w:p>
        </w:tc>
        <w:tc>
          <w:tcPr>
            <w:tcW w:w="350" w:type="pct"/>
          </w:tcPr>
          <w:p w14:paraId="6F90A50A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1B185F14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11045238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6DD2DA8D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350" w:type="pct"/>
          </w:tcPr>
          <w:p w14:paraId="4D173381" w14:textId="77777777" w:rsidR="00A03FCA" w:rsidRPr="00A03FCA" w:rsidRDefault="00A03FCA" w:rsidP="00A03FCA">
            <w:pPr>
              <w:pStyle w:val="aa"/>
            </w:pPr>
            <w:r w:rsidRPr="00A03FCA">
              <w:t>20.90%</w:t>
            </w:r>
          </w:p>
        </w:tc>
        <w:tc>
          <w:tcPr>
            <w:tcW w:w="402" w:type="pct"/>
          </w:tcPr>
          <w:p w14:paraId="0E1FC571" w14:textId="77777777" w:rsidR="00A03FCA" w:rsidRPr="00A03FCA" w:rsidRDefault="00A03FCA" w:rsidP="00A03FCA">
            <w:pPr>
              <w:pStyle w:val="aa"/>
            </w:pPr>
            <w:r w:rsidRPr="00A03FCA">
              <w:t>12.69%</w:t>
            </w:r>
          </w:p>
        </w:tc>
        <w:tc>
          <w:tcPr>
            <w:tcW w:w="543" w:type="pct"/>
          </w:tcPr>
          <w:p w14:paraId="73E630E7" w14:textId="77777777" w:rsidR="00A03FCA" w:rsidRPr="00A03FCA" w:rsidRDefault="00A03FCA" w:rsidP="00A03FCA">
            <w:pPr>
              <w:pStyle w:val="aa"/>
            </w:pPr>
            <w:r w:rsidRPr="00A03FCA">
              <w:t>25.67%</w:t>
            </w:r>
          </w:p>
        </w:tc>
        <w:tc>
          <w:tcPr>
            <w:tcW w:w="607" w:type="pct"/>
          </w:tcPr>
          <w:p w14:paraId="60EEF83D" w14:textId="77777777" w:rsidR="00A03FCA" w:rsidRPr="00A03FCA" w:rsidRDefault="00A03FCA" w:rsidP="00A03FCA">
            <w:pPr>
              <w:pStyle w:val="aa"/>
            </w:pPr>
            <w:r w:rsidRPr="00A03FCA">
              <w:t>40.73%</w:t>
            </w:r>
          </w:p>
        </w:tc>
      </w:tr>
      <w:tr w:rsidR="00A03FCA" w:rsidRPr="00A03FCA" w14:paraId="40A8A8E4" w14:textId="77777777" w:rsidTr="00A03FCA">
        <w:tc>
          <w:tcPr>
            <w:tcW w:w="5000" w:type="pct"/>
            <w:gridSpan w:val="9"/>
          </w:tcPr>
          <w:p w14:paraId="4AC69E03" w14:textId="77777777" w:rsidR="00A03FCA" w:rsidRPr="00A03FCA" w:rsidRDefault="00A03FCA" w:rsidP="00A03FCA">
            <w:pPr>
              <w:pStyle w:val="aa"/>
            </w:pPr>
            <w:r w:rsidRPr="00A03FCA">
              <w:t>Transitions from 2016 (rows) to 2020 (columns):</w:t>
            </w:r>
          </w:p>
        </w:tc>
      </w:tr>
      <w:tr w:rsidR="00A03FCA" w:rsidRPr="00A03FCA" w14:paraId="5E1C18A2" w14:textId="77777777" w:rsidTr="00A03FCA">
        <w:tc>
          <w:tcPr>
            <w:tcW w:w="1195" w:type="pct"/>
          </w:tcPr>
          <w:p w14:paraId="2163F777" w14:textId="77777777" w:rsidR="00A03FCA" w:rsidRPr="00A03FCA" w:rsidRDefault="00A03FCA" w:rsidP="00A03FCA">
            <w:pPr>
              <w:pStyle w:val="aa"/>
            </w:pPr>
            <w:r w:rsidRPr="00A03FCA">
              <w:t>Tight-Knit</w:t>
            </w:r>
          </w:p>
        </w:tc>
        <w:tc>
          <w:tcPr>
            <w:tcW w:w="350" w:type="pct"/>
          </w:tcPr>
          <w:p w14:paraId="13195265" w14:textId="77777777" w:rsidR="00A03FCA" w:rsidRPr="00A03FCA" w:rsidRDefault="00A03FCA" w:rsidP="00A03FCA">
            <w:pPr>
              <w:pStyle w:val="aa"/>
            </w:pPr>
            <w:r w:rsidRPr="00A03FCA">
              <w:t>0.471</w:t>
            </w:r>
          </w:p>
        </w:tc>
        <w:tc>
          <w:tcPr>
            <w:tcW w:w="402" w:type="pct"/>
          </w:tcPr>
          <w:p w14:paraId="4D7AAF14" w14:textId="77777777" w:rsidR="00A03FCA" w:rsidRPr="00A03FCA" w:rsidRDefault="00A03FCA" w:rsidP="00A03FCA">
            <w:pPr>
              <w:pStyle w:val="aa"/>
            </w:pPr>
            <w:r w:rsidRPr="00A03FCA">
              <w:t>0.153</w:t>
            </w:r>
          </w:p>
        </w:tc>
        <w:tc>
          <w:tcPr>
            <w:tcW w:w="543" w:type="pct"/>
          </w:tcPr>
          <w:p w14:paraId="769B698E" w14:textId="77777777" w:rsidR="00A03FCA" w:rsidRPr="00A03FCA" w:rsidRDefault="00A03FCA" w:rsidP="00A03FCA">
            <w:pPr>
              <w:pStyle w:val="aa"/>
            </w:pPr>
            <w:r w:rsidRPr="00A03FCA">
              <w:t>0.235</w:t>
            </w:r>
          </w:p>
        </w:tc>
        <w:tc>
          <w:tcPr>
            <w:tcW w:w="607" w:type="pct"/>
          </w:tcPr>
          <w:p w14:paraId="432D5DE1" w14:textId="77777777" w:rsidR="00A03FCA" w:rsidRPr="00A03FCA" w:rsidRDefault="00A03FCA" w:rsidP="00A03FCA">
            <w:pPr>
              <w:pStyle w:val="aa"/>
            </w:pPr>
            <w:r w:rsidRPr="00A03FCA">
              <w:t>0.141</w:t>
            </w:r>
          </w:p>
        </w:tc>
        <w:tc>
          <w:tcPr>
            <w:tcW w:w="350" w:type="pct"/>
          </w:tcPr>
          <w:p w14:paraId="3E774CCA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01C9C93D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3539D332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0667FB30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</w:tr>
      <w:tr w:rsidR="00A03FCA" w:rsidRPr="00A03FCA" w14:paraId="5BA17B33" w14:textId="77777777" w:rsidTr="00A03FCA">
        <w:tc>
          <w:tcPr>
            <w:tcW w:w="1195" w:type="pct"/>
          </w:tcPr>
          <w:p w14:paraId="76E9E187" w14:textId="77777777" w:rsidR="00A03FCA" w:rsidRPr="00A03FCA" w:rsidRDefault="00A03FCA" w:rsidP="00A03FCA">
            <w:pPr>
              <w:pStyle w:val="aa"/>
            </w:pPr>
            <w:r w:rsidRPr="00A03FCA">
              <w:t>Care-intimate</w:t>
            </w:r>
          </w:p>
        </w:tc>
        <w:tc>
          <w:tcPr>
            <w:tcW w:w="350" w:type="pct"/>
          </w:tcPr>
          <w:p w14:paraId="057E00B7" w14:textId="77777777" w:rsidR="00A03FCA" w:rsidRPr="00A03FCA" w:rsidRDefault="00A03FCA" w:rsidP="00A03FCA">
            <w:pPr>
              <w:pStyle w:val="aa"/>
            </w:pPr>
            <w:r w:rsidRPr="00A03FCA">
              <w:t>0.243</w:t>
            </w:r>
          </w:p>
        </w:tc>
        <w:tc>
          <w:tcPr>
            <w:tcW w:w="402" w:type="pct"/>
          </w:tcPr>
          <w:p w14:paraId="4DEE2BF2" w14:textId="77777777" w:rsidR="00A03FCA" w:rsidRPr="00A03FCA" w:rsidRDefault="00A03FCA" w:rsidP="00A03FCA">
            <w:pPr>
              <w:pStyle w:val="aa"/>
            </w:pPr>
            <w:r w:rsidRPr="00A03FCA">
              <w:t>0.340</w:t>
            </w:r>
          </w:p>
        </w:tc>
        <w:tc>
          <w:tcPr>
            <w:tcW w:w="543" w:type="pct"/>
          </w:tcPr>
          <w:p w14:paraId="4518B6FC" w14:textId="77777777" w:rsidR="00A03FCA" w:rsidRPr="00A03FCA" w:rsidRDefault="00A03FCA" w:rsidP="00A03FCA">
            <w:pPr>
              <w:pStyle w:val="aa"/>
            </w:pPr>
            <w:r w:rsidRPr="00A03FCA">
              <w:t>0.137</w:t>
            </w:r>
          </w:p>
        </w:tc>
        <w:tc>
          <w:tcPr>
            <w:tcW w:w="607" w:type="pct"/>
          </w:tcPr>
          <w:p w14:paraId="6030B3BE" w14:textId="77777777" w:rsidR="00A03FCA" w:rsidRPr="00A03FCA" w:rsidRDefault="00A03FCA" w:rsidP="00A03FCA">
            <w:pPr>
              <w:pStyle w:val="aa"/>
            </w:pPr>
            <w:r w:rsidRPr="00A03FCA">
              <w:t>0.280</w:t>
            </w:r>
          </w:p>
        </w:tc>
        <w:tc>
          <w:tcPr>
            <w:tcW w:w="350" w:type="pct"/>
          </w:tcPr>
          <w:p w14:paraId="476C63D4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243E93C2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0FB747DB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054C4FE3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</w:tr>
      <w:tr w:rsidR="00A03FCA" w:rsidRPr="00A03FCA" w14:paraId="786187A5" w14:textId="77777777" w:rsidTr="00A03FCA">
        <w:tc>
          <w:tcPr>
            <w:tcW w:w="1195" w:type="pct"/>
          </w:tcPr>
          <w:p w14:paraId="5D003528" w14:textId="77777777" w:rsidR="00A03FCA" w:rsidRPr="00A03FCA" w:rsidRDefault="00A03FCA" w:rsidP="00A03FCA">
            <w:pPr>
              <w:pStyle w:val="aa"/>
            </w:pPr>
            <w:r w:rsidRPr="00A03FCA">
              <w:t>Financially-Distant</w:t>
            </w:r>
          </w:p>
        </w:tc>
        <w:tc>
          <w:tcPr>
            <w:tcW w:w="350" w:type="pct"/>
          </w:tcPr>
          <w:p w14:paraId="6C04335E" w14:textId="77777777" w:rsidR="00A03FCA" w:rsidRPr="00A03FCA" w:rsidRDefault="00A03FCA" w:rsidP="00A03FCA">
            <w:pPr>
              <w:pStyle w:val="aa"/>
            </w:pPr>
            <w:r w:rsidRPr="00A03FCA">
              <w:t>0.187</w:t>
            </w:r>
          </w:p>
        </w:tc>
        <w:tc>
          <w:tcPr>
            <w:tcW w:w="402" w:type="pct"/>
          </w:tcPr>
          <w:p w14:paraId="7833964E" w14:textId="77777777" w:rsidR="00A03FCA" w:rsidRPr="00A03FCA" w:rsidRDefault="00A03FCA" w:rsidP="00A03FCA">
            <w:pPr>
              <w:pStyle w:val="aa"/>
            </w:pPr>
            <w:r w:rsidRPr="00A03FCA">
              <w:t>0.077</w:t>
            </w:r>
          </w:p>
        </w:tc>
        <w:tc>
          <w:tcPr>
            <w:tcW w:w="543" w:type="pct"/>
          </w:tcPr>
          <w:p w14:paraId="6E1A2399" w14:textId="77777777" w:rsidR="00A03FCA" w:rsidRPr="00A03FCA" w:rsidRDefault="00A03FCA" w:rsidP="00A03FCA">
            <w:pPr>
              <w:pStyle w:val="aa"/>
            </w:pPr>
            <w:r w:rsidRPr="00A03FCA">
              <w:t>0.447</w:t>
            </w:r>
          </w:p>
        </w:tc>
        <w:tc>
          <w:tcPr>
            <w:tcW w:w="607" w:type="pct"/>
          </w:tcPr>
          <w:p w14:paraId="7BD488C2" w14:textId="77777777" w:rsidR="00A03FCA" w:rsidRPr="00A03FCA" w:rsidRDefault="00A03FCA" w:rsidP="00A03FCA">
            <w:pPr>
              <w:pStyle w:val="aa"/>
            </w:pPr>
            <w:r w:rsidRPr="00A03FCA">
              <w:t>0.289</w:t>
            </w:r>
          </w:p>
        </w:tc>
        <w:tc>
          <w:tcPr>
            <w:tcW w:w="350" w:type="pct"/>
          </w:tcPr>
          <w:p w14:paraId="238F7523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518D8087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3C889974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5F73CBE2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</w:tr>
      <w:tr w:rsidR="00A03FCA" w:rsidRPr="00A03FCA" w14:paraId="1982AFDD" w14:textId="77777777" w:rsidTr="00A03FCA">
        <w:tc>
          <w:tcPr>
            <w:tcW w:w="1195" w:type="pct"/>
          </w:tcPr>
          <w:p w14:paraId="509DD062" w14:textId="77777777" w:rsidR="00A03FCA" w:rsidRPr="00A03FCA" w:rsidRDefault="00A03FCA" w:rsidP="00A03FCA">
            <w:pPr>
              <w:pStyle w:val="aa"/>
            </w:pPr>
            <w:r w:rsidRPr="00A03FCA">
              <w:t>Independent-Detached</w:t>
            </w:r>
          </w:p>
        </w:tc>
        <w:tc>
          <w:tcPr>
            <w:tcW w:w="350" w:type="pct"/>
          </w:tcPr>
          <w:p w14:paraId="51501ACA" w14:textId="77777777" w:rsidR="00A03FCA" w:rsidRPr="00A03FCA" w:rsidRDefault="00A03FCA" w:rsidP="00A03FCA">
            <w:pPr>
              <w:pStyle w:val="aa"/>
            </w:pPr>
            <w:r w:rsidRPr="00A03FCA">
              <w:t>0.110</w:t>
            </w:r>
          </w:p>
        </w:tc>
        <w:tc>
          <w:tcPr>
            <w:tcW w:w="402" w:type="pct"/>
          </w:tcPr>
          <w:p w14:paraId="09209366" w14:textId="77777777" w:rsidR="00A03FCA" w:rsidRPr="00A03FCA" w:rsidRDefault="00A03FCA" w:rsidP="00A03FCA">
            <w:pPr>
              <w:pStyle w:val="aa"/>
            </w:pPr>
            <w:r w:rsidRPr="00A03FCA">
              <w:t>0.121</w:t>
            </w:r>
          </w:p>
        </w:tc>
        <w:tc>
          <w:tcPr>
            <w:tcW w:w="543" w:type="pct"/>
          </w:tcPr>
          <w:p w14:paraId="41C365A1" w14:textId="77777777" w:rsidR="00A03FCA" w:rsidRPr="00A03FCA" w:rsidRDefault="00A03FCA" w:rsidP="00A03FCA">
            <w:pPr>
              <w:pStyle w:val="aa"/>
            </w:pPr>
            <w:r w:rsidRPr="00A03FCA">
              <w:t>0.223</w:t>
            </w:r>
          </w:p>
        </w:tc>
        <w:tc>
          <w:tcPr>
            <w:tcW w:w="607" w:type="pct"/>
          </w:tcPr>
          <w:p w14:paraId="001EA676" w14:textId="77777777" w:rsidR="00A03FCA" w:rsidRPr="00A03FCA" w:rsidRDefault="00A03FCA" w:rsidP="00A03FCA">
            <w:pPr>
              <w:pStyle w:val="aa"/>
            </w:pPr>
            <w:r w:rsidRPr="00A03FCA">
              <w:t>0.546</w:t>
            </w:r>
          </w:p>
        </w:tc>
        <w:tc>
          <w:tcPr>
            <w:tcW w:w="350" w:type="pct"/>
          </w:tcPr>
          <w:p w14:paraId="32E4AF98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0A3132F0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1C7BE573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581E3276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</w:tr>
      <w:tr w:rsidR="00A03FCA" w:rsidRPr="00A03FCA" w14:paraId="5AF9C624" w14:textId="77777777" w:rsidTr="00A03FCA">
        <w:tc>
          <w:tcPr>
            <w:tcW w:w="5000" w:type="pct"/>
            <w:gridSpan w:val="9"/>
          </w:tcPr>
          <w:p w14:paraId="45A16057" w14:textId="77777777" w:rsidR="00A03FCA" w:rsidRPr="00A03FCA" w:rsidRDefault="00A03FCA" w:rsidP="00A03FCA">
            <w:pPr>
              <w:pStyle w:val="aa"/>
            </w:pPr>
            <w:r w:rsidRPr="00A03FCA">
              <w:t>Transitions from 2018 (rows) to 2022 (columns):</w:t>
            </w:r>
          </w:p>
        </w:tc>
      </w:tr>
      <w:tr w:rsidR="00A03FCA" w:rsidRPr="00A03FCA" w14:paraId="51CE7F04" w14:textId="77777777" w:rsidTr="00A03FCA">
        <w:tc>
          <w:tcPr>
            <w:tcW w:w="1195" w:type="pct"/>
          </w:tcPr>
          <w:p w14:paraId="3B33396E" w14:textId="77777777" w:rsidR="00A03FCA" w:rsidRPr="00A03FCA" w:rsidRDefault="00A03FCA" w:rsidP="00A03FCA">
            <w:pPr>
              <w:pStyle w:val="aa"/>
            </w:pPr>
            <w:r w:rsidRPr="00A03FCA">
              <w:t>Tight-Knit</w:t>
            </w:r>
          </w:p>
        </w:tc>
        <w:tc>
          <w:tcPr>
            <w:tcW w:w="350" w:type="pct"/>
          </w:tcPr>
          <w:p w14:paraId="372F0F72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23706421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29BE060E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79FB062C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350" w:type="pct"/>
          </w:tcPr>
          <w:p w14:paraId="2E28C3F1" w14:textId="77777777" w:rsidR="00A03FCA" w:rsidRPr="00A03FCA" w:rsidRDefault="00A03FCA" w:rsidP="00A03FCA">
            <w:pPr>
              <w:pStyle w:val="aa"/>
            </w:pPr>
            <w:r w:rsidRPr="00A03FCA">
              <w:t>0.487</w:t>
            </w:r>
          </w:p>
        </w:tc>
        <w:tc>
          <w:tcPr>
            <w:tcW w:w="402" w:type="pct"/>
          </w:tcPr>
          <w:p w14:paraId="6CF1B510" w14:textId="77777777" w:rsidR="00A03FCA" w:rsidRPr="00A03FCA" w:rsidRDefault="00A03FCA" w:rsidP="00A03FCA">
            <w:pPr>
              <w:pStyle w:val="aa"/>
            </w:pPr>
            <w:r w:rsidRPr="00A03FCA">
              <w:t>0.166</w:t>
            </w:r>
          </w:p>
        </w:tc>
        <w:tc>
          <w:tcPr>
            <w:tcW w:w="543" w:type="pct"/>
          </w:tcPr>
          <w:p w14:paraId="0FBC0FB7" w14:textId="77777777" w:rsidR="00A03FCA" w:rsidRPr="00A03FCA" w:rsidRDefault="00A03FCA" w:rsidP="00A03FCA">
            <w:pPr>
              <w:pStyle w:val="aa"/>
            </w:pPr>
            <w:r w:rsidRPr="00A03FCA">
              <w:t>0.203</w:t>
            </w:r>
          </w:p>
        </w:tc>
        <w:tc>
          <w:tcPr>
            <w:tcW w:w="607" w:type="pct"/>
          </w:tcPr>
          <w:p w14:paraId="3CB39E59" w14:textId="77777777" w:rsidR="00A03FCA" w:rsidRPr="00A03FCA" w:rsidRDefault="00A03FCA" w:rsidP="00A03FCA">
            <w:pPr>
              <w:pStyle w:val="aa"/>
            </w:pPr>
            <w:r w:rsidRPr="00A03FCA">
              <w:t>0.144</w:t>
            </w:r>
          </w:p>
        </w:tc>
      </w:tr>
      <w:tr w:rsidR="00A03FCA" w:rsidRPr="00A03FCA" w14:paraId="501037FC" w14:textId="77777777" w:rsidTr="00A03FCA">
        <w:tc>
          <w:tcPr>
            <w:tcW w:w="1195" w:type="pct"/>
          </w:tcPr>
          <w:p w14:paraId="79EBAF9D" w14:textId="77777777" w:rsidR="00A03FCA" w:rsidRPr="00A03FCA" w:rsidRDefault="00A03FCA" w:rsidP="00A03FCA">
            <w:pPr>
              <w:pStyle w:val="aa"/>
            </w:pPr>
            <w:r w:rsidRPr="00A03FCA">
              <w:t>Care-intimate</w:t>
            </w:r>
          </w:p>
        </w:tc>
        <w:tc>
          <w:tcPr>
            <w:tcW w:w="350" w:type="pct"/>
          </w:tcPr>
          <w:p w14:paraId="61BD2134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2FAFBBCE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03C4A79B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2A5E89A7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350" w:type="pct"/>
          </w:tcPr>
          <w:p w14:paraId="07D382D2" w14:textId="77777777" w:rsidR="00A03FCA" w:rsidRPr="00A03FCA" w:rsidRDefault="00A03FCA" w:rsidP="00A03FCA">
            <w:pPr>
              <w:pStyle w:val="aa"/>
            </w:pPr>
            <w:r w:rsidRPr="00A03FCA">
              <w:t>0.287</w:t>
            </w:r>
          </w:p>
        </w:tc>
        <w:tc>
          <w:tcPr>
            <w:tcW w:w="402" w:type="pct"/>
          </w:tcPr>
          <w:p w14:paraId="584E59C6" w14:textId="77777777" w:rsidR="00A03FCA" w:rsidRPr="00A03FCA" w:rsidRDefault="00A03FCA" w:rsidP="00A03FCA">
            <w:pPr>
              <w:pStyle w:val="aa"/>
            </w:pPr>
            <w:r w:rsidRPr="00A03FCA">
              <w:t>0.256</w:t>
            </w:r>
          </w:p>
        </w:tc>
        <w:tc>
          <w:tcPr>
            <w:tcW w:w="543" w:type="pct"/>
          </w:tcPr>
          <w:p w14:paraId="50D6F691" w14:textId="77777777" w:rsidR="00A03FCA" w:rsidRPr="00A03FCA" w:rsidRDefault="00A03FCA" w:rsidP="00A03FCA">
            <w:pPr>
              <w:pStyle w:val="aa"/>
            </w:pPr>
            <w:r w:rsidRPr="00A03FCA">
              <w:t>0.139</w:t>
            </w:r>
          </w:p>
        </w:tc>
        <w:tc>
          <w:tcPr>
            <w:tcW w:w="607" w:type="pct"/>
          </w:tcPr>
          <w:p w14:paraId="61BDF942" w14:textId="77777777" w:rsidR="00A03FCA" w:rsidRPr="00A03FCA" w:rsidRDefault="00A03FCA" w:rsidP="00A03FCA">
            <w:pPr>
              <w:pStyle w:val="aa"/>
            </w:pPr>
            <w:r w:rsidRPr="00A03FCA">
              <w:t>0.318</w:t>
            </w:r>
          </w:p>
        </w:tc>
      </w:tr>
      <w:tr w:rsidR="00A03FCA" w:rsidRPr="00A03FCA" w14:paraId="6C42EE10" w14:textId="77777777" w:rsidTr="00A03FCA">
        <w:tc>
          <w:tcPr>
            <w:tcW w:w="1195" w:type="pct"/>
          </w:tcPr>
          <w:p w14:paraId="1940A4AD" w14:textId="77777777" w:rsidR="00A03FCA" w:rsidRPr="00A03FCA" w:rsidRDefault="00A03FCA" w:rsidP="00A03FCA">
            <w:pPr>
              <w:pStyle w:val="aa"/>
            </w:pPr>
            <w:r w:rsidRPr="00A03FCA">
              <w:t>Financially-Distant</w:t>
            </w:r>
          </w:p>
        </w:tc>
        <w:tc>
          <w:tcPr>
            <w:tcW w:w="350" w:type="pct"/>
          </w:tcPr>
          <w:p w14:paraId="5FFA4A6D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20061FAD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25F9EECA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004A850B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350" w:type="pct"/>
          </w:tcPr>
          <w:p w14:paraId="45DE9950" w14:textId="77777777" w:rsidR="00A03FCA" w:rsidRPr="00A03FCA" w:rsidRDefault="00A03FCA" w:rsidP="00A03FCA">
            <w:pPr>
              <w:pStyle w:val="aa"/>
            </w:pPr>
            <w:r w:rsidRPr="00A03FCA">
              <w:t>0.191</w:t>
            </w:r>
          </w:p>
        </w:tc>
        <w:tc>
          <w:tcPr>
            <w:tcW w:w="402" w:type="pct"/>
          </w:tcPr>
          <w:p w14:paraId="07AC7340" w14:textId="77777777" w:rsidR="00A03FCA" w:rsidRPr="00A03FCA" w:rsidRDefault="00A03FCA" w:rsidP="00A03FCA">
            <w:pPr>
              <w:pStyle w:val="aa"/>
            </w:pPr>
            <w:r w:rsidRPr="00A03FCA">
              <w:t>0.074</w:t>
            </w:r>
          </w:p>
        </w:tc>
        <w:tc>
          <w:tcPr>
            <w:tcW w:w="543" w:type="pct"/>
          </w:tcPr>
          <w:p w14:paraId="7DCE104C" w14:textId="77777777" w:rsidR="00A03FCA" w:rsidRPr="00A03FCA" w:rsidRDefault="00A03FCA" w:rsidP="00A03FCA">
            <w:pPr>
              <w:pStyle w:val="aa"/>
            </w:pPr>
            <w:r w:rsidRPr="00A03FCA">
              <w:t>0.433</w:t>
            </w:r>
          </w:p>
        </w:tc>
        <w:tc>
          <w:tcPr>
            <w:tcW w:w="607" w:type="pct"/>
          </w:tcPr>
          <w:p w14:paraId="655440B3" w14:textId="77777777" w:rsidR="00A03FCA" w:rsidRPr="00A03FCA" w:rsidRDefault="00A03FCA" w:rsidP="00A03FCA">
            <w:pPr>
              <w:pStyle w:val="aa"/>
            </w:pPr>
            <w:r w:rsidRPr="00A03FCA">
              <w:t>0.302</w:t>
            </w:r>
          </w:p>
        </w:tc>
      </w:tr>
      <w:tr w:rsidR="00A03FCA" w:rsidRPr="00A03FCA" w14:paraId="44AC8796" w14:textId="77777777" w:rsidTr="00A03FCA">
        <w:tc>
          <w:tcPr>
            <w:tcW w:w="1195" w:type="pct"/>
          </w:tcPr>
          <w:p w14:paraId="5EB3D040" w14:textId="77777777" w:rsidR="00A03FCA" w:rsidRPr="00A03FCA" w:rsidRDefault="00A03FCA" w:rsidP="00A03FCA">
            <w:pPr>
              <w:pStyle w:val="aa"/>
            </w:pPr>
            <w:r w:rsidRPr="00A03FCA">
              <w:t>Independent-Detached</w:t>
            </w:r>
          </w:p>
        </w:tc>
        <w:tc>
          <w:tcPr>
            <w:tcW w:w="350" w:type="pct"/>
          </w:tcPr>
          <w:p w14:paraId="33490B95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402" w:type="pct"/>
          </w:tcPr>
          <w:p w14:paraId="144E0EED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543" w:type="pct"/>
          </w:tcPr>
          <w:p w14:paraId="119F4BA1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607" w:type="pct"/>
          </w:tcPr>
          <w:p w14:paraId="27251570" w14:textId="77777777" w:rsidR="00A03FCA" w:rsidRPr="00A03FCA" w:rsidRDefault="00A03FCA" w:rsidP="00A03FCA">
            <w:pPr>
              <w:pStyle w:val="aa"/>
            </w:pPr>
            <w:r w:rsidRPr="00A03FCA">
              <w:t>NA</w:t>
            </w:r>
          </w:p>
        </w:tc>
        <w:tc>
          <w:tcPr>
            <w:tcW w:w="350" w:type="pct"/>
          </w:tcPr>
          <w:p w14:paraId="54B43B22" w14:textId="77777777" w:rsidR="00A03FCA" w:rsidRPr="00A03FCA" w:rsidRDefault="00A03FCA" w:rsidP="00A03FCA">
            <w:pPr>
              <w:pStyle w:val="aa"/>
            </w:pPr>
            <w:r w:rsidRPr="00A03FCA">
              <w:t>0.096</w:t>
            </w:r>
          </w:p>
        </w:tc>
        <w:tc>
          <w:tcPr>
            <w:tcW w:w="402" w:type="pct"/>
          </w:tcPr>
          <w:p w14:paraId="214D7234" w14:textId="77777777" w:rsidR="00A03FCA" w:rsidRPr="00A03FCA" w:rsidRDefault="00A03FCA" w:rsidP="00A03FCA">
            <w:pPr>
              <w:pStyle w:val="aa"/>
            </w:pPr>
            <w:r w:rsidRPr="00A03FCA">
              <w:t>0.105</w:t>
            </w:r>
          </w:p>
        </w:tc>
        <w:tc>
          <w:tcPr>
            <w:tcW w:w="543" w:type="pct"/>
          </w:tcPr>
          <w:p w14:paraId="3322E91E" w14:textId="77777777" w:rsidR="00A03FCA" w:rsidRPr="00A03FCA" w:rsidRDefault="00A03FCA" w:rsidP="00A03FCA">
            <w:pPr>
              <w:pStyle w:val="aa"/>
            </w:pPr>
            <w:r w:rsidRPr="00A03FCA">
              <w:t>0.213</w:t>
            </w:r>
          </w:p>
        </w:tc>
        <w:tc>
          <w:tcPr>
            <w:tcW w:w="607" w:type="pct"/>
          </w:tcPr>
          <w:p w14:paraId="5D55EE87" w14:textId="77777777" w:rsidR="00A03FCA" w:rsidRPr="00A03FCA" w:rsidRDefault="00A03FCA" w:rsidP="00A03FCA">
            <w:pPr>
              <w:pStyle w:val="aa"/>
            </w:pPr>
            <w:r w:rsidRPr="00A03FCA">
              <w:t>0.587</w:t>
            </w:r>
          </w:p>
        </w:tc>
      </w:tr>
    </w:tbl>
    <w:p w14:paraId="2EB66A37" w14:textId="77777777" w:rsidR="001C2DD3" w:rsidRDefault="001C2DD3" w:rsidP="00911073">
      <w:pPr>
        <w:ind w:firstLineChars="0" w:firstLine="0"/>
        <w:rPr>
          <w:b/>
          <w:bCs/>
        </w:rPr>
      </w:pPr>
    </w:p>
    <w:p w14:paraId="2CACBC0B" w14:textId="2D4042E9" w:rsidR="00964A3A" w:rsidRDefault="00964A3A" w:rsidP="00964A3A">
      <w:pPr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D2344C">
        <w:rPr>
          <w:rFonts w:hint="eastAsia"/>
          <w:b/>
          <w:bCs/>
        </w:rPr>
        <w:t>2.</w:t>
      </w:r>
      <w:r w:rsidR="00F55C9D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911073">
        <w:rPr>
          <w:sz w:val="20"/>
        </w:rPr>
        <w:t>2016-20</w:t>
      </w:r>
      <w:r>
        <w:rPr>
          <w:rFonts w:hint="eastAsia"/>
          <w:sz w:val="20"/>
        </w:rPr>
        <w:t xml:space="preserve">18 </w:t>
      </w:r>
      <w:r>
        <w:rPr>
          <w:rFonts w:hint="eastAsia"/>
          <w:sz w:val="20"/>
        </w:rPr>
        <w:t>与</w:t>
      </w:r>
      <w:r>
        <w:rPr>
          <w:rFonts w:hint="eastAsia"/>
          <w:sz w:val="20"/>
        </w:rPr>
        <w:t xml:space="preserve"> </w:t>
      </w:r>
      <w:r w:rsidRPr="00911073">
        <w:rPr>
          <w:sz w:val="20"/>
        </w:rPr>
        <w:t>20</w:t>
      </w:r>
      <w:r>
        <w:rPr>
          <w:rFonts w:hint="eastAsia"/>
          <w:sz w:val="20"/>
        </w:rPr>
        <w:t>20</w:t>
      </w:r>
      <w:r w:rsidRPr="00911073">
        <w:rPr>
          <w:sz w:val="20"/>
        </w:rPr>
        <w:t>-2022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两期</w:t>
      </w:r>
      <w:r>
        <w:rPr>
          <w:rFonts w:hint="eastAsia"/>
          <w:sz w:val="20"/>
        </w:rPr>
        <w:t>LTA</w:t>
      </w:r>
      <w:r>
        <w:rPr>
          <w:rFonts w:hint="eastAsia"/>
          <w:sz w:val="20"/>
        </w:rPr>
        <w:t>报告</w:t>
      </w:r>
      <w:r w:rsidR="006C129C">
        <w:rPr>
          <w:rFonts w:hint="eastAsia"/>
          <w:sz w:val="20"/>
        </w:rPr>
        <w:t>对比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3176"/>
        <w:gridCol w:w="974"/>
        <w:gridCol w:w="1153"/>
        <w:gridCol w:w="1530"/>
        <w:gridCol w:w="1734"/>
        <w:gridCol w:w="974"/>
        <w:gridCol w:w="1153"/>
        <w:gridCol w:w="1530"/>
        <w:gridCol w:w="1734"/>
      </w:tblGrid>
      <w:tr w:rsidR="00A03FCA" w:rsidRPr="00A03FCA" w14:paraId="4EFF7C4F" w14:textId="77777777" w:rsidTr="00A03FCA">
        <w:tc>
          <w:tcPr>
            <w:tcW w:w="1138" w:type="pct"/>
            <w:vMerge w:val="restart"/>
          </w:tcPr>
          <w:p w14:paraId="5F1A514D" w14:textId="77777777" w:rsidR="00A03FCA" w:rsidRPr="00A03FCA" w:rsidRDefault="00A03FCA" w:rsidP="00A03FCA">
            <w:pPr>
              <w:pStyle w:val="aa"/>
            </w:pPr>
          </w:p>
        </w:tc>
        <w:tc>
          <w:tcPr>
            <w:tcW w:w="1931" w:type="pct"/>
            <w:gridSpan w:val="4"/>
          </w:tcPr>
          <w:p w14:paraId="0FADED83" w14:textId="2EE2E786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2016-2018(n=</w:t>
            </w:r>
            <w:r w:rsidR="006C129C">
              <w:rPr>
                <w:rFonts w:hint="eastAsia"/>
                <w:sz w:val="20"/>
              </w:rPr>
              <w:t>9456</w:t>
            </w:r>
            <w:r w:rsidRPr="00A03FCA">
              <w:rPr>
                <w:sz w:val="20"/>
              </w:rPr>
              <w:t>)</w:t>
            </w:r>
          </w:p>
        </w:tc>
        <w:tc>
          <w:tcPr>
            <w:tcW w:w="1931" w:type="pct"/>
            <w:gridSpan w:val="4"/>
          </w:tcPr>
          <w:p w14:paraId="1E7D7BB4" w14:textId="060A685E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2020-2022(n=</w:t>
            </w:r>
            <w:r w:rsidR="006C129C">
              <w:rPr>
                <w:rFonts w:hint="eastAsia"/>
                <w:sz w:val="20"/>
              </w:rPr>
              <w:t>5813</w:t>
            </w:r>
            <w:r w:rsidRPr="00A03FCA">
              <w:rPr>
                <w:sz w:val="20"/>
              </w:rPr>
              <w:t>)</w:t>
            </w:r>
          </w:p>
        </w:tc>
      </w:tr>
      <w:tr w:rsidR="00A03FCA" w:rsidRPr="00A03FCA" w14:paraId="333D3E8D" w14:textId="77777777" w:rsidTr="00A03FCA">
        <w:tc>
          <w:tcPr>
            <w:tcW w:w="1138" w:type="pct"/>
            <w:vMerge/>
          </w:tcPr>
          <w:p w14:paraId="3A50CD53" w14:textId="77777777" w:rsidR="00A03FCA" w:rsidRPr="00A03FCA" w:rsidRDefault="00A03FCA" w:rsidP="00A03FCA">
            <w:pPr>
              <w:pStyle w:val="aa"/>
            </w:pPr>
          </w:p>
        </w:tc>
        <w:tc>
          <w:tcPr>
            <w:tcW w:w="349" w:type="pct"/>
          </w:tcPr>
          <w:p w14:paraId="48E1AED6" w14:textId="77777777" w:rsidR="00A03FCA" w:rsidRPr="00A03FCA" w:rsidRDefault="00A03FCA" w:rsidP="00A03FCA">
            <w:pPr>
              <w:pStyle w:val="aa"/>
            </w:pPr>
            <w:r w:rsidRPr="00A03FCA">
              <w:rPr>
                <w:b/>
                <w:sz w:val="20"/>
              </w:rPr>
              <w:t>Tight-Knit</w:t>
            </w:r>
          </w:p>
        </w:tc>
        <w:tc>
          <w:tcPr>
            <w:tcW w:w="413" w:type="pct"/>
          </w:tcPr>
          <w:p w14:paraId="14FD1EBD" w14:textId="77777777" w:rsidR="00A03FCA" w:rsidRPr="00A03FCA" w:rsidRDefault="00A03FCA" w:rsidP="00A03FCA">
            <w:pPr>
              <w:pStyle w:val="aa"/>
            </w:pPr>
            <w:r w:rsidRPr="00A03FCA">
              <w:rPr>
                <w:b/>
                <w:sz w:val="20"/>
              </w:rPr>
              <w:t>Care-intimate</w:t>
            </w:r>
          </w:p>
        </w:tc>
        <w:tc>
          <w:tcPr>
            <w:tcW w:w="548" w:type="pct"/>
          </w:tcPr>
          <w:p w14:paraId="4D90E7B7" w14:textId="77777777" w:rsidR="00A03FCA" w:rsidRPr="00A03FCA" w:rsidRDefault="00A03FCA" w:rsidP="00A03FCA">
            <w:pPr>
              <w:pStyle w:val="aa"/>
            </w:pPr>
            <w:r w:rsidRPr="00A03FCA">
              <w:rPr>
                <w:b/>
                <w:sz w:val="20"/>
              </w:rPr>
              <w:t>Financially-Distant</w:t>
            </w:r>
          </w:p>
        </w:tc>
        <w:tc>
          <w:tcPr>
            <w:tcW w:w="621" w:type="pct"/>
          </w:tcPr>
          <w:p w14:paraId="4B163404" w14:textId="77777777" w:rsidR="00A03FCA" w:rsidRPr="00A03FCA" w:rsidRDefault="00A03FCA" w:rsidP="00A03FCA">
            <w:pPr>
              <w:pStyle w:val="aa"/>
            </w:pPr>
            <w:r w:rsidRPr="00A03FCA">
              <w:rPr>
                <w:b/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2DD663CE" w14:textId="77777777" w:rsidR="00A03FCA" w:rsidRPr="00A03FCA" w:rsidRDefault="00A03FCA" w:rsidP="00A03FCA">
            <w:pPr>
              <w:pStyle w:val="aa"/>
            </w:pPr>
            <w:r w:rsidRPr="00A03FCA">
              <w:rPr>
                <w:b/>
                <w:sz w:val="20"/>
              </w:rPr>
              <w:t>Tight-Knit</w:t>
            </w:r>
          </w:p>
        </w:tc>
        <w:tc>
          <w:tcPr>
            <w:tcW w:w="413" w:type="pct"/>
          </w:tcPr>
          <w:p w14:paraId="14BFB453" w14:textId="77777777" w:rsidR="00A03FCA" w:rsidRPr="00A03FCA" w:rsidRDefault="00A03FCA" w:rsidP="00A03FCA">
            <w:pPr>
              <w:pStyle w:val="aa"/>
            </w:pPr>
            <w:r w:rsidRPr="00A03FCA">
              <w:rPr>
                <w:b/>
                <w:sz w:val="20"/>
              </w:rPr>
              <w:t>Care-intimate</w:t>
            </w:r>
          </w:p>
        </w:tc>
        <w:tc>
          <w:tcPr>
            <w:tcW w:w="548" w:type="pct"/>
          </w:tcPr>
          <w:p w14:paraId="19758981" w14:textId="77777777" w:rsidR="00A03FCA" w:rsidRPr="00A03FCA" w:rsidRDefault="00A03FCA" w:rsidP="00A03FCA">
            <w:pPr>
              <w:pStyle w:val="aa"/>
            </w:pPr>
            <w:r w:rsidRPr="00A03FCA">
              <w:rPr>
                <w:b/>
                <w:sz w:val="20"/>
              </w:rPr>
              <w:t>Financially-Distant</w:t>
            </w:r>
          </w:p>
        </w:tc>
        <w:tc>
          <w:tcPr>
            <w:tcW w:w="621" w:type="pct"/>
          </w:tcPr>
          <w:p w14:paraId="4D28D9ED" w14:textId="77777777" w:rsidR="00A03FCA" w:rsidRPr="00A03FCA" w:rsidRDefault="00A03FCA" w:rsidP="00A03FCA">
            <w:pPr>
              <w:pStyle w:val="aa"/>
            </w:pPr>
            <w:r w:rsidRPr="00A03FCA">
              <w:rPr>
                <w:b/>
                <w:sz w:val="20"/>
              </w:rPr>
              <w:t>Independent-Detached</w:t>
            </w:r>
          </w:p>
        </w:tc>
      </w:tr>
      <w:tr w:rsidR="00A03FCA" w:rsidRPr="00A03FCA" w14:paraId="352ED85D" w14:textId="77777777" w:rsidTr="00A03FCA">
        <w:tc>
          <w:tcPr>
            <w:tcW w:w="5000" w:type="pct"/>
            <w:gridSpan w:val="9"/>
          </w:tcPr>
          <w:p w14:paraId="4F957ED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Item-Response Mean/Probabilities:</w:t>
            </w:r>
          </w:p>
        </w:tc>
      </w:tr>
      <w:tr w:rsidR="00A03FCA" w:rsidRPr="00A03FCA" w14:paraId="76D7634C" w14:textId="77777777" w:rsidTr="00A03FCA">
        <w:tc>
          <w:tcPr>
            <w:tcW w:w="1138" w:type="pct"/>
          </w:tcPr>
          <w:p w14:paraId="612F49B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Emotional closeness</w:t>
            </w:r>
          </w:p>
        </w:tc>
        <w:tc>
          <w:tcPr>
            <w:tcW w:w="349" w:type="pct"/>
          </w:tcPr>
          <w:p w14:paraId="6E2BDAD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5.177</w:t>
            </w:r>
          </w:p>
        </w:tc>
        <w:tc>
          <w:tcPr>
            <w:tcW w:w="413" w:type="pct"/>
          </w:tcPr>
          <w:p w14:paraId="2376DFB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5.126</w:t>
            </w:r>
          </w:p>
        </w:tc>
        <w:tc>
          <w:tcPr>
            <w:tcW w:w="548" w:type="pct"/>
          </w:tcPr>
          <w:p w14:paraId="227059B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5.022</w:t>
            </w:r>
          </w:p>
        </w:tc>
        <w:tc>
          <w:tcPr>
            <w:tcW w:w="621" w:type="pct"/>
          </w:tcPr>
          <w:p w14:paraId="4B2DFE0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4.878</w:t>
            </w:r>
          </w:p>
        </w:tc>
        <w:tc>
          <w:tcPr>
            <w:tcW w:w="349" w:type="pct"/>
          </w:tcPr>
          <w:p w14:paraId="3E77D9E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5.185</w:t>
            </w:r>
          </w:p>
        </w:tc>
        <w:tc>
          <w:tcPr>
            <w:tcW w:w="413" w:type="pct"/>
          </w:tcPr>
          <w:p w14:paraId="16EFD1C2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5.175</w:t>
            </w:r>
          </w:p>
        </w:tc>
        <w:tc>
          <w:tcPr>
            <w:tcW w:w="548" w:type="pct"/>
          </w:tcPr>
          <w:p w14:paraId="094EBA9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4.989</w:t>
            </w:r>
          </w:p>
        </w:tc>
        <w:tc>
          <w:tcPr>
            <w:tcW w:w="621" w:type="pct"/>
          </w:tcPr>
          <w:p w14:paraId="2C593F1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4.868</w:t>
            </w:r>
          </w:p>
        </w:tc>
      </w:tr>
      <w:tr w:rsidR="00A03FCA" w:rsidRPr="00A03FCA" w14:paraId="06789133" w14:textId="77777777" w:rsidTr="00A03FCA">
        <w:tc>
          <w:tcPr>
            <w:tcW w:w="1138" w:type="pct"/>
          </w:tcPr>
          <w:p w14:paraId="40094F0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 xml:space="preserve">Opportunity, Contact and </w:t>
            </w:r>
            <w:proofErr w:type="spellStart"/>
            <w:r w:rsidRPr="00A03FCA">
              <w:rPr>
                <w:sz w:val="20"/>
              </w:rPr>
              <w:t>Coreside</w:t>
            </w:r>
            <w:proofErr w:type="spellEnd"/>
            <w:r w:rsidRPr="00A03FCA">
              <w:rPr>
                <w:sz w:val="20"/>
              </w:rPr>
              <w:t xml:space="preserve"> with parents</w:t>
            </w:r>
          </w:p>
        </w:tc>
        <w:tc>
          <w:tcPr>
            <w:tcW w:w="349" w:type="pct"/>
          </w:tcPr>
          <w:p w14:paraId="402A63B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5.464</w:t>
            </w:r>
          </w:p>
        </w:tc>
        <w:tc>
          <w:tcPr>
            <w:tcW w:w="413" w:type="pct"/>
          </w:tcPr>
          <w:p w14:paraId="353F391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5.513</w:t>
            </w:r>
          </w:p>
        </w:tc>
        <w:tc>
          <w:tcPr>
            <w:tcW w:w="548" w:type="pct"/>
          </w:tcPr>
          <w:p w14:paraId="557E259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4.749</w:t>
            </w:r>
          </w:p>
        </w:tc>
        <w:tc>
          <w:tcPr>
            <w:tcW w:w="621" w:type="pct"/>
          </w:tcPr>
          <w:p w14:paraId="6375ADF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4.800</w:t>
            </w:r>
          </w:p>
        </w:tc>
        <w:tc>
          <w:tcPr>
            <w:tcW w:w="349" w:type="pct"/>
          </w:tcPr>
          <w:p w14:paraId="34A06DF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5.480</w:t>
            </w:r>
          </w:p>
        </w:tc>
        <w:tc>
          <w:tcPr>
            <w:tcW w:w="413" w:type="pct"/>
          </w:tcPr>
          <w:p w14:paraId="09A8942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5.525</w:t>
            </w:r>
          </w:p>
        </w:tc>
        <w:tc>
          <w:tcPr>
            <w:tcW w:w="548" w:type="pct"/>
          </w:tcPr>
          <w:p w14:paraId="234743D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4.773</w:t>
            </w:r>
          </w:p>
        </w:tc>
        <w:tc>
          <w:tcPr>
            <w:tcW w:w="621" w:type="pct"/>
          </w:tcPr>
          <w:p w14:paraId="0002CCD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4.760</w:t>
            </w:r>
          </w:p>
        </w:tc>
      </w:tr>
      <w:tr w:rsidR="00A03FCA" w:rsidRPr="00A03FCA" w14:paraId="31A5C50E" w14:textId="77777777" w:rsidTr="00A03FCA">
        <w:tc>
          <w:tcPr>
            <w:tcW w:w="1138" w:type="pct"/>
          </w:tcPr>
          <w:p w14:paraId="5A66FD2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Upward financial support</w:t>
            </w:r>
          </w:p>
        </w:tc>
        <w:tc>
          <w:tcPr>
            <w:tcW w:w="349" w:type="pct"/>
          </w:tcPr>
          <w:p w14:paraId="3C0A047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6.174</w:t>
            </w:r>
          </w:p>
        </w:tc>
        <w:tc>
          <w:tcPr>
            <w:tcW w:w="413" w:type="pct"/>
          </w:tcPr>
          <w:p w14:paraId="67597D4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4.172</w:t>
            </w:r>
          </w:p>
        </w:tc>
        <w:tc>
          <w:tcPr>
            <w:tcW w:w="548" w:type="pct"/>
          </w:tcPr>
          <w:p w14:paraId="6F26F96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6.106</w:t>
            </w:r>
          </w:p>
        </w:tc>
        <w:tc>
          <w:tcPr>
            <w:tcW w:w="621" w:type="pct"/>
          </w:tcPr>
          <w:p w14:paraId="453AFFF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4.170</w:t>
            </w:r>
          </w:p>
        </w:tc>
        <w:tc>
          <w:tcPr>
            <w:tcW w:w="349" w:type="pct"/>
          </w:tcPr>
          <w:p w14:paraId="037AAA3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6.088</w:t>
            </w:r>
          </w:p>
        </w:tc>
        <w:tc>
          <w:tcPr>
            <w:tcW w:w="413" w:type="pct"/>
          </w:tcPr>
          <w:p w14:paraId="13E16AC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4.114</w:t>
            </w:r>
          </w:p>
        </w:tc>
        <w:tc>
          <w:tcPr>
            <w:tcW w:w="548" w:type="pct"/>
          </w:tcPr>
          <w:p w14:paraId="49CB44B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6.053</w:t>
            </w:r>
          </w:p>
        </w:tc>
        <w:tc>
          <w:tcPr>
            <w:tcW w:w="621" w:type="pct"/>
          </w:tcPr>
          <w:p w14:paraId="1617FF3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4.114</w:t>
            </w:r>
          </w:p>
        </w:tc>
      </w:tr>
      <w:tr w:rsidR="00A03FCA" w:rsidRPr="00A03FCA" w14:paraId="046BC4F5" w14:textId="77777777" w:rsidTr="00A03FCA">
        <w:tc>
          <w:tcPr>
            <w:tcW w:w="1138" w:type="pct"/>
          </w:tcPr>
          <w:p w14:paraId="3F858426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Upward instrumental support</w:t>
            </w:r>
          </w:p>
        </w:tc>
        <w:tc>
          <w:tcPr>
            <w:tcW w:w="349" w:type="pct"/>
          </w:tcPr>
          <w:p w14:paraId="002B8C6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6.388</w:t>
            </w:r>
          </w:p>
        </w:tc>
        <w:tc>
          <w:tcPr>
            <w:tcW w:w="413" w:type="pct"/>
          </w:tcPr>
          <w:p w14:paraId="21B558A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6.421</w:t>
            </w:r>
          </w:p>
        </w:tc>
        <w:tc>
          <w:tcPr>
            <w:tcW w:w="548" w:type="pct"/>
          </w:tcPr>
          <w:p w14:paraId="4515E7D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4.387</w:t>
            </w:r>
          </w:p>
        </w:tc>
        <w:tc>
          <w:tcPr>
            <w:tcW w:w="621" w:type="pct"/>
          </w:tcPr>
          <w:p w14:paraId="746BF2AD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4.358</w:t>
            </w:r>
          </w:p>
        </w:tc>
        <w:tc>
          <w:tcPr>
            <w:tcW w:w="349" w:type="pct"/>
          </w:tcPr>
          <w:p w14:paraId="6C49D34D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6.375</w:t>
            </w:r>
          </w:p>
        </w:tc>
        <w:tc>
          <w:tcPr>
            <w:tcW w:w="413" w:type="pct"/>
          </w:tcPr>
          <w:p w14:paraId="673C25E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6.357</w:t>
            </w:r>
          </w:p>
        </w:tc>
        <w:tc>
          <w:tcPr>
            <w:tcW w:w="548" w:type="pct"/>
          </w:tcPr>
          <w:p w14:paraId="0988307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4.377</w:t>
            </w:r>
          </w:p>
        </w:tc>
        <w:tc>
          <w:tcPr>
            <w:tcW w:w="621" w:type="pct"/>
          </w:tcPr>
          <w:p w14:paraId="48B9367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4.343</w:t>
            </w:r>
          </w:p>
        </w:tc>
      </w:tr>
      <w:tr w:rsidR="00A03FCA" w:rsidRPr="00A03FCA" w14:paraId="286A4733" w14:textId="77777777" w:rsidTr="00A03FCA">
        <w:tc>
          <w:tcPr>
            <w:tcW w:w="1138" w:type="pct"/>
          </w:tcPr>
          <w:p w14:paraId="356FAE4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Upward financial support &gt; Downward financial support</w:t>
            </w:r>
          </w:p>
        </w:tc>
        <w:tc>
          <w:tcPr>
            <w:tcW w:w="349" w:type="pct"/>
          </w:tcPr>
          <w:p w14:paraId="187E2B12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0.886</w:t>
            </w:r>
          </w:p>
        </w:tc>
        <w:tc>
          <w:tcPr>
            <w:tcW w:w="413" w:type="pct"/>
          </w:tcPr>
          <w:p w14:paraId="3B47116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0.003</w:t>
            </w:r>
          </w:p>
        </w:tc>
        <w:tc>
          <w:tcPr>
            <w:tcW w:w="548" w:type="pct"/>
          </w:tcPr>
          <w:p w14:paraId="307286C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0.937</w:t>
            </w:r>
          </w:p>
        </w:tc>
        <w:tc>
          <w:tcPr>
            <w:tcW w:w="621" w:type="pct"/>
          </w:tcPr>
          <w:p w14:paraId="34A9B0F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0.002</w:t>
            </w:r>
          </w:p>
        </w:tc>
        <w:tc>
          <w:tcPr>
            <w:tcW w:w="349" w:type="pct"/>
          </w:tcPr>
          <w:p w14:paraId="6CF72622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0.886</w:t>
            </w:r>
          </w:p>
        </w:tc>
        <w:tc>
          <w:tcPr>
            <w:tcW w:w="413" w:type="pct"/>
          </w:tcPr>
          <w:p w14:paraId="607ED2D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0.001</w:t>
            </w:r>
          </w:p>
        </w:tc>
        <w:tc>
          <w:tcPr>
            <w:tcW w:w="548" w:type="pct"/>
          </w:tcPr>
          <w:p w14:paraId="7C6BA94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0.922</w:t>
            </w:r>
          </w:p>
        </w:tc>
        <w:tc>
          <w:tcPr>
            <w:tcW w:w="621" w:type="pct"/>
          </w:tcPr>
          <w:p w14:paraId="49499F1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0.001</w:t>
            </w:r>
          </w:p>
        </w:tc>
      </w:tr>
      <w:tr w:rsidR="00A03FCA" w:rsidRPr="00A03FCA" w14:paraId="0C0AB9EC" w14:textId="77777777" w:rsidTr="00A03FCA">
        <w:tc>
          <w:tcPr>
            <w:tcW w:w="1138" w:type="pct"/>
          </w:tcPr>
          <w:p w14:paraId="103A285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Upward instrumental support &gt; Downward instrumental support</w:t>
            </w:r>
          </w:p>
        </w:tc>
        <w:tc>
          <w:tcPr>
            <w:tcW w:w="349" w:type="pct"/>
          </w:tcPr>
          <w:p w14:paraId="2229C5D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0.577</w:t>
            </w:r>
          </w:p>
        </w:tc>
        <w:tc>
          <w:tcPr>
            <w:tcW w:w="413" w:type="pct"/>
          </w:tcPr>
          <w:p w14:paraId="379823E6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0.564</w:t>
            </w:r>
          </w:p>
        </w:tc>
        <w:tc>
          <w:tcPr>
            <w:tcW w:w="548" w:type="pct"/>
          </w:tcPr>
          <w:p w14:paraId="62A5F10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0.061</w:t>
            </w:r>
          </w:p>
        </w:tc>
        <w:tc>
          <w:tcPr>
            <w:tcW w:w="621" w:type="pct"/>
          </w:tcPr>
          <w:p w14:paraId="131C04B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0.040</w:t>
            </w:r>
          </w:p>
        </w:tc>
        <w:tc>
          <w:tcPr>
            <w:tcW w:w="349" w:type="pct"/>
          </w:tcPr>
          <w:p w14:paraId="34EDA74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0.594</w:t>
            </w:r>
          </w:p>
        </w:tc>
        <w:tc>
          <w:tcPr>
            <w:tcW w:w="413" w:type="pct"/>
          </w:tcPr>
          <w:p w14:paraId="1C378E5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0.615</w:t>
            </w:r>
          </w:p>
        </w:tc>
        <w:tc>
          <w:tcPr>
            <w:tcW w:w="548" w:type="pct"/>
          </w:tcPr>
          <w:p w14:paraId="1A5B510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0.066</w:t>
            </w:r>
          </w:p>
        </w:tc>
        <w:tc>
          <w:tcPr>
            <w:tcW w:w="621" w:type="pct"/>
          </w:tcPr>
          <w:p w14:paraId="3C405BB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0.034</w:t>
            </w:r>
          </w:p>
        </w:tc>
      </w:tr>
      <w:tr w:rsidR="00A03FCA" w:rsidRPr="00A03FCA" w14:paraId="04703306" w14:textId="77777777" w:rsidTr="00A03FCA">
        <w:tc>
          <w:tcPr>
            <w:tcW w:w="5000" w:type="pct"/>
            <w:gridSpan w:val="9"/>
          </w:tcPr>
          <w:p w14:paraId="128B48B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Prevalence of Statuses at:</w:t>
            </w:r>
          </w:p>
        </w:tc>
      </w:tr>
      <w:tr w:rsidR="00A03FCA" w:rsidRPr="00A03FCA" w14:paraId="1D8A56A1" w14:textId="77777777" w:rsidTr="00A03FCA">
        <w:tc>
          <w:tcPr>
            <w:tcW w:w="1138" w:type="pct"/>
          </w:tcPr>
          <w:p w14:paraId="5F6231A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2016</w:t>
            </w:r>
          </w:p>
        </w:tc>
        <w:tc>
          <w:tcPr>
            <w:tcW w:w="349" w:type="pct"/>
          </w:tcPr>
          <w:p w14:paraId="5518215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15.87%</w:t>
            </w:r>
          </w:p>
        </w:tc>
        <w:tc>
          <w:tcPr>
            <w:tcW w:w="413" w:type="pct"/>
          </w:tcPr>
          <w:p w14:paraId="19C41DF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14.09%</w:t>
            </w:r>
          </w:p>
        </w:tc>
        <w:tc>
          <w:tcPr>
            <w:tcW w:w="548" w:type="pct"/>
          </w:tcPr>
          <w:p w14:paraId="13BE3CE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25.36%</w:t>
            </w:r>
          </w:p>
        </w:tc>
        <w:tc>
          <w:tcPr>
            <w:tcW w:w="621" w:type="pct"/>
          </w:tcPr>
          <w:p w14:paraId="0433889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44.67%</w:t>
            </w:r>
          </w:p>
        </w:tc>
        <w:tc>
          <w:tcPr>
            <w:tcW w:w="349" w:type="pct"/>
          </w:tcPr>
          <w:p w14:paraId="480CE44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319F1BB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3FF708B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0316D23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</w:tr>
      <w:tr w:rsidR="00A03FCA" w:rsidRPr="00A03FCA" w14:paraId="20934029" w14:textId="77777777" w:rsidTr="00A03FCA">
        <w:tc>
          <w:tcPr>
            <w:tcW w:w="1138" w:type="pct"/>
          </w:tcPr>
          <w:p w14:paraId="5F2A142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2018</w:t>
            </w:r>
          </w:p>
        </w:tc>
        <w:tc>
          <w:tcPr>
            <w:tcW w:w="349" w:type="pct"/>
          </w:tcPr>
          <w:p w14:paraId="6C5375A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18.18%</w:t>
            </w:r>
          </w:p>
        </w:tc>
        <w:tc>
          <w:tcPr>
            <w:tcW w:w="413" w:type="pct"/>
          </w:tcPr>
          <w:p w14:paraId="58D579E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13.94%</w:t>
            </w:r>
          </w:p>
        </w:tc>
        <w:tc>
          <w:tcPr>
            <w:tcW w:w="548" w:type="pct"/>
          </w:tcPr>
          <w:p w14:paraId="10B39FD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25.17%</w:t>
            </w:r>
          </w:p>
        </w:tc>
        <w:tc>
          <w:tcPr>
            <w:tcW w:w="621" w:type="pct"/>
          </w:tcPr>
          <w:p w14:paraId="5606CE2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42.72%</w:t>
            </w:r>
          </w:p>
        </w:tc>
        <w:tc>
          <w:tcPr>
            <w:tcW w:w="349" w:type="pct"/>
          </w:tcPr>
          <w:p w14:paraId="5E203F2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1622CA5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4FB8BD3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7D402332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</w:tr>
      <w:tr w:rsidR="00A03FCA" w:rsidRPr="00A03FCA" w14:paraId="073A45C1" w14:textId="77777777" w:rsidTr="00A03FCA">
        <w:tc>
          <w:tcPr>
            <w:tcW w:w="1138" w:type="pct"/>
          </w:tcPr>
          <w:p w14:paraId="4C111646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2020</w:t>
            </w:r>
          </w:p>
        </w:tc>
        <w:tc>
          <w:tcPr>
            <w:tcW w:w="349" w:type="pct"/>
          </w:tcPr>
          <w:p w14:paraId="469049CE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286C3D8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5B8127C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04DFDEEE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1B77F79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17.98%</w:t>
            </w:r>
          </w:p>
        </w:tc>
        <w:tc>
          <w:tcPr>
            <w:tcW w:w="413" w:type="pct"/>
          </w:tcPr>
          <w:p w14:paraId="64619532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13.73%</w:t>
            </w:r>
          </w:p>
        </w:tc>
        <w:tc>
          <w:tcPr>
            <w:tcW w:w="548" w:type="pct"/>
          </w:tcPr>
          <w:p w14:paraId="0EA5945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27.30%</w:t>
            </w:r>
          </w:p>
        </w:tc>
        <w:tc>
          <w:tcPr>
            <w:tcW w:w="621" w:type="pct"/>
          </w:tcPr>
          <w:p w14:paraId="01391DD6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41.00%</w:t>
            </w:r>
          </w:p>
        </w:tc>
      </w:tr>
      <w:tr w:rsidR="00A03FCA" w:rsidRPr="00A03FCA" w14:paraId="0D8E319F" w14:textId="77777777" w:rsidTr="00A03FCA">
        <w:tc>
          <w:tcPr>
            <w:tcW w:w="1138" w:type="pct"/>
          </w:tcPr>
          <w:p w14:paraId="6192BAA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2022</w:t>
            </w:r>
          </w:p>
        </w:tc>
        <w:tc>
          <w:tcPr>
            <w:tcW w:w="349" w:type="pct"/>
          </w:tcPr>
          <w:p w14:paraId="550E9CB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2C9E57E5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519EB00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4FD2D89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66CC554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19.75%</w:t>
            </w:r>
          </w:p>
        </w:tc>
        <w:tc>
          <w:tcPr>
            <w:tcW w:w="413" w:type="pct"/>
          </w:tcPr>
          <w:p w14:paraId="47F13E25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12.54%</w:t>
            </w:r>
          </w:p>
        </w:tc>
        <w:tc>
          <w:tcPr>
            <w:tcW w:w="548" w:type="pct"/>
          </w:tcPr>
          <w:p w14:paraId="0CE9DCB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25.69%</w:t>
            </w:r>
          </w:p>
        </w:tc>
        <w:tc>
          <w:tcPr>
            <w:tcW w:w="621" w:type="pct"/>
          </w:tcPr>
          <w:p w14:paraId="02C653E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42.01%</w:t>
            </w:r>
          </w:p>
        </w:tc>
      </w:tr>
      <w:tr w:rsidR="00A03FCA" w:rsidRPr="00A03FCA" w14:paraId="10143DE6" w14:textId="77777777" w:rsidTr="00A03FCA">
        <w:tc>
          <w:tcPr>
            <w:tcW w:w="5000" w:type="pct"/>
            <w:gridSpan w:val="9"/>
          </w:tcPr>
          <w:p w14:paraId="23124CAD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Transitions from 2016 (rows) to 2018 (columns):</w:t>
            </w:r>
          </w:p>
        </w:tc>
      </w:tr>
      <w:tr w:rsidR="00A03FCA" w:rsidRPr="00A03FCA" w14:paraId="27BDA06E" w14:textId="77777777" w:rsidTr="00A03FCA">
        <w:tc>
          <w:tcPr>
            <w:tcW w:w="1138" w:type="pct"/>
          </w:tcPr>
          <w:p w14:paraId="73976B1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Tight-Knit</w:t>
            </w:r>
          </w:p>
        </w:tc>
        <w:tc>
          <w:tcPr>
            <w:tcW w:w="349" w:type="pct"/>
          </w:tcPr>
          <w:p w14:paraId="12F4E0C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0.463</w:t>
            </w:r>
          </w:p>
        </w:tc>
        <w:tc>
          <w:tcPr>
            <w:tcW w:w="413" w:type="pct"/>
          </w:tcPr>
          <w:p w14:paraId="575ED5A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0.164</w:t>
            </w:r>
          </w:p>
        </w:tc>
        <w:tc>
          <w:tcPr>
            <w:tcW w:w="548" w:type="pct"/>
          </w:tcPr>
          <w:p w14:paraId="6C365DF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0.216</w:t>
            </w:r>
          </w:p>
        </w:tc>
        <w:tc>
          <w:tcPr>
            <w:tcW w:w="621" w:type="pct"/>
          </w:tcPr>
          <w:p w14:paraId="7CBF12A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0.157</w:t>
            </w:r>
          </w:p>
        </w:tc>
        <w:tc>
          <w:tcPr>
            <w:tcW w:w="349" w:type="pct"/>
          </w:tcPr>
          <w:p w14:paraId="493BC01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14447B4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223A65F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3566119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</w:tr>
      <w:tr w:rsidR="00A03FCA" w:rsidRPr="00A03FCA" w14:paraId="131CB924" w14:textId="77777777" w:rsidTr="00A03FCA">
        <w:tc>
          <w:tcPr>
            <w:tcW w:w="1138" w:type="pct"/>
          </w:tcPr>
          <w:p w14:paraId="30C055E2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Care-intimate</w:t>
            </w:r>
          </w:p>
        </w:tc>
        <w:tc>
          <w:tcPr>
            <w:tcW w:w="349" w:type="pct"/>
          </w:tcPr>
          <w:p w14:paraId="5DAB823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0.216</w:t>
            </w:r>
          </w:p>
        </w:tc>
        <w:tc>
          <w:tcPr>
            <w:tcW w:w="413" w:type="pct"/>
          </w:tcPr>
          <w:p w14:paraId="17B02E6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0.330</w:t>
            </w:r>
          </w:p>
        </w:tc>
        <w:tc>
          <w:tcPr>
            <w:tcW w:w="548" w:type="pct"/>
          </w:tcPr>
          <w:p w14:paraId="5CF13A3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0.143</w:t>
            </w:r>
          </w:p>
        </w:tc>
        <w:tc>
          <w:tcPr>
            <w:tcW w:w="621" w:type="pct"/>
          </w:tcPr>
          <w:p w14:paraId="2D5392D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0.310</w:t>
            </w:r>
          </w:p>
        </w:tc>
        <w:tc>
          <w:tcPr>
            <w:tcW w:w="349" w:type="pct"/>
          </w:tcPr>
          <w:p w14:paraId="7A3639A5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0D4E577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117E590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372B4C5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</w:tr>
      <w:tr w:rsidR="00A03FCA" w:rsidRPr="00A03FCA" w14:paraId="2EFE30FA" w14:textId="77777777" w:rsidTr="00A03FCA">
        <w:tc>
          <w:tcPr>
            <w:tcW w:w="1138" w:type="pct"/>
          </w:tcPr>
          <w:p w14:paraId="4FF7668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Financially-Distant</w:t>
            </w:r>
          </w:p>
        </w:tc>
        <w:tc>
          <w:tcPr>
            <w:tcW w:w="349" w:type="pct"/>
          </w:tcPr>
          <w:p w14:paraId="6124473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0.162</w:t>
            </w:r>
          </w:p>
        </w:tc>
        <w:tc>
          <w:tcPr>
            <w:tcW w:w="413" w:type="pct"/>
          </w:tcPr>
          <w:p w14:paraId="47CC04F5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0.067</w:t>
            </w:r>
          </w:p>
        </w:tc>
        <w:tc>
          <w:tcPr>
            <w:tcW w:w="548" w:type="pct"/>
          </w:tcPr>
          <w:p w14:paraId="78E702E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0.433</w:t>
            </w:r>
          </w:p>
        </w:tc>
        <w:tc>
          <w:tcPr>
            <w:tcW w:w="621" w:type="pct"/>
          </w:tcPr>
          <w:p w14:paraId="5166E78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0.338</w:t>
            </w:r>
          </w:p>
        </w:tc>
        <w:tc>
          <w:tcPr>
            <w:tcW w:w="349" w:type="pct"/>
          </w:tcPr>
          <w:p w14:paraId="73CC114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76C0EE8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628C4B9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3B3D053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</w:tr>
      <w:tr w:rsidR="00A03FCA" w:rsidRPr="00A03FCA" w14:paraId="77A4AF9F" w14:textId="77777777" w:rsidTr="00A03FCA">
        <w:tc>
          <w:tcPr>
            <w:tcW w:w="1138" w:type="pct"/>
          </w:tcPr>
          <w:p w14:paraId="68A9B56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51A1B87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0.082</w:t>
            </w:r>
          </w:p>
        </w:tc>
        <w:tc>
          <w:tcPr>
            <w:tcW w:w="413" w:type="pct"/>
          </w:tcPr>
          <w:p w14:paraId="442E8AF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0.112</w:t>
            </w:r>
          </w:p>
        </w:tc>
        <w:tc>
          <w:tcPr>
            <w:tcW w:w="548" w:type="pct"/>
          </w:tcPr>
          <w:p w14:paraId="4896087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0.195</w:t>
            </w:r>
          </w:p>
        </w:tc>
        <w:tc>
          <w:tcPr>
            <w:tcW w:w="621" w:type="pct"/>
          </w:tcPr>
          <w:p w14:paraId="3ED06652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0.611</w:t>
            </w:r>
          </w:p>
        </w:tc>
        <w:tc>
          <w:tcPr>
            <w:tcW w:w="349" w:type="pct"/>
          </w:tcPr>
          <w:p w14:paraId="5BF2397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7694919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3CA1CFCE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26ADE13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</w:tr>
      <w:tr w:rsidR="00A03FCA" w:rsidRPr="00A03FCA" w14:paraId="058D21AC" w14:textId="77777777" w:rsidTr="00A03FCA">
        <w:tc>
          <w:tcPr>
            <w:tcW w:w="5000" w:type="pct"/>
            <w:gridSpan w:val="9"/>
          </w:tcPr>
          <w:p w14:paraId="03F2680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Transitions from 2020 (rows) to 2022 (columns):</w:t>
            </w:r>
          </w:p>
        </w:tc>
      </w:tr>
      <w:tr w:rsidR="00A03FCA" w:rsidRPr="00A03FCA" w14:paraId="25C7E580" w14:textId="77777777" w:rsidTr="00A03FCA">
        <w:tc>
          <w:tcPr>
            <w:tcW w:w="1138" w:type="pct"/>
          </w:tcPr>
          <w:p w14:paraId="12516A2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Tight-Knit</w:t>
            </w:r>
          </w:p>
        </w:tc>
        <w:tc>
          <w:tcPr>
            <w:tcW w:w="349" w:type="pct"/>
          </w:tcPr>
          <w:p w14:paraId="5862032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431FD6B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377D2BB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58038B6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1B090DB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0.507</w:t>
            </w:r>
          </w:p>
        </w:tc>
        <w:tc>
          <w:tcPr>
            <w:tcW w:w="413" w:type="pct"/>
          </w:tcPr>
          <w:p w14:paraId="45612BD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0.143</w:t>
            </w:r>
          </w:p>
        </w:tc>
        <w:tc>
          <w:tcPr>
            <w:tcW w:w="548" w:type="pct"/>
          </w:tcPr>
          <w:p w14:paraId="3BDC57B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0.206</w:t>
            </w:r>
          </w:p>
        </w:tc>
        <w:tc>
          <w:tcPr>
            <w:tcW w:w="621" w:type="pct"/>
          </w:tcPr>
          <w:p w14:paraId="0F1EA5B6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0.145</w:t>
            </w:r>
          </w:p>
        </w:tc>
      </w:tr>
      <w:tr w:rsidR="00A03FCA" w:rsidRPr="00A03FCA" w14:paraId="415F1719" w14:textId="77777777" w:rsidTr="00A03FCA">
        <w:tc>
          <w:tcPr>
            <w:tcW w:w="1138" w:type="pct"/>
          </w:tcPr>
          <w:p w14:paraId="00BC23B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Care-intimate</w:t>
            </w:r>
          </w:p>
        </w:tc>
        <w:tc>
          <w:tcPr>
            <w:tcW w:w="349" w:type="pct"/>
          </w:tcPr>
          <w:p w14:paraId="4CB1D5A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5D5E42C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0434D32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7995CA4C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027EAFDD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0.255</w:t>
            </w:r>
          </w:p>
        </w:tc>
        <w:tc>
          <w:tcPr>
            <w:tcW w:w="413" w:type="pct"/>
          </w:tcPr>
          <w:p w14:paraId="512D544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0.328</w:t>
            </w:r>
          </w:p>
        </w:tc>
        <w:tc>
          <w:tcPr>
            <w:tcW w:w="548" w:type="pct"/>
          </w:tcPr>
          <w:p w14:paraId="5306FAF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0.097</w:t>
            </w:r>
          </w:p>
        </w:tc>
        <w:tc>
          <w:tcPr>
            <w:tcW w:w="621" w:type="pct"/>
          </w:tcPr>
          <w:p w14:paraId="4DD6B80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0.320</w:t>
            </w:r>
          </w:p>
        </w:tc>
      </w:tr>
      <w:tr w:rsidR="00A03FCA" w:rsidRPr="00A03FCA" w14:paraId="52929298" w14:textId="77777777" w:rsidTr="00A03FCA">
        <w:tc>
          <w:tcPr>
            <w:tcW w:w="1138" w:type="pct"/>
          </w:tcPr>
          <w:p w14:paraId="7805EE26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Financially-Distant</w:t>
            </w:r>
          </w:p>
        </w:tc>
        <w:tc>
          <w:tcPr>
            <w:tcW w:w="349" w:type="pct"/>
          </w:tcPr>
          <w:p w14:paraId="168E205E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657C73A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726E1F77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05BA08DA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4CF246F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0.155</w:t>
            </w:r>
          </w:p>
        </w:tc>
        <w:tc>
          <w:tcPr>
            <w:tcW w:w="413" w:type="pct"/>
          </w:tcPr>
          <w:p w14:paraId="059985A5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0.062</w:t>
            </w:r>
          </w:p>
        </w:tc>
        <w:tc>
          <w:tcPr>
            <w:tcW w:w="548" w:type="pct"/>
          </w:tcPr>
          <w:p w14:paraId="6DA8AD7B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0.466</w:t>
            </w:r>
          </w:p>
        </w:tc>
        <w:tc>
          <w:tcPr>
            <w:tcW w:w="621" w:type="pct"/>
          </w:tcPr>
          <w:p w14:paraId="7B143DC4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0.316</w:t>
            </w:r>
          </w:p>
        </w:tc>
      </w:tr>
      <w:tr w:rsidR="00A03FCA" w:rsidRPr="00A03FCA" w14:paraId="1F1B0ACE" w14:textId="77777777" w:rsidTr="00A03FCA">
        <w:tc>
          <w:tcPr>
            <w:tcW w:w="1138" w:type="pct"/>
          </w:tcPr>
          <w:p w14:paraId="5C0EBDF0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3C998F8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6A242B19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08963DFE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06D4FFEF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346B3251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0.071</w:t>
            </w:r>
          </w:p>
        </w:tc>
        <w:tc>
          <w:tcPr>
            <w:tcW w:w="413" w:type="pct"/>
          </w:tcPr>
          <w:p w14:paraId="0F7613A3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0.092</w:t>
            </w:r>
          </w:p>
        </w:tc>
        <w:tc>
          <w:tcPr>
            <w:tcW w:w="548" w:type="pct"/>
          </w:tcPr>
          <w:p w14:paraId="3FDC0F42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0.193</w:t>
            </w:r>
          </w:p>
        </w:tc>
        <w:tc>
          <w:tcPr>
            <w:tcW w:w="621" w:type="pct"/>
          </w:tcPr>
          <w:p w14:paraId="784235E8" w14:textId="77777777" w:rsidR="00A03FCA" w:rsidRPr="00A03FCA" w:rsidRDefault="00A03FCA" w:rsidP="00A03FCA">
            <w:pPr>
              <w:pStyle w:val="aa"/>
            </w:pPr>
            <w:r w:rsidRPr="00A03FCA">
              <w:rPr>
                <w:sz w:val="20"/>
              </w:rPr>
              <w:t>0.644</w:t>
            </w:r>
          </w:p>
        </w:tc>
      </w:tr>
    </w:tbl>
    <w:p w14:paraId="589C776C" w14:textId="77777777" w:rsidR="00964A3A" w:rsidRDefault="00964A3A" w:rsidP="00911073">
      <w:pPr>
        <w:ind w:firstLineChars="0" w:firstLine="0"/>
        <w:rPr>
          <w:b/>
          <w:bCs/>
        </w:rPr>
      </w:pPr>
    </w:p>
    <w:p w14:paraId="00E93A3F" w14:textId="7A8883D1" w:rsidR="00F55C9D" w:rsidRDefault="00F55C9D" w:rsidP="00F55C9D">
      <w:pPr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D2344C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 xml:space="preserve">4 </w:t>
      </w:r>
      <w:r w:rsidRPr="00911073">
        <w:rPr>
          <w:sz w:val="20"/>
        </w:rPr>
        <w:t>201</w:t>
      </w:r>
      <w:r>
        <w:rPr>
          <w:rFonts w:hint="eastAsia"/>
          <w:sz w:val="20"/>
        </w:rPr>
        <w:t>8</w:t>
      </w:r>
      <w:r w:rsidRPr="00911073">
        <w:rPr>
          <w:sz w:val="20"/>
        </w:rPr>
        <w:t>-20</w:t>
      </w:r>
      <w:r>
        <w:rPr>
          <w:rFonts w:hint="eastAsia"/>
          <w:sz w:val="20"/>
        </w:rPr>
        <w:t xml:space="preserve">20 </w:t>
      </w:r>
      <w:r>
        <w:rPr>
          <w:rFonts w:hint="eastAsia"/>
          <w:sz w:val="20"/>
        </w:rPr>
        <w:t>与</w:t>
      </w:r>
      <w:r>
        <w:rPr>
          <w:rFonts w:hint="eastAsia"/>
          <w:sz w:val="20"/>
        </w:rPr>
        <w:t xml:space="preserve"> </w:t>
      </w:r>
      <w:r w:rsidRPr="00911073">
        <w:rPr>
          <w:sz w:val="20"/>
        </w:rPr>
        <w:t>20</w:t>
      </w:r>
      <w:r>
        <w:rPr>
          <w:rFonts w:hint="eastAsia"/>
          <w:sz w:val="20"/>
        </w:rPr>
        <w:t>20</w:t>
      </w:r>
      <w:r w:rsidRPr="00911073">
        <w:rPr>
          <w:sz w:val="20"/>
        </w:rPr>
        <w:t>-2022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两期</w:t>
      </w:r>
      <w:r>
        <w:rPr>
          <w:rFonts w:hint="eastAsia"/>
          <w:sz w:val="20"/>
        </w:rPr>
        <w:t>LTA</w:t>
      </w:r>
      <w:r>
        <w:rPr>
          <w:rFonts w:hint="eastAsia"/>
          <w:sz w:val="20"/>
        </w:rPr>
        <w:t>报告对比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3176"/>
        <w:gridCol w:w="974"/>
        <w:gridCol w:w="1153"/>
        <w:gridCol w:w="1530"/>
        <w:gridCol w:w="1734"/>
        <w:gridCol w:w="974"/>
        <w:gridCol w:w="1153"/>
        <w:gridCol w:w="1530"/>
        <w:gridCol w:w="1734"/>
      </w:tblGrid>
      <w:tr w:rsidR="00F55C9D" w:rsidRPr="00F55C9D" w14:paraId="35083FFA" w14:textId="77777777" w:rsidTr="00F55C9D">
        <w:tc>
          <w:tcPr>
            <w:tcW w:w="1138" w:type="pct"/>
            <w:vMerge w:val="restart"/>
          </w:tcPr>
          <w:p w14:paraId="2421CD42" w14:textId="77777777" w:rsidR="00F55C9D" w:rsidRPr="00F55C9D" w:rsidRDefault="00F55C9D" w:rsidP="00F55C9D">
            <w:pPr>
              <w:pStyle w:val="aa"/>
            </w:pPr>
          </w:p>
        </w:tc>
        <w:tc>
          <w:tcPr>
            <w:tcW w:w="1931" w:type="pct"/>
            <w:gridSpan w:val="4"/>
          </w:tcPr>
          <w:p w14:paraId="3FCC1F83" w14:textId="2866D4E1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2018-2020(n=6642)</w:t>
            </w:r>
          </w:p>
        </w:tc>
        <w:tc>
          <w:tcPr>
            <w:tcW w:w="1931" w:type="pct"/>
            <w:gridSpan w:val="4"/>
          </w:tcPr>
          <w:p w14:paraId="14E1C9D2" w14:textId="4D7A9469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2020-2022(n=5813)</w:t>
            </w:r>
          </w:p>
        </w:tc>
      </w:tr>
      <w:tr w:rsidR="00F55C9D" w:rsidRPr="00F55C9D" w14:paraId="0960EB7A" w14:textId="77777777" w:rsidTr="00F55C9D">
        <w:tc>
          <w:tcPr>
            <w:tcW w:w="1138" w:type="pct"/>
            <w:vMerge/>
          </w:tcPr>
          <w:p w14:paraId="188B26A0" w14:textId="77777777" w:rsidR="00F55C9D" w:rsidRPr="00F55C9D" w:rsidRDefault="00F55C9D" w:rsidP="00F55C9D">
            <w:pPr>
              <w:pStyle w:val="aa"/>
            </w:pPr>
          </w:p>
        </w:tc>
        <w:tc>
          <w:tcPr>
            <w:tcW w:w="349" w:type="pct"/>
          </w:tcPr>
          <w:p w14:paraId="2D558292" w14:textId="77777777" w:rsidR="00F55C9D" w:rsidRPr="00F55C9D" w:rsidRDefault="00F55C9D" w:rsidP="00F55C9D">
            <w:pPr>
              <w:pStyle w:val="aa"/>
            </w:pPr>
            <w:r w:rsidRPr="00F55C9D">
              <w:rPr>
                <w:b/>
                <w:sz w:val="20"/>
              </w:rPr>
              <w:t>Tight-Knit</w:t>
            </w:r>
          </w:p>
        </w:tc>
        <w:tc>
          <w:tcPr>
            <w:tcW w:w="413" w:type="pct"/>
          </w:tcPr>
          <w:p w14:paraId="447EE897" w14:textId="77777777" w:rsidR="00F55C9D" w:rsidRPr="00F55C9D" w:rsidRDefault="00F55C9D" w:rsidP="00F55C9D">
            <w:pPr>
              <w:pStyle w:val="aa"/>
            </w:pPr>
            <w:r w:rsidRPr="00F55C9D">
              <w:rPr>
                <w:b/>
                <w:sz w:val="20"/>
              </w:rPr>
              <w:t>Care-intimate</w:t>
            </w:r>
          </w:p>
        </w:tc>
        <w:tc>
          <w:tcPr>
            <w:tcW w:w="548" w:type="pct"/>
          </w:tcPr>
          <w:p w14:paraId="53ADC29E" w14:textId="77777777" w:rsidR="00F55C9D" w:rsidRPr="00F55C9D" w:rsidRDefault="00F55C9D" w:rsidP="00F55C9D">
            <w:pPr>
              <w:pStyle w:val="aa"/>
            </w:pPr>
            <w:r w:rsidRPr="00F55C9D">
              <w:rPr>
                <w:b/>
                <w:sz w:val="20"/>
              </w:rPr>
              <w:t>Financially-Distant</w:t>
            </w:r>
          </w:p>
        </w:tc>
        <w:tc>
          <w:tcPr>
            <w:tcW w:w="621" w:type="pct"/>
          </w:tcPr>
          <w:p w14:paraId="4C101877" w14:textId="77777777" w:rsidR="00F55C9D" w:rsidRPr="00F55C9D" w:rsidRDefault="00F55C9D" w:rsidP="00F55C9D">
            <w:pPr>
              <w:pStyle w:val="aa"/>
            </w:pPr>
            <w:r w:rsidRPr="00F55C9D">
              <w:rPr>
                <w:b/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20876ABE" w14:textId="77777777" w:rsidR="00F55C9D" w:rsidRPr="00F55C9D" w:rsidRDefault="00F55C9D" w:rsidP="00F55C9D">
            <w:pPr>
              <w:pStyle w:val="aa"/>
            </w:pPr>
            <w:r w:rsidRPr="00F55C9D">
              <w:rPr>
                <w:b/>
                <w:sz w:val="20"/>
              </w:rPr>
              <w:t>Tight-Knit</w:t>
            </w:r>
          </w:p>
        </w:tc>
        <w:tc>
          <w:tcPr>
            <w:tcW w:w="413" w:type="pct"/>
          </w:tcPr>
          <w:p w14:paraId="0616C8E1" w14:textId="77777777" w:rsidR="00F55C9D" w:rsidRPr="00F55C9D" w:rsidRDefault="00F55C9D" w:rsidP="00F55C9D">
            <w:pPr>
              <w:pStyle w:val="aa"/>
            </w:pPr>
            <w:r w:rsidRPr="00F55C9D">
              <w:rPr>
                <w:b/>
                <w:sz w:val="20"/>
              </w:rPr>
              <w:t>Care-intimate</w:t>
            </w:r>
          </w:p>
        </w:tc>
        <w:tc>
          <w:tcPr>
            <w:tcW w:w="548" w:type="pct"/>
          </w:tcPr>
          <w:p w14:paraId="332508A6" w14:textId="77777777" w:rsidR="00F55C9D" w:rsidRPr="00F55C9D" w:rsidRDefault="00F55C9D" w:rsidP="00F55C9D">
            <w:pPr>
              <w:pStyle w:val="aa"/>
            </w:pPr>
            <w:r w:rsidRPr="00F55C9D">
              <w:rPr>
                <w:b/>
                <w:sz w:val="20"/>
              </w:rPr>
              <w:t>Financially-Distant</w:t>
            </w:r>
          </w:p>
        </w:tc>
        <w:tc>
          <w:tcPr>
            <w:tcW w:w="621" w:type="pct"/>
          </w:tcPr>
          <w:p w14:paraId="2EC9A8E3" w14:textId="77777777" w:rsidR="00F55C9D" w:rsidRPr="00F55C9D" w:rsidRDefault="00F55C9D" w:rsidP="00F55C9D">
            <w:pPr>
              <w:pStyle w:val="aa"/>
            </w:pPr>
            <w:r w:rsidRPr="00F55C9D">
              <w:rPr>
                <w:b/>
                <w:sz w:val="20"/>
              </w:rPr>
              <w:t>Independent-Detached</w:t>
            </w:r>
          </w:p>
        </w:tc>
      </w:tr>
      <w:tr w:rsidR="00F55C9D" w:rsidRPr="00F55C9D" w14:paraId="501D8092" w14:textId="77777777" w:rsidTr="00F55C9D">
        <w:tc>
          <w:tcPr>
            <w:tcW w:w="5000" w:type="pct"/>
            <w:gridSpan w:val="9"/>
          </w:tcPr>
          <w:p w14:paraId="66366715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Item-Response Mean/Probabilities:</w:t>
            </w:r>
          </w:p>
        </w:tc>
      </w:tr>
      <w:tr w:rsidR="00F55C9D" w:rsidRPr="00F55C9D" w14:paraId="50352E9C" w14:textId="77777777" w:rsidTr="00F55C9D">
        <w:tc>
          <w:tcPr>
            <w:tcW w:w="1138" w:type="pct"/>
          </w:tcPr>
          <w:p w14:paraId="16DA491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Emotional closeness</w:t>
            </w:r>
          </w:p>
        </w:tc>
        <w:tc>
          <w:tcPr>
            <w:tcW w:w="349" w:type="pct"/>
          </w:tcPr>
          <w:p w14:paraId="4F33C2D6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5.227</w:t>
            </w:r>
          </w:p>
        </w:tc>
        <w:tc>
          <w:tcPr>
            <w:tcW w:w="413" w:type="pct"/>
          </w:tcPr>
          <w:p w14:paraId="0FC67BC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5.143</w:t>
            </w:r>
          </w:p>
        </w:tc>
        <w:tc>
          <w:tcPr>
            <w:tcW w:w="548" w:type="pct"/>
          </w:tcPr>
          <w:p w14:paraId="4C86B085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5.002</w:t>
            </w:r>
          </w:p>
        </w:tc>
        <w:tc>
          <w:tcPr>
            <w:tcW w:w="621" w:type="pct"/>
          </w:tcPr>
          <w:p w14:paraId="662EBF7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4.849</w:t>
            </w:r>
          </w:p>
        </w:tc>
        <w:tc>
          <w:tcPr>
            <w:tcW w:w="349" w:type="pct"/>
          </w:tcPr>
          <w:p w14:paraId="2A755B8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5.185</w:t>
            </w:r>
          </w:p>
        </w:tc>
        <w:tc>
          <w:tcPr>
            <w:tcW w:w="413" w:type="pct"/>
          </w:tcPr>
          <w:p w14:paraId="73453590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5.175</w:t>
            </w:r>
          </w:p>
        </w:tc>
        <w:tc>
          <w:tcPr>
            <w:tcW w:w="548" w:type="pct"/>
          </w:tcPr>
          <w:p w14:paraId="4124C84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4.989</w:t>
            </w:r>
          </w:p>
        </w:tc>
        <w:tc>
          <w:tcPr>
            <w:tcW w:w="621" w:type="pct"/>
          </w:tcPr>
          <w:p w14:paraId="3B2331AB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4.868</w:t>
            </w:r>
          </w:p>
        </w:tc>
      </w:tr>
      <w:tr w:rsidR="00F55C9D" w:rsidRPr="00F55C9D" w14:paraId="7B02327F" w14:textId="77777777" w:rsidTr="00F55C9D">
        <w:tc>
          <w:tcPr>
            <w:tcW w:w="1138" w:type="pct"/>
          </w:tcPr>
          <w:p w14:paraId="2349E71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 xml:space="preserve">Opportunity, Contact and </w:t>
            </w:r>
            <w:proofErr w:type="spellStart"/>
            <w:r w:rsidRPr="00F55C9D">
              <w:rPr>
                <w:sz w:val="20"/>
              </w:rPr>
              <w:t>Coreside</w:t>
            </w:r>
            <w:proofErr w:type="spellEnd"/>
            <w:r w:rsidRPr="00F55C9D">
              <w:rPr>
                <w:sz w:val="20"/>
              </w:rPr>
              <w:t xml:space="preserve"> with parents</w:t>
            </w:r>
          </w:p>
        </w:tc>
        <w:tc>
          <w:tcPr>
            <w:tcW w:w="349" w:type="pct"/>
          </w:tcPr>
          <w:p w14:paraId="6532738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5.470</w:t>
            </w:r>
          </w:p>
        </w:tc>
        <w:tc>
          <w:tcPr>
            <w:tcW w:w="413" w:type="pct"/>
          </w:tcPr>
          <w:p w14:paraId="5B87FC8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5.512</w:t>
            </w:r>
          </w:p>
        </w:tc>
        <w:tc>
          <w:tcPr>
            <w:tcW w:w="548" w:type="pct"/>
          </w:tcPr>
          <w:p w14:paraId="0AEECC9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4.761</w:t>
            </w:r>
          </w:p>
        </w:tc>
        <w:tc>
          <w:tcPr>
            <w:tcW w:w="621" w:type="pct"/>
          </w:tcPr>
          <w:p w14:paraId="062C5E2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4.763</w:t>
            </w:r>
          </w:p>
        </w:tc>
        <w:tc>
          <w:tcPr>
            <w:tcW w:w="349" w:type="pct"/>
          </w:tcPr>
          <w:p w14:paraId="6F24E41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5.480</w:t>
            </w:r>
          </w:p>
        </w:tc>
        <w:tc>
          <w:tcPr>
            <w:tcW w:w="413" w:type="pct"/>
          </w:tcPr>
          <w:p w14:paraId="754E619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5.525</w:t>
            </w:r>
          </w:p>
        </w:tc>
        <w:tc>
          <w:tcPr>
            <w:tcW w:w="548" w:type="pct"/>
          </w:tcPr>
          <w:p w14:paraId="5B0238EA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4.773</w:t>
            </w:r>
          </w:p>
        </w:tc>
        <w:tc>
          <w:tcPr>
            <w:tcW w:w="621" w:type="pct"/>
          </w:tcPr>
          <w:p w14:paraId="7F4E543A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4.760</w:t>
            </w:r>
          </w:p>
        </w:tc>
      </w:tr>
      <w:tr w:rsidR="00F55C9D" w:rsidRPr="00F55C9D" w14:paraId="4DA18845" w14:textId="77777777" w:rsidTr="00F55C9D">
        <w:tc>
          <w:tcPr>
            <w:tcW w:w="1138" w:type="pct"/>
          </w:tcPr>
          <w:p w14:paraId="1E58350A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Upward financial support</w:t>
            </w:r>
          </w:p>
        </w:tc>
        <w:tc>
          <w:tcPr>
            <w:tcW w:w="349" w:type="pct"/>
          </w:tcPr>
          <w:p w14:paraId="38F780B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6.116</w:t>
            </w:r>
          </w:p>
        </w:tc>
        <w:tc>
          <w:tcPr>
            <w:tcW w:w="413" w:type="pct"/>
          </w:tcPr>
          <w:p w14:paraId="0A11121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4.134</w:t>
            </w:r>
          </w:p>
        </w:tc>
        <w:tc>
          <w:tcPr>
            <w:tcW w:w="548" w:type="pct"/>
          </w:tcPr>
          <w:p w14:paraId="4BF0E07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6.069</w:t>
            </w:r>
          </w:p>
        </w:tc>
        <w:tc>
          <w:tcPr>
            <w:tcW w:w="621" w:type="pct"/>
          </w:tcPr>
          <w:p w14:paraId="72E10236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4.136</w:t>
            </w:r>
          </w:p>
        </w:tc>
        <w:tc>
          <w:tcPr>
            <w:tcW w:w="349" w:type="pct"/>
          </w:tcPr>
          <w:p w14:paraId="3D1EB38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6.088</w:t>
            </w:r>
          </w:p>
        </w:tc>
        <w:tc>
          <w:tcPr>
            <w:tcW w:w="413" w:type="pct"/>
          </w:tcPr>
          <w:p w14:paraId="5DDAEB4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4.114</w:t>
            </w:r>
          </w:p>
        </w:tc>
        <w:tc>
          <w:tcPr>
            <w:tcW w:w="548" w:type="pct"/>
          </w:tcPr>
          <w:p w14:paraId="328118C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6.053</w:t>
            </w:r>
          </w:p>
        </w:tc>
        <w:tc>
          <w:tcPr>
            <w:tcW w:w="621" w:type="pct"/>
          </w:tcPr>
          <w:p w14:paraId="1DA13CA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4.114</w:t>
            </w:r>
          </w:p>
        </w:tc>
      </w:tr>
      <w:tr w:rsidR="00F55C9D" w:rsidRPr="00F55C9D" w14:paraId="385CD194" w14:textId="77777777" w:rsidTr="00F55C9D">
        <w:tc>
          <w:tcPr>
            <w:tcW w:w="1138" w:type="pct"/>
          </w:tcPr>
          <w:p w14:paraId="48F5AD96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Upward instrumental support</w:t>
            </w:r>
          </w:p>
        </w:tc>
        <w:tc>
          <w:tcPr>
            <w:tcW w:w="349" w:type="pct"/>
          </w:tcPr>
          <w:p w14:paraId="14112A4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6.330</w:t>
            </w:r>
          </w:p>
        </w:tc>
        <w:tc>
          <w:tcPr>
            <w:tcW w:w="413" w:type="pct"/>
          </w:tcPr>
          <w:p w14:paraId="718F0CDA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6.358</w:t>
            </w:r>
          </w:p>
        </w:tc>
        <w:tc>
          <w:tcPr>
            <w:tcW w:w="548" w:type="pct"/>
          </w:tcPr>
          <w:p w14:paraId="17ECF01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4.367</w:t>
            </w:r>
          </w:p>
        </w:tc>
        <w:tc>
          <w:tcPr>
            <w:tcW w:w="621" w:type="pct"/>
          </w:tcPr>
          <w:p w14:paraId="77C3ADF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4.333</w:t>
            </w:r>
          </w:p>
        </w:tc>
        <w:tc>
          <w:tcPr>
            <w:tcW w:w="349" w:type="pct"/>
          </w:tcPr>
          <w:p w14:paraId="28F505F7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6.375</w:t>
            </w:r>
          </w:p>
        </w:tc>
        <w:tc>
          <w:tcPr>
            <w:tcW w:w="413" w:type="pct"/>
          </w:tcPr>
          <w:p w14:paraId="5AF2A1A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6.357</w:t>
            </w:r>
          </w:p>
        </w:tc>
        <w:tc>
          <w:tcPr>
            <w:tcW w:w="548" w:type="pct"/>
          </w:tcPr>
          <w:p w14:paraId="29317EF5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4.377</w:t>
            </w:r>
          </w:p>
        </w:tc>
        <w:tc>
          <w:tcPr>
            <w:tcW w:w="621" w:type="pct"/>
          </w:tcPr>
          <w:p w14:paraId="6AE0424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4.343</w:t>
            </w:r>
          </w:p>
        </w:tc>
      </w:tr>
      <w:tr w:rsidR="00F55C9D" w:rsidRPr="00F55C9D" w14:paraId="26973702" w14:textId="77777777" w:rsidTr="00F55C9D">
        <w:tc>
          <w:tcPr>
            <w:tcW w:w="1138" w:type="pct"/>
          </w:tcPr>
          <w:p w14:paraId="5BE0DE6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Upward financial support &gt; Downward financial support</w:t>
            </w:r>
          </w:p>
        </w:tc>
        <w:tc>
          <w:tcPr>
            <w:tcW w:w="349" w:type="pct"/>
          </w:tcPr>
          <w:p w14:paraId="5CC1D64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0.896</w:t>
            </w:r>
          </w:p>
        </w:tc>
        <w:tc>
          <w:tcPr>
            <w:tcW w:w="413" w:type="pct"/>
          </w:tcPr>
          <w:p w14:paraId="134599F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0.004</w:t>
            </w:r>
          </w:p>
        </w:tc>
        <w:tc>
          <w:tcPr>
            <w:tcW w:w="548" w:type="pct"/>
          </w:tcPr>
          <w:p w14:paraId="702F5E9B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0.933</w:t>
            </w:r>
          </w:p>
        </w:tc>
        <w:tc>
          <w:tcPr>
            <w:tcW w:w="621" w:type="pct"/>
          </w:tcPr>
          <w:p w14:paraId="644D590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0.001</w:t>
            </w:r>
          </w:p>
        </w:tc>
        <w:tc>
          <w:tcPr>
            <w:tcW w:w="349" w:type="pct"/>
          </w:tcPr>
          <w:p w14:paraId="065CE046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0.886</w:t>
            </w:r>
          </w:p>
        </w:tc>
        <w:tc>
          <w:tcPr>
            <w:tcW w:w="413" w:type="pct"/>
          </w:tcPr>
          <w:p w14:paraId="34148D8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0.001</w:t>
            </w:r>
          </w:p>
        </w:tc>
        <w:tc>
          <w:tcPr>
            <w:tcW w:w="548" w:type="pct"/>
          </w:tcPr>
          <w:p w14:paraId="13868BC7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0.922</w:t>
            </w:r>
          </w:p>
        </w:tc>
        <w:tc>
          <w:tcPr>
            <w:tcW w:w="621" w:type="pct"/>
          </w:tcPr>
          <w:p w14:paraId="2BACFDF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0.001</w:t>
            </w:r>
          </w:p>
        </w:tc>
      </w:tr>
      <w:tr w:rsidR="00F55C9D" w:rsidRPr="00F55C9D" w14:paraId="6B286DDB" w14:textId="77777777" w:rsidTr="00F55C9D">
        <w:tc>
          <w:tcPr>
            <w:tcW w:w="1138" w:type="pct"/>
          </w:tcPr>
          <w:p w14:paraId="1226188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Upward instrumental support &gt; Downward instrumental support</w:t>
            </w:r>
          </w:p>
        </w:tc>
        <w:tc>
          <w:tcPr>
            <w:tcW w:w="349" w:type="pct"/>
          </w:tcPr>
          <w:p w14:paraId="5A86B8F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0.582</w:t>
            </w:r>
          </w:p>
        </w:tc>
        <w:tc>
          <w:tcPr>
            <w:tcW w:w="413" w:type="pct"/>
          </w:tcPr>
          <w:p w14:paraId="7D73E7F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0.598</w:t>
            </w:r>
          </w:p>
        </w:tc>
        <w:tc>
          <w:tcPr>
            <w:tcW w:w="548" w:type="pct"/>
          </w:tcPr>
          <w:p w14:paraId="629642E5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0.062</w:t>
            </w:r>
          </w:p>
        </w:tc>
        <w:tc>
          <w:tcPr>
            <w:tcW w:w="621" w:type="pct"/>
          </w:tcPr>
          <w:p w14:paraId="3991418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0.034</w:t>
            </w:r>
          </w:p>
        </w:tc>
        <w:tc>
          <w:tcPr>
            <w:tcW w:w="349" w:type="pct"/>
          </w:tcPr>
          <w:p w14:paraId="148AC470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0.594</w:t>
            </w:r>
          </w:p>
        </w:tc>
        <w:tc>
          <w:tcPr>
            <w:tcW w:w="413" w:type="pct"/>
          </w:tcPr>
          <w:p w14:paraId="2A9EB69C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0.615</w:t>
            </w:r>
          </w:p>
        </w:tc>
        <w:tc>
          <w:tcPr>
            <w:tcW w:w="548" w:type="pct"/>
          </w:tcPr>
          <w:p w14:paraId="25D041C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0.066</w:t>
            </w:r>
          </w:p>
        </w:tc>
        <w:tc>
          <w:tcPr>
            <w:tcW w:w="621" w:type="pct"/>
          </w:tcPr>
          <w:p w14:paraId="4179727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0.034</w:t>
            </w:r>
          </w:p>
        </w:tc>
      </w:tr>
      <w:tr w:rsidR="00F55C9D" w:rsidRPr="00F55C9D" w14:paraId="148A5DEB" w14:textId="77777777" w:rsidTr="00F55C9D">
        <w:tc>
          <w:tcPr>
            <w:tcW w:w="5000" w:type="pct"/>
            <w:gridSpan w:val="9"/>
          </w:tcPr>
          <w:p w14:paraId="090B60B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Prevalence of Statuses at:</w:t>
            </w:r>
          </w:p>
        </w:tc>
      </w:tr>
      <w:tr w:rsidR="00F55C9D" w:rsidRPr="00F55C9D" w14:paraId="45BDA6CF" w14:textId="77777777" w:rsidTr="00F55C9D">
        <w:tc>
          <w:tcPr>
            <w:tcW w:w="1138" w:type="pct"/>
          </w:tcPr>
          <w:p w14:paraId="1B41C98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2018</w:t>
            </w:r>
          </w:p>
        </w:tc>
        <w:tc>
          <w:tcPr>
            <w:tcW w:w="349" w:type="pct"/>
          </w:tcPr>
          <w:p w14:paraId="45DC182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16.85%</w:t>
            </w:r>
          </w:p>
        </w:tc>
        <w:tc>
          <w:tcPr>
            <w:tcW w:w="413" w:type="pct"/>
          </w:tcPr>
          <w:p w14:paraId="279681A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13.73%</w:t>
            </w:r>
          </w:p>
        </w:tc>
        <w:tc>
          <w:tcPr>
            <w:tcW w:w="548" w:type="pct"/>
          </w:tcPr>
          <w:p w14:paraId="53F8D170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25.13%</w:t>
            </w:r>
          </w:p>
        </w:tc>
        <w:tc>
          <w:tcPr>
            <w:tcW w:w="621" w:type="pct"/>
          </w:tcPr>
          <w:p w14:paraId="0B879380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44.30%</w:t>
            </w:r>
          </w:p>
        </w:tc>
        <w:tc>
          <w:tcPr>
            <w:tcW w:w="349" w:type="pct"/>
          </w:tcPr>
          <w:p w14:paraId="6B3258DC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0587D51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47061C2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50722336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</w:tr>
      <w:tr w:rsidR="00F55C9D" w:rsidRPr="00F55C9D" w14:paraId="4862CBB1" w14:textId="77777777" w:rsidTr="00F55C9D">
        <w:tc>
          <w:tcPr>
            <w:tcW w:w="1138" w:type="pct"/>
          </w:tcPr>
          <w:p w14:paraId="17B52506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2020</w:t>
            </w:r>
          </w:p>
        </w:tc>
        <w:tc>
          <w:tcPr>
            <w:tcW w:w="349" w:type="pct"/>
          </w:tcPr>
          <w:p w14:paraId="1B5A1825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20.12%</w:t>
            </w:r>
          </w:p>
        </w:tc>
        <w:tc>
          <w:tcPr>
            <w:tcW w:w="413" w:type="pct"/>
          </w:tcPr>
          <w:p w14:paraId="6A5D096C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14.78%</w:t>
            </w:r>
          </w:p>
        </w:tc>
        <w:tc>
          <w:tcPr>
            <w:tcW w:w="548" w:type="pct"/>
          </w:tcPr>
          <w:p w14:paraId="0E3F671A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26.29%</w:t>
            </w:r>
          </w:p>
        </w:tc>
        <w:tc>
          <w:tcPr>
            <w:tcW w:w="621" w:type="pct"/>
          </w:tcPr>
          <w:p w14:paraId="3163156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38.81%</w:t>
            </w:r>
          </w:p>
        </w:tc>
        <w:tc>
          <w:tcPr>
            <w:tcW w:w="349" w:type="pct"/>
          </w:tcPr>
          <w:p w14:paraId="41380846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17.98%</w:t>
            </w:r>
          </w:p>
        </w:tc>
        <w:tc>
          <w:tcPr>
            <w:tcW w:w="413" w:type="pct"/>
          </w:tcPr>
          <w:p w14:paraId="1DA23DB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13.73%</w:t>
            </w:r>
          </w:p>
        </w:tc>
        <w:tc>
          <w:tcPr>
            <w:tcW w:w="548" w:type="pct"/>
          </w:tcPr>
          <w:p w14:paraId="7425AE7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27.30%</w:t>
            </w:r>
          </w:p>
        </w:tc>
        <w:tc>
          <w:tcPr>
            <w:tcW w:w="621" w:type="pct"/>
          </w:tcPr>
          <w:p w14:paraId="64A27B5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41.00%</w:t>
            </w:r>
          </w:p>
        </w:tc>
      </w:tr>
      <w:tr w:rsidR="00F55C9D" w:rsidRPr="00F55C9D" w14:paraId="0D01324A" w14:textId="77777777" w:rsidTr="00F55C9D">
        <w:tc>
          <w:tcPr>
            <w:tcW w:w="1138" w:type="pct"/>
          </w:tcPr>
          <w:p w14:paraId="112D0E4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2022</w:t>
            </w:r>
          </w:p>
        </w:tc>
        <w:tc>
          <w:tcPr>
            <w:tcW w:w="349" w:type="pct"/>
          </w:tcPr>
          <w:p w14:paraId="0889B6DA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263882B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60FC79A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50D4ED10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13976B6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19.75%</w:t>
            </w:r>
          </w:p>
        </w:tc>
        <w:tc>
          <w:tcPr>
            <w:tcW w:w="413" w:type="pct"/>
          </w:tcPr>
          <w:p w14:paraId="32FF700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12.54%</w:t>
            </w:r>
          </w:p>
        </w:tc>
        <w:tc>
          <w:tcPr>
            <w:tcW w:w="548" w:type="pct"/>
          </w:tcPr>
          <w:p w14:paraId="0C78DBAA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25.69%</w:t>
            </w:r>
          </w:p>
        </w:tc>
        <w:tc>
          <w:tcPr>
            <w:tcW w:w="621" w:type="pct"/>
          </w:tcPr>
          <w:p w14:paraId="138FC18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42.01%</w:t>
            </w:r>
          </w:p>
        </w:tc>
      </w:tr>
      <w:tr w:rsidR="00F55C9D" w:rsidRPr="00F55C9D" w14:paraId="62A9072B" w14:textId="77777777" w:rsidTr="00F55C9D">
        <w:tc>
          <w:tcPr>
            <w:tcW w:w="5000" w:type="pct"/>
            <w:gridSpan w:val="9"/>
          </w:tcPr>
          <w:p w14:paraId="01F3023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Transitions from 2018 (rows) to 2020 (columns):</w:t>
            </w:r>
          </w:p>
        </w:tc>
      </w:tr>
      <w:tr w:rsidR="00F55C9D" w:rsidRPr="00F55C9D" w14:paraId="03F2D048" w14:textId="77777777" w:rsidTr="00F55C9D">
        <w:tc>
          <w:tcPr>
            <w:tcW w:w="1138" w:type="pct"/>
          </w:tcPr>
          <w:p w14:paraId="0984DAE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Tight-Knit</w:t>
            </w:r>
          </w:p>
        </w:tc>
        <w:tc>
          <w:tcPr>
            <w:tcW w:w="349" w:type="pct"/>
          </w:tcPr>
          <w:p w14:paraId="48CDEDE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0.500</w:t>
            </w:r>
          </w:p>
        </w:tc>
        <w:tc>
          <w:tcPr>
            <w:tcW w:w="413" w:type="pct"/>
          </w:tcPr>
          <w:p w14:paraId="1F2CED5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0.182</w:t>
            </w:r>
          </w:p>
        </w:tc>
        <w:tc>
          <w:tcPr>
            <w:tcW w:w="548" w:type="pct"/>
          </w:tcPr>
          <w:p w14:paraId="199B144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0.209</w:t>
            </w:r>
          </w:p>
        </w:tc>
        <w:tc>
          <w:tcPr>
            <w:tcW w:w="621" w:type="pct"/>
          </w:tcPr>
          <w:p w14:paraId="6D66B00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0.109</w:t>
            </w:r>
          </w:p>
        </w:tc>
        <w:tc>
          <w:tcPr>
            <w:tcW w:w="349" w:type="pct"/>
          </w:tcPr>
          <w:p w14:paraId="177CDA0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2BC45F2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278378F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79C48A1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</w:tr>
      <w:tr w:rsidR="00F55C9D" w:rsidRPr="00F55C9D" w14:paraId="31FED08A" w14:textId="77777777" w:rsidTr="00F55C9D">
        <w:tc>
          <w:tcPr>
            <w:tcW w:w="1138" w:type="pct"/>
          </w:tcPr>
          <w:p w14:paraId="152CFC8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Care-intimate</w:t>
            </w:r>
          </w:p>
        </w:tc>
        <w:tc>
          <w:tcPr>
            <w:tcW w:w="349" w:type="pct"/>
          </w:tcPr>
          <w:p w14:paraId="79E16F0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0.246</w:t>
            </w:r>
          </w:p>
        </w:tc>
        <w:tc>
          <w:tcPr>
            <w:tcW w:w="413" w:type="pct"/>
          </w:tcPr>
          <w:p w14:paraId="586C8BF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0.331</w:t>
            </w:r>
          </w:p>
        </w:tc>
        <w:tc>
          <w:tcPr>
            <w:tcW w:w="548" w:type="pct"/>
          </w:tcPr>
          <w:p w14:paraId="5743A19B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0.117</w:t>
            </w:r>
          </w:p>
        </w:tc>
        <w:tc>
          <w:tcPr>
            <w:tcW w:w="621" w:type="pct"/>
          </w:tcPr>
          <w:p w14:paraId="589BADB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0.306</w:t>
            </w:r>
          </w:p>
        </w:tc>
        <w:tc>
          <w:tcPr>
            <w:tcW w:w="349" w:type="pct"/>
          </w:tcPr>
          <w:p w14:paraId="67635F3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6A482A0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6D821E9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33DCA04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</w:tr>
      <w:tr w:rsidR="00F55C9D" w:rsidRPr="00F55C9D" w14:paraId="360CB14F" w14:textId="77777777" w:rsidTr="00F55C9D">
        <w:tc>
          <w:tcPr>
            <w:tcW w:w="1138" w:type="pct"/>
          </w:tcPr>
          <w:p w14:paraId="17930FC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Financially-Distant</w:t>
            </w:r>
          </w:p>
        </w:tc>
        <w:tc>
          <w:tcPr>
            <w:tcW w:w="349" w:type="pct"/>
          </w:tcPr>
          <w:p w14:paraId="7FD22B3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0.183</w:t>
            </w:r>
          </w:p>
        </w:tc>
        <w:tc>
          <w:tcPr>
            <w:tcW w:w="413" w:type="pct"/>
          </w:tcPr>
          <w:p w14:paraId="3CD11E4C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0.089</w:t>
            </w:r>
          </w:p>
        </w:tc>
        <w:tc>
          <w:tcPr>
            <w:tcW w:w="548" w:type="pct"/>
          </w:tcPr>
          <w:p w14:paraId="3D84155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0.459</w:t>
            </w:r>
          </w:p>
        </w:tc>
        <w:tc>
          <w:tcPr>
            <w:tcW w:w="621" w:type="pct"/>
          </w:tcPr>
          <w:p w14:paraId="0F345CC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0.269</w:t>
            </w:r>
          </w:p>
        </w:tc>
        <w:tc>
          <w:tcPr>
            <w:tcW w:w="349" w:type="pct"/>
          </w:tcPr>
          <w:p w14:paraId="66D785B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7531DEB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153A5B37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7ACA182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</w:tr>
      <w:tr w:rsidR="00F55C9D" w:rsidRPr="00F55C9D" w14:paraId="38BA3F88" w14:textId="77777777" w:rsidTr="00F55C9D">
        <w:tc>
          <w:tcPr>
            <w:tcW w:w="1138" w:type="pct"/>
          </w:tcPr>
          <w:p w14:paraId="1FFAFF57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7B2265B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0.084</w:t>
            </w:r>
          </w:p>
        </w:tc>
        <w:tc>
          <w:tcPr>
            <w:tcW w:w="413" w:type="pct"/>
          </w:tcPr>
          <w:p w14:paraId="71A46D9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0.111</w:t>
            </w:r>
          </w:p>
        </w:tc>
        <w:tc>
          <w:tcPr>
            <w:tcW w:w="548" w:type="pct"/>
          </w:tcPr>
          <w:p w14:paraId="4C0D843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0.218</w:t>
            </w:r>
          </w:p>
        </w:tc>
        <w:tc>
          <w:tcPr>
            <w:tcW w:w="621" w:type="pct"/>
          </w:tcPr>
          <w:p w14:paraId="3D96E32A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0.587</w:t>
            </w:r>
          </w:p>
        </w:tc>
        <w:tc>
          <w:tcPr>
            <w:tcW w:w="349" w:type="pct"/>
          </w:tcPr>
          <w:p w14:paraId="60959547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658CA885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6029ED7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43874DA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</w:tr>
      <w:tr w:rsidR="00F55C9D" w:rsidRPr="00F55C9D" w14:paraId="6DE048A1" w14:textId="77777777" w:rsidTr="00F55C9D">
        <w:tc>
          <w:tcPr>
            <w:tcW w:w="5000" w:type="pct"/>
            <w:gridSpan w:val="9"/>
          </w:tcPr>
          <w:p w14:paraId="5C240BA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Transitions from 2020 (rows) to 2022 (columns):</w:t>
            </w:r>
          </w:p>
        </w:tc>
      </w:tr>
      <w:tr w:rsidR="00F55C9D" w:rsidRPr="00F55C9D" w14:paraId="00940E93" w14:textId="77777777" w:rsidTr="00F55C9D">
        <w:tc>
          <w:tcPr>
            <w:tcW w:w="1138" w:type="pct"/>
          </w:tcPr>
          <w:p w14:paraId="504F3A7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Tight-Knit</w:t>
            </w:r>
          </w:p>
        </w:tc>
        <w:tc>
          <w:tcPr>
            <w:tcW w:w="349" w:type="pct"/>
          </w:tcPr>
          <w:p w14:paraId="0A8258A0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458E957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0A09D26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35DA564C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142D6C0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0.507</w:t>
            </w:r>
          </w:p>
        </w:tc>
        <w:tc>
          <w:tcPr>
            <w:tcW w:w="413" w:type="pct"/>
          </w:tcPr>
          <w:p w14:paraId="2D959717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0.143</w:t>
            </w:r>
          </w:p>
        </w:tc>
        <w:tc>
          <w:tcPr>
            <w:tcW w:w="548" w:type="pct"/>
          </w:tcPr>
          <w:p w14:paraId="5ED22BB0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0.206</w:t>
            </w:r>
          </w:p>
        </w:tc>
        <w:tc>
          <w:tcPr>
            <w:tcW w:w="621" w:type="pct"/>
          </w:tcPr>
          <w:p w14:paraId="3FE2F31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0.145</w:t>
            </w:r>
          </w:p>
        </w:tc>
      </w:tr>
      <w:tr w:rsidR="00F55C9D" w:rsidRPr="00F55C9D" w14:paraId="185514B6" w14:textId="77777777" w:rsidTr="00F55C9D">
        <w:tc>
          <w:tcPr>
            <w:tcW w:w="1138" w:type="pct"/>
          </w:tcPr>
          <w:p w14:paraId="4AFFDBB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Care-intimate</w:t>
            </w:r>
          </w:p>
        </w:tc>
        <w:tc>
          <w:tcPr>
            <w:tcW w:w="349" w:type="pct"/>
          </w:tcPr>
          <w:p w14:paraId="549DE6A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48A6B025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3DC0519C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1607A32B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3E0B65C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0.255</w:t>
            </w:r>
          </w:p>
        </w:tc>
        <w:tc>
          <w:tcPr>
            <w:tcW w:w="413" w:type="pct"/>
          </w:tcPr>
          <w:p w14:paraId="564BCC1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0.328</w:t>
            </w:r>
          </w:p>
        </w:tc>
        <w:tc>
          <w:tcPr>
            <w:tcW w:w="548" w:type="pct"/>
          </w:tcPr>
          <w:p w14:paraId="34E0AD66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0.097</w:t>
            </w:r>
          </w:p>
        </w:tc>
        <w:tc>
          <w:tcPr>
            <w:tcW w:w="621" w:type="pct"/>
          </w:tcPr>
          <w:p w14:paraId="2A68FA3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0.320</w:t>
            </w:r>
          </w:p>
        </w:tc>
      </w:tr>
      <w:tr w:rsidR="00F55C9D" w:rsidRPr="00F55C9D" w14:paraId="43CA6D78" w14:textId="77777777" w:rsidTr="00F55C9D">
        <w:tc>
          <w:tcPr>
            <w:tcW w:w="1138" w:type="pct"/>
          </w:tcPr>
          <w:p w14:paraId="13084B15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Financially-Distant</w:t>
            </w:r>
          </w:p>
        </w:tc>
        <w:tc>
          <w:tcPr>
            <w:tcW w:w="349" w:type="pct"/>
          </w:tcPr>
          <w:p w14:paraId="40352A9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52B0958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5B65941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62EE2E35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666FA5E1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0.155</w:t>
            </w:r>
          </w:p>
        </w:tc>
        <w:tc>
          <w:tcPr>
            <w:tcW w:w="413" w:type="pct"/>
          </w:tcPr>
          <w:p w14:paraId="643BA7E4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0.062</w:t>
            </w:r>
          </w:p>
        </w:tc>
        <w:tc>
          <w:tcPr>
            <w:tcW w:w="548" w:type="pct"/>
          </w:tcPr>
          <w:p w14:paraId="5FA4B908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0.466</w:t>
            </w:r>
          </w:p>
        </w:tc>
        <w:tc>
          <w:tcPr>
            <w:tcW w:w="621" w:type="pct"/>
          </w:tcPr>
          <w:p w14:paraId="4D5B54A0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0.316</w:t>
            </w:r>
          </w:p>
        </w:tc>
      </w:tr>
      <w:tr w:rsidR="00F55C9D" w:rsidRPr="00F55C9D" w14:paraId="00FA7448" w14:textId="77777777" w:rsidTr="00F55C9D">
        <w:tc>
          <w:tcPr>
            <w:tcW w:w="1138" w:type="pct"/>
          </w:tcPr>
          <w:p w14:paraId="47D66B4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Independent-Detached</w:t>
            </w:r>
          </w:p>
        </w:tc>
        <w:tc>
          <w:tcPr>
            <w:tcW w:w="349" w:type="pct"/>
          </w:tcPr>
          <w:p w14:paraId="07DEAF6E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413" w:type="pct"/>
          </w:tcPr>
          <w:p w14:paraId="04FCD59F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548" w:type="pct"/>
          </w:tcPr>
          <w:p w14:paraId="729BF340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621" w:type="pct"/>
          </w:tcPr>
          <w:p w14:paraId="63CFCAD2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NA</w:t>
            </w:r>
          </w:p>
        </w:tc>
        <w:tc>
          <w:tcPr>
            <w:tcW w:w="349" w:type="pct"/>
          </w:tcPr>
          <w:p w14:paraId="35A4BBC6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0.071</w:t>
            </w:r>
          </w:p>
        </w:tc>
        <w:tc>
          <w:tcPr>
            <w:tcW w:w="413" w:type="pct"/>
          </w:tcPr>
          <w:p w14:paraId="0BC45A79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0.092</w:t>
            </w:r>
          </w:p>
        </w:tc>
        <w:tc>
          <w:tcPr>
            <w:tcW w:w="548" w:type="pct"/>
          </w:tcPr>
          <w:p w14:paraId="06CF88A3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0.193</w:t>
            </w:r>
          </w:p>
        </w:tc>
        <w:tc>
          <w:tcPr>
            <w:tcW w:w="621" w:type="pct"/>
          </w:tcPr>
          <w:p w14:paraId="62B97CED" w14:textId="77777777" w:rsidR="00F55C9D" w:rsidRPr="00F55C9D" w:rsidRDefault="00F55C9D" w:rsidP="00F55C9D">
            <w:pPr>
              <w:pStyle w:val="aa"/>
            </w:pPr>
            <w:r w:rsidRPr="00F55C9D">
              <w:rPr>
                <w:sz w:val="20"/>
              </w:rPr>
              <w:t>0.644</w:t>
            </w:r>
          </w:p>
        </w:tc>
      </w:tr>
    </w:tbl>
    <w:p w14:paraId="045BF125" w14:textId="77777777" w:rsidR="00964A3A" w:rsidRPr="00F55C9D" w:rsidRDefault="00964A3A" w:rsidP="00911073">
      <w:pPr>
        <w:ind w:firstLineChars="0" w:firstLine="0"/>
        <w:rPr>
          <w:b/>
          <w:bCs/>
        </w:rPr>
      </w:pPr>
    </w:p>
    <w:p w14:paraId="7C8E79F2" w14:textId="77777777" w:rsidR="00F55C9D" w:rsidRDefault="00F55C9D" w:rsidP="00911073">
      <w:pPr>
        <w:ind w:firstLineChars="0" w:firstLine="0"/>
        <w:rPr>
          <w:b/>
          <w:bCs/>
        </w:rPr>
      </w:pPr>
    </w:p>
    <w:p w14:paraId="38AE181A" w14:textId="77777777" w:rsidR="00911073" w:rsidRDefault="00911073" w:rsidP="00911073">
      <w:pPr>
        <w:ind w:firstLineChars="0" w:firstLine="0"/>
        <w:rPr>
          <w:b/>
          <w:bCs/>
        </w:rPr>
        <w:sectPr w:rsidR="00911073" w:rsidSect="0091107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1C6A5669" w14:textId="77777777" w:rsidR="00911073" w:rsidRDefault="00911073" w:rsidP="00911073">
      <w:pPr>
        <w:ind w:firstLineChars="0" w:firstLine="0"/>
        <w:rPr>
          <w:b/>
          <w:bCs/>
        </w:rPr>
      </w:pPr>
    </w:p>
    <w:p w14:paraId="5279A618" w14:textId="77777777" w:rsidR="00B177E5" w:rsidRDefault="00B177E5" w:rsidP="0046205C">
      <w:pPr>
        <w:ind w:firstLine="422"/>
        <w:rPr>
          <w:b/>
          <w:bCs/>
        </w:rPr>
      </w:pPr>
    </w:p>
    <w:p w14:paraId="7AFD5EBE" w14:textId="47A81B0B" w:rsidR="00EA3F13" w:rsidRDefault="00D2344C" w:rsidP="00EA3F13">
      <w:pPr>
        <w:ind w:firstLine="420"/>
        <w:outlineLvl w:val="3"/>
      </w:pPr>
      <w:r>
        <w:rPr>
          <w:rFonts w:hint="eastAsia"/>
        </w:rPr>
        <w:t>3</w:t>
      </w:r>
      <w:r w:rsidR="00EA3F13">
        <w:rPr>
          <w:rFonts w:hint="eastAsia"/>
        </w:rPr>
        <w:t>.</w:t>
      </w:r>
      <w:r w:rsidR="00EA3F13">
        <w:rPr>
          <w:rFonts w:hint="eastAsia"/>
        </w:rPr>
        <w:t>生命周期异质性</w:t>
      </w:r>
    </w:p>
    <w:p w14:paraId="237C70B0" w14:textId="77777777" w:rsidR="005E1B2F" w:rsidRDefault="005E1B2F" w:rsidP="0046205C">
      <w:pPr>
        <w:ind w:firstLine="422"/>
        <w:rPr>
          <w:b/>
          <w:bCs/>
        </w:rPr>
      </w:pPr>
    </w:p>
    <w:p w14:paraId="4E6D43AB" w14:textId="46586297" w:rsidR="00EA3F13" w:rsidRDefault="005334A3" w:rsidP="0046205C">
      <w:pPr>
        <w:ind w:firstLine="422"/>
        <w:rPr>
          <w:b/>
          <w:bCs/>
        </w:rPr>
      </w:pPr>
      <w:r>
        <w:rPr>
          <w:rFonts w:hint="eastAsia"/>
          <w:b/>
          <w:bCs/>
        </w:rPr>
        <w:t>处于</w:t>
      </w:r>
      <w:r w:rsidR="00567600">
        <w:rPr>
          <w:rFonts w:hint="eastAsia"/>
          <w:b/>
          <w:bCs/>
        </w:rPr>
        <w:t>不同生命周期的个体在生理特征、</w:t>
      </w:r>
      <w:r w:rsidR="00F8355E">
        <w:rPr>
          <w:rFonts w:hint="eastAsia"/>
          <w:b/>
          <w:bCs/>
        </w:rPr>
        <w:t>社会关系、行为方式上</w:t>
      </w:r>
      <w:r w:rsidR="006E172B">
        <w:rPr>
          <w:rFonts w:hint="eastAsia"/>
          <w:b/>
          <w:bCs/>
        </w:rPr>
        <w:t>存在明显</w:t>
      </w:r>
      <w:r w:rsidR="00F8355E">
        <w:rPr>
          <w:rFonts w:hint="eastAsia"/>
          <w:b/>
          <w:bCs/>
        </w:rPr>
        <w:t>差异</w:t>
      </w:r>
      <w:r w:rsidR="005E1B2F">
        <w:rPr>
          <w:rFonts w:hint="eastAsia"/>
          <w:b/>
          <w:bCs/>
        </w:rPr>
        <w:t>，</w:t>
      </w:r>
      <w:r w:rsidR="006E172B">
        <w:rPr>
          <w:rFonts w:hint="eastAsia"/>
          <w:b/>
          <w:bCs/>
        </w:rPr>
        <w:t>因而代际关系类型也很可能呈现不同的变化趋势</w:t>
      </w:r>
      <w:r w:rsidR="005C496B">
        <w:rPr>
          <w:rFonts w:hint="eastAsia"/>
          <w:b/>
          <w:bCs/>
        </w:rPr>
        <w:t>，在疫情异质性上可能也有不同表现</w:t>
      </w:r>
      <w:r w:rsidR="00010920">
        <w:rPr>
          <w:rFonts w:hint="eastAsia"/>
          <w:b/>
          <w:bCs/>
        </w:rPr>
        <w:t>。</w:t>
      </w:r>
    </w:p>
    <w:p w14:paraId="77226CEB" w14:textId="6A583A36" w:rsidR="001C4F23" w:rsidRPr="006E172B" w:rsidRDefault="00010920" w:rsidP="004427AB">
      <w:pPr>
        <w:ind w:firstLine="422"/>
        <w:rPr>
          <w:b/>
          <w:bCs/>
        </w:rPr>
      </w:pPr>
      <w:r>
        <w:rPr>
          <w:rFonts w:hint="eastAsia"/>
          <w:b/>
          <w:bCs/>
        </w:rPr>
        <w:t>对此，</w:t>
      </w:r>
      <w:r w:rsidR="001F46D1">
        <w:rPr>
          <w:rFonts w:hint="eastAsia"/>
          <w:b/>
          <w:bCs/>
        </w:rPr>
        <w:t>本节</w:t>
      </w:r>
      <w:r w:rsidR="00322525">
        <w:rPr>
          <w:rFonts w:hint="eastAsia"/>
          <w:b/>
          <w:bCs/>
        </w:rPr>
        <w:t>首先</w:t>
      </w:r>
      <w:r w:rsidR="00426AE9">
        <w:rPr>
          <w:rFonts w:hint="eastAsia"/>
          <w:b/>
          <w:bCs/>
        </w:rPr>
        <w:t>分析了</w:t>
      </w:r>
      <w:r w:rsidR="00426AE9">
        <w:rPr>
          <w:rFonts w:hint="eastAsia"/>
          <w:b/>
          <w:bCs/>
        </w:rPr>
        <w:t>2016-2018-2020-2020</w:t>
      </w:r>
      <w:r w:rsidR="00426AE9">
        <w:rPr>
          <w:rFonts w:hint="eastAsia"/>
          <w:b/>
          <w:bCs/>
        </w:rPr>
        <w:t>年四期样本下的变化趋势，</w:t>
      </w:r>
      <w:r w:rsidR="00B91D62">
        <w:rPr>
          <w:rFonts w:hint="eastAsia"/>
          <w:b/>
          <w:bCs/>
        </w:rPr>
        <w:t>继而对比了</w:t>
      </w:r>
      <w:r w:rsidR="00B91D62">
        <w:rPr>
          <w:rFonts w:hint="eastAsia"/>
          <w:b/>
          <w:bCs/>
        </w:rPr>
        <w:t>2016-2018-2020</w:t>
      </w:r>
      <w:r w:rsidR="00B91D62">
        <w:rPr>
          <w:rFonts w:hint="eastAsia"/>
          <w:b/>
          <w:bCs/>
        </w:rPr>
        <w:t>年前三期样本与</w:t>
      </w:r>
      <w:r w:rsidR="00B91D62">
        <w:rPr>
          <w:rFonts w:hint="eastAsia"/>
          <w:b/>
          <w:bCs/>
        </w:rPr>
        <w:t>2018-2020-2020</w:t>
      </w:r>
      <w:r w:rsidR="00B91D62">
        <w:rPr>
          <w:rFonts w:hint="eastAsia"/>
          <w:b/>
          <w:bCs/>
        </w:rPr>
        <w:t>年后三期样本的变化趋势</w:t>
      </w:r>
      <w:r w:rsidR="004427AB">
        <w:rPr>
          <w:rFonts w:hint="eastAsia"/>
          <w:b/>
          <w:bCs/>
        </w:rPr>
        <w:t>，最后，</w:t>
      </w:r>
      <w:r w:rsidR="001F46D1">
        <w:rPr>
          <w:rFonts w:hint="eastAsia"/>
          <w:b/>
          <w:bCs/>
        </w:rPr>
        <w:t>分别</w:t>
      </w:r>
      <w:r w:rsidR="004427AB">
        <w:rPr>
          <w:rFonts w:hint="eastAsia"/>
          <w:b/>
          <w:bCs/>
        </w:rPr>
        <w:t>就</w:t>
      </w:r>
      <w:r w:rsidR="00CC668B">
        <w:rPr>
          <w:rFonts w:hint="eastAsia"/>
        </w:rPr>
        <w:t>2016-2018</w:t>
      </w:r>
      <w:r w:rsidR="00CC668B">
        <w:rPr>
          <w:rFonts w:hint="eastAsia"/>
        </w:rPr>
        <w:t>（无疫情的两期变化趋势）、</w:t>
      </w:r>
      <w:r w:rsidR="00CC668B">
        <w:rPr>
          <w:rFonts w:hint="eastAsia"/>
        </w:rPr>
        <w:t>2018-2020</w:t>
      </w:r>
      <w:r w:rsidR="00CC668B">
        <w:rPr>
          <w:rFonts w:hint="eastAsia"/>
        </w:rPr>
        <w:t>（跨疫情的两期变化趋势）以及</w:t>
      </w:r>
      <w:r w:rsidR="00CC668B">
        <w:rPr>
          <w:rFonts w:hint="eastAsia"/>
        </w:rPr>
        <w:t>2020-2022</w:t>
      </w:r>
      <w:r w:rsidR="00CC668B">
        <w:rPr>
          <w:rFonts w:hint="eastAsia"/>
        </w:rPr>
        <w:t>（疫情期间的两期变化趋势）</w:t>
      </w:r>
      <w:r w:rsidR="008B60FC">
        <w:rPr>
          <w:rFonts w:hint="eastAsia"/>
        </w:rPr>
        <w:t>的两期变化趋势进行分析。</w:t>
      </w:r>
      <w:r w:rsidR="00864C00">
        <w:rPr>
          <w:rFonts w:hint="eastAsia"/>
        </w:rPr>
        <w:t>结果发现，抚养期和赡养期</w:t>
      </w:r>
    </w:p>
    <w:p w14:paraId="10631941" w14:textId="7FA2CE14" w:rsidR="005D6172" w:rsidRDefault="005D6172" w:rsidP="00BC4D42">
      <w:pPr>
        <w:ind w:firstLineChars="0" w:firstLine="0"/>
      </w:pPr>
      <w:r>
        <w:rPr>
          <w:rFonts w:hint="eastAsia"/>
        </w:rPr>
        <w:t>依旧遵循</w:t>
      </w:r>
      <w:r w:rsidR="00411EAB">
        <w:rPr>
          <w:rFonts w:hint="eastAsia"/>
        </w:rPr>
        <w:t>功能性、情感性上升、疏远性降低的趋势</w:t>
      </w:r>
      <w:r w:rsidR="00AE49AE">
        <w:rPr>
          <w:rFonts w:hint="eastAsia"/>
        </w:rPr>
        <w:t>，抚养期子女侧重于增加</w:t>
      </w:r>
      <w:r w:rsidR="00B52F82">
        <w:rPr>
          <w:rFonts w:hint="eastAsia"/>
        </w:rPr>
        <w:t>经济支持而推升</w:t>
      </w:r>
      <w:r w:rsidR="00C15192">
        <w:rPr>
          <w:rFonts w:hint="eastAsia"/>
        </w:rPr>
        <w:t>奉养有间型</w:t>
      </w:r>
      <w:r w:rsidR="00B52F82">
        <w:rPr>
          <w:rFonts w:hint="eastAsia"/>
        </w:rPr>
        <w:t>、赡养期子女侧重于增加照料支持而推升照料亲近型</w:t>
      </w:r>
      <w:r w:rsidR="00411EAB">
        <w:rPr>
          <w:rFonts w:hint="eastAsia"/>
        </w:rPr>
        <w:t>。</w:t>
      </w:r>
      <w:r w:rsidR="00C15192">
        <w:rPr>
          <w:rFonts w:hint="eastAsia"/>
        </w:rPr>
        <w:t>两者</w:t>
      </w:r>
      <w:r w:rsidR="00815849">
        <w:rPr>
          <w:rFonts w:hint="eastAsia"/>
        </w:rPr>
        <w:t>的</w:t>
      </w:r>
      <w:r w:rsidR="00C15192">
        <w:rPr>
          <w:rFonts w:hint="eastAsia"/>
        </w:rPr>
        <w:t>上述趋势</w:t>
      </w:r>
      <w:r w:rsidR="00815849">
        <w:rPr>
          <w:rFonts w:hint="eastAsia"/>
        </w:rPr>
        <w:t>在新冠肺炎期间</w:t>
      </w:r>
      <w:r w:rsidR="00C15192">
        <w:rPr>
          <w:rFonts w:hint="eastAsia"/>
        </w:rPr>
        <w:t>表现出不同的弹性</w:t>
      </w:r>
      <w:r w:rsidR="00DE32A2">
        <w:rPr>
          <w:rFonts w:hint="eastAsia"/>
        </w:rPr>
        <w:t>，抚养期的功能性支持全面回落</w:t>
      </w:r>
      <w:r w:rsidR="003428A2">
        <w:rPr>
          <w:rFonts w:hint="eastAsia"/>
        </w:rPr>
        <w:t>、</w:t>
      </w:r>
      <w:r w:rsidR="00DE32A2">
        <w:rPr>
          <w:rFonts w:hint="eastAsia"/>
        </w:rPr>
        <w:t>疏远性</w:t>
      </w:r>
      <w:r w:rsidR="00815849">
        <w:rPr>
          <w:rFonts w:hint="eastAsia"/>
        </w:rPr>
        <w:t>由降低反增</w:t>
      </w:r>
      <w:r w:rsidR="003428A2">
        <w:rPr>
          <w:rFonts w:hint="eastAsia"/>
        </w:rPr>
        <w:t>，赡养期的照料</w:t>
      </w:r>
      <w:r w:rsidR="004B0418">
        <w:rPr>
          <w:rFonts w:hint="eastAsia"/>
        </w:rPr>
        <w:t>亲密型有所减少，其他趋势未发生转向。</w:t>
      </w:r>
    </w:p>
    <w:p w14:paraId="7E5A077E" w14:textId="17C110EE" w:rsidR="006D5886" w:rsidRDefault="00C26C79" w:rsidP="006D5886">
      <w:pPr>
        <w:ind w:firstLine="420"/>
      </w:pPr>
      <w:r>
        <w:rPr>
          <w:rFonts w:hint="eastAsia"/>
        </w:rPr>
        <w:t>如表</w:t>
      </w:r>
      <w:r>
        <w:rPr>
          <w:rFonts w:hint="eastAsia"/>
        </w:rPr>
        <w:t>3.1</w:t>
      </w:r>
      <w:r>
        <w:rPr>
          <w:rFonts w:hint="eastAsia"/>
        </w:rPr>
        <w:t>所示，</w:t>
      </w:r>
      <w:r w:rsidR="009B6BE9">
        <w:rPr>
          <w:rFonts w:hint="eastAsia"/>
        </w:rPr>
        <w:t>2020</w:t>
      </w:r>
      <w:r w:rsidR="009B6BE9">
        <w:rPr>
          <w:rFonts w:hint="eastAsia"/>
        </w:rPr>
        <w:t>年及以前，</w:t>
      </w:r>
      <w:r w:rsidR="00F06146">
        <w:rPr>
          <w:rFonts w:hint="eastAsia"/>
        </w:rPr>
        <w:t>抚养期和</w:t>
      </w:r>
      <w:proofErr w:type="gramStart"/>
      <w:r w:rsidR="00F06146">
        <w:rPr>
          <w:rFonts w:hint="eastAsia"/>
        </w:rPr>
        <w:t>赡养期代际</w:t>
      </w:r>
      <w:proofErr w:type="gramEnd"/>
      <w:r w:rsidR="00F06146">
        <w:rPr>
          <w:rFonts w:hint="eastAsia"/>
        </w:rPr>
        <w:t>关系</w:t>
      </w:r>
      <w:r w:rsidR="00CD07DC">
        <w:rPr>
          <w:rFonts w:hint="eastAsia"/>
        </w:rPr>
        <w:t>类别概率的</w:t>
      </w:r>
      <w:r w:rsidR="00F06146">
        <w:rPr>
          <w:rFonts w:hint="eastAsia"/>
        </w:rPr>
        <w:t>时间变化趋势遵循“功能性支持增加”“疏离型减少”的基本趋势，在功能支持类别上各有侧重。其中，亲密无间</w:t>
      </w:r>
      <w:proofErr w:type="gramStart"/>
      <w:r w:rsidR="00F06146">
        <w:rPr>
          <w:rFonts w:hint="eastAsia"/>
        </w:rPr>
        <w:t>型持续</w:t>
      </w:r>
      <w:proofErr w:type="gramEnd"/>
      <w:r w:rsidR="00F06146">
        <w:rPr>
          <w:rFonts w:hint="eastAsia"/>
        </w:rPr>
        <w:t>增加、独立疏远</w:t>
      </w:r>
      <w:proofErr w:type="gramStart"/>
      <w:r w:rsidR="00F06146">
        <w:rPr>
          <w:rFonts w:hint="eastAsia"/>
        </w:rPr>
        <w:t>型持续</w:t>
      </w:r>
      <w:proofErr w:type="gramEnd"/>
      <w:r w:rsidR="00F06146">
        <w:rPr>
          <w:rFonts w:hint="eastAsia"/>
        </w:rPr>
        <w:t>降低是共同趋势，</w:t>
      </w:r>
      <w:r w:rsidR="009B6BE9">
        <w:rPr>
          <w:rFonts w:hint="eastAsia"/>
        </w:rPr>
        <w:t>抚养期</w:t>
      </w:r>
      <w:r w:rsidR="00F06146">
        <w:rPr>
          <w:rFonts w:hint="eastAsia"/>
        </w:rPr>
        <w:t>侧重于奉养有间，比例持续增加，</w:t>
      </w:r>
      <w:r w:rsidR="009B6BE9">
        <w:rPr>
          <w:rFonts w:hint="eastAsia"/>
        </w:rPr>
        <w:t>照料亲近</w:t>
      </w:r>
      <w:r w:rsidR="00F06146">
        <w:rPr>
          <w:rFonts w:hint="eastAsia"/>
        </w:rPr>
        <w:t>则</w:t>
      </w:r>
      <w:r w:rsidR="009B6BE9">
        <w:rPr>
          <w:rFonts w:hint="eastAsia"/>
        </w:rPr>
        <w:t>保持稳定（极差</w:t>
      </w:r>
      <w:r w:rsidR="009B6BE9">
        <w:rPr>
          <w:rFonts w:hint="eastAsia"/>
        </w:rPr>
        <w:t>1.03</w:t>
      </w:r>
      <w:r w:rsidR="009B6BE9">
        <w:rPr>
          <w:rFonts w:hint="eastAsia"/>
        </w:rPr>
        <w:t>个百分点</w:t>
      </w:r>
      <w:r w:rsidR="00F06146">
        <w:rPr>
          <w:rFonts w:hint="eastAsia"/>
        </w:rPr>
        <w:t>）</w:t>
      </w:r>
      <w:r w:rsidR="009B6BE9">
        <w:rPr>
          <w:rFonts w:hint="eastAsia"/>
        </w:rPr>
        <w:t>。</w:t>
      </w:r>
      <w:r w:rsidR="00F06146">
        <w:rPr>
          <w:rFonts w:hint="eastAsia"/>
        </w:rPr>
        <w:t>抚养期侧重于照料亲近型，奉养有间型保持稳定（极差</w:t>
      </w:r>
      <w:r w:rsidR="00F06146">
        <w:rPr>
          <w:rFonts w:hint="eastAsia"/>
        </w:rPr>
        <w:t>0.9</w:t>
      </w:r>
      <w:r w:rsidR="00F06146">
        <w:rPr>
          <w:rFonts w:hint="eastAsia"/>
        </w:rPr>
        <w:t>个百分点）。</w:t>
      </w:r>
      <w:r w:rsidR="0080624C">
        <w:rPr>
          <w:rFonts w:hint="eastAsia"/>
        </w:rPr>
        <w:t>转移概率上，</w:t>
      </w:r>
      <w:r w:rsidR="0058793F">
        <w:rPr>
          <w:rFonts w:hint="eastAsia"/>
        </w:rPr>
        <w:t>抚养期留在</w:t>
      </w:r>
      <w:r w:rsidR="00DD3E5C">
        <w:rPr>
          <w:rFonts w:hint="eastAsia"/>
        </w:rPr>
        <w:t>奉养有间的比例提升、</w:t>
      </w:r>
      <w:r w:rsidR="00AF1E6C">
        <w:rPr>
          <w:rFonts w:hint="eastAsia"/>
        </w:rPr>
        <w:t>留在独立疏远的比例持续降低</w:t>
      </w:r>
      <w:r w:rsidR="00F90D9E">
        <w:rPr>
          <w:rFonts w:hint="eastAsia"/>
        </w:rPr>
        <w:t>，赡养期留在照料亲近的比例提升、留在独立疏远的比例持续降低。</w:t>
      </w:r>
      <w:r w:rsidR="00F06146">
        <w:rPr>
          <w:rFonts w:hint="eastAsia"/>
        </w:rPr>
        <w:t>这一趋势反映了代际关系应对父辈身体机能衰老的自然过程，在</w:t>
      </w:r>
      <w:r w:rsidR="00F06146">
        <w:rPr>
          <w:rFonts w:hint="eastAsia"/>
        </w:rPr>
        <w:t>2016-2018-2020</w:t>
      </w:r>
      <w:r w:rsidR="00F06146">
        <w:rPr>
          <w:rFonts w:hint="eastAsia"/>
        </w:rPr>
        <w:t>年三期样本中同样的得以捕捉（见表</w:t>
      </w:r>
      <w:r w:rsidR="00D2344C">
        <w:rPr>
          <w:rFonts w:hint="eastAsia"/>
        </w:rPr>
        <w:t>3.</w:t>
      </w:r>
      <w:r w:rsidR="00F06146">
        <w:rPr>
          <w:rFonts w:hint="eastAsia"/>
        </w:rPr>
        <w:t>2</w:t>
      </w:r>
      <w:r w:rsidR="00F06146">
        <w:rPr>
          <w:rFonts w:hint="eastAsia"/>
        </w:rPr>
        <w:t>，不再赘述）。</w:t>
      </w:r>
    </w:p>
    <w:p w14:paraId="27BEDD8B" w14:textId="770B8950" w:rsidR="00A00A80" w:rsidRDefault="00552FFF" w:rsidP="00A00A80">
      <w:pPr>
        <w:ind w:firstLine="420"/>
      </w:pPr>
      <w:r>
        <w:rPr>
          <w:rFonts w:hint="eastAsia"/>
        </w:rPr>
        <w:t>如表</w:t>
      </w:r>
      <w:r>
        <w:rPr>
          <w:rFonts w:hint="eastAsia"/>
        </w:rPr>
        <w:t>3.1</w:t>
      </w:r>
      <w:r>
        <w:rPr>
          <w:rFonts w:hint="eastAsia"/>
        </w:rPr>
        <w:t>所示，</w:t>
      </w:r>
      <w:r w:rsidR="009B6BE9">
        <w:rPr>
          <w:rFonts w:hint="eastAsia"/>
        </w:rPr>
        <w:t>2022</w:t>
      </w:r>
      <w:r w:rsidR="009B6BE9">
        <w:rPr>
          <w:rFonts w:hint="eastAsia"/>
        </w:rPr>
        <w:t>年，</w:t>
      </w:r>
      <w:r w:rsidR="00444B0A">
        <w:rPr>
          <w:rFonts w:hint="eastAsia"/>
        </w:rPr>
        <w:t>虽然抚养期与赡养期样本的功能支持均受到</w:t>
      </w:r>
      <w:r w:rsidR="00A00A80">
        <w:rPr>
          <w:rFonts w:hint="eastAsia"/>
        </w:rPr>
        <w:t>疫情</w:t>
      </w:r>
      <w:r w:rsidR="00444B0A">
        <w:rPr>
          <w:rFonts w:hint="eastAsia"/>
        </w:rPr>
        <w:t>冲击而降低，但抚养期所受影响更大，照料亲近、奉养</w:t>
      </w:r>
      <w:proofErr w:type="gramStart"/>
      <w:r w:rsidR="00444B0A">
        <w:rPr>
          <w:rFonts w:hint="eastAsia"/>
        </w:rPr>
        <w:t>有间均</w:t>
      </w:r>
      <w:proofErr w:type="gramEnd"/>
      <w:r w:rsidR="00444B0A">
        <w:rPr>
          <w:rFonts w:hint="eastAsia"/>
        </w:rPr>
        <w:t>出现下降，独立疏远由降转增；赡养期，仅照料</w:t>
      </w:r>
      <w:proofErr w:type="gramStart"/>
      <w:r w:rsidR="00444B0A">
        <w:rPr>
          <w:rFonts w:hint="eastAsia"/>
        </w:rPr>
        <w:t>亲近由增转</w:t>
      </w:r>
      <w:proofErr w:type="gramEnd"/>
      <w:r w:rsidR="00444B0A">
        <w:rPr>
          <w:rFonts w:hint="eastAsia"/>
        </w:rPr>
        <w:t>降</w:t>
      </w:r>
      <w:r w:rsidR="00F06146">
        <w:rPr>
          <w:rFonts w:hint="eastAsia"/>
        </w:rPr>
        <w:t>，其余代际关系类型保持固有趋势不变。</w:t>
      </w:r>
      <w:r w:rsidR="006F6F16">
        <w:rPr>
          <w:rFonts w:hint="eastAsia"/>
        </w:rPr>
        <w:t>反映在转移概率上，抚养期</w:t>
      </w:r>
      <w:r w:rsidR="00D62756">
        <w:rPr>
          <w:rFonts w:hint="eastAsia"/>
        </w:rPr>
        <w:t>留在奉养有间的概率由升转降，</w:t>
      </w:r>
      <w:r w:rsidR="00BA703B">
        <w:rPr>
          <w:rFonts w:hint="eastAsia"/>
        </w:rPr>
        <w:t>留在独立疏远的概率由降转升；赡养期</w:t>
      </w:r>
      <w:r w:rsidR="00854119">
        <w:rPr>
          <w:rFonts w:hint="eastAsia"/>
        </w:rPr>
        <w:t>转向</w:t>
      </w:r>
      <w:r w:rsidR="00BA703B">
        <w:rPr>
          <w:rFonts w:hint="eastAsia"/>
        </w:rPr>
        <w:t>照料亲近的概率由升转降，留在独立疏远的概率</w:t>
      </w:r>
      <w:r w:rsidR="00CF0572">
        <w:rPr>
          <w:rFonts w:hint="eastAsia"/>
        </w:rPr>
        <w:t>也有所回升</w:t>
      </w:r>
      <w:r w:rsidR="00BA703B">
        <w:rPr>
          <w:rFonts w:hint="eastAsia"/>
        </w:rPr>
        <w:t>；</w:t>
      </w:r>
      <w:r w:rsidR="001B4F77">
        <w:rPr>
          <w:rFonts w:hint="eastAsia"/>
        </w:rPr>
        <w:t>这一趋势在</w:t>
      </w:r>
      <w:r w:rsidR="001B4F77">
        <w:rPr>
          <w:rFonts w:hint="eastAsia"/>
        </w:rPr>
        <w:t>2018-2020-2022</w:t>
      </w:r>
      <w:r w:rsidR="001B4F77">
        <w:rPr>
          <w:rFonts w:hint="eastAsia"/>
        </w:rPr>
        <w:t>年三期样本中同样得以捕捉（见表</w:t>
      </w:r>
      <w:r w:rsidR="001B4F77">
        <w:rPr>
          <w:rFonts w:hint="eastAsia"/>
        </w:rPr>
        <w:t>3</w:t>
      </w:r>
      <w:r>
        <w:rPr>
          <w:rFonts w:hint="eastAsia"/>
        </w:rPr>
        <w:t>.3</w:t>
      </w:r>
      <w:r w:rsidR="001B4F77">
        <w:rPr>
          <w:rFonts w:hint="eastAsia"/>
        </w:rPr>
        <w:t>）</w:t>
      </w:r>
      <w:r w:rsidR="00CD07DC">
        <w:rPr>
          <w:rFonts w:hint="eastAsia"/>
        </w:rPr>
        <w:t>。</w:t>
      </w:r>
    </w:p>
    <w:p w14:paraId="422F9FBC" w14:textId="7A45C423" w:rsidR="001B4F77" w:rsidRDefault="001B4F77" w:rsidP="00A00A80">
      <w:pPr>
        <w:ind w:firstLine="420"/>
      </w:pPr>
      <w:r>
        <w:rPr>
          <w:rFonts w:hint="eastAsia"/>
        </w:rPr>
        <w:t>进一步对比</w:t>
      </w:r>
      <w:r w:rsidR="005D72E9">
        <w:rPr>
          <w:rFonts w:hint="eastAsia"/>
        </w:rPr>
        <w:t>2016-2018</w:t>
      </w:r>
      <w:r w:rsidR="005D72E9">
        <w:rPr>
          <w:rFonts w:hint="eastAsia"/>
        </w:rPr>
        <w:t>（无疫情</w:t>
      </w:r>
      <w:r w:rsidR="0068724D">
        <w:rPr>
          <w:rFonts w:hint="eastAsia"/>
        </w:rPr>
        <w:t>的两期</w:t>
      </w:r>
      <w:r w:rsidR="005D72E9">
        <w:rPr>
          <w:rFonts w:hint="eastAsia"/>
        </w:rPr>
        <w:t>变化</w:t>
      </w:r>
      <w:r w:rsidR="0068724D">
        <w:rPr>
          <w:rFonts w:hint="eastAsia"/>
        </w:rPr>
        <w:t>趋势</w:t>
      </w:r>
      <w:r w:rsidR="006D4AAB">
        <w:rPr>
          <w:rFonts w:hint="eastAsia"/>
        </w:rPr>
        <w:t>，见表</w:t>
      </w:r>
      <w:r w:rsidR="00552FFF">
        <w:rPr>
          <w:rFonts w:hint="eastAsia"/>
        </w:rPr>
        <w:t>3.</w:t>
      </w:r>
      <w:r w:rsidR="006D4AAB">
        <w:rPr>
          <w:rFonts w:hint="eastAsia"/>
        </w:rPr>
        <w:t>4</w:t>
      </w:r>
      <w:r w:rsidR="005D72E9">
        <w:rPr>
          <w:rFonts w:hint="eastAsia"/>
        </w:rPr>
        <w:t>）、</w:t>
      </w:r>
      <w:r>
        <w:rPr>
          <w:rFonts w:hint="eastAsia"/>
        </w:rPr>
        <w:t>201</w:t>
      </w:r>
      <w:r w:rsidR="00027E7F">
        <w:rPr>
          <w:rFonts w:hint="eastAsia"/>
        </w:rPr>
        <w:t>8</w:t>
      </w:r>
      <w:r>
        <w:rPr>
          <w:rFonts w:hint="eastAsia"/>
        </w:rPr>
        <w:t>-20</w:t>
      </w:r>
      <w:r w:rsidR="00027E7F">
        <w:rPr>
          <w:rFonts w:hint="eastAsia"/>
        </w:rPr>
        <w:t>20</w:t>
      </w:r>
      <w:r w:rsidR="0068724D">
        <w:rPr>
          <w:rFonts w:hint="eastAsia"/>
        </w:rPr>
        <w:t>（</w:t>
      </w:r>
      <w:r w:rsidR="00ED3812">
        <w:rPr>
          <w:rFonts w:hint="eastAsia"/>
        </w:rPr>
        <w:t>跨</w:t>
      </w:r>
      <w:r w:rsidR="0068724D">
        <w:rPr>
          <w:rFonts w:hint="eastAsia"/>
        </w:rPr>
        <w:t>疫情的两期变化趋势</w:t>
      </w:r>
      <w:r w:rsidR="009A2505">
        <w:rPr>
          <w:rFonts w:hint="eastAsia"/>
        </w:rPr>
        <w:t>，见表</w:t>
      </w:r>
      <w:r w:rsidR="00552FFF">
        <w:rPr>
          <w:rFonts w:hint="eastAsia"/>
        </w:rPr>
        <w:t>3.</w:t>
      </w:r>
      <w:r w:rsidR="009A2505">
        <w:rPr>
          <w:rFonts w:hint="eastAsia"/>
        </w:rPr>
        <w:t>5</w:t>
      </w:r>
      <w:r w:rsidR="0068724D">
        <w:rPr>
          <w:rFonts w:hint="eastAsia"/>
        </w:rPr>
        <w:t>）</w:t>
      </w:r>
      <w:r w:rsidR="0089096D">
        <w:rPr>
          <w:rFonts w:hint="eastAsia"/>
        </w:rPr>
        <w:t>与</w:t>
      </w:r>
      <w:r>
        <w:rPr>
          <w:rFonts w:hint="eastAsia"/>
        </w:rPr>
        <w:t>2020-2022</w:t>
      </w:r>
      <w:r w:rsidR="00ED3812">
        <w:rPr>
          <w:rFonts w:hint="eastAsia"/>
        </w:rPr>
        <w:t>（疫情期间的两期变化趋势</w:t>
      </w:r>
      <w:r w:rsidR="009A2505">
        <w:rPr>
          <w:rFonts w:hint="eastAsia"/>
        </w:rPr>
        <w:t>，见表</w:t>
      </w:r>
      <w:r w:rsidR="00552FFF">
        <w:rPr>
          <w:rFonts w:hint="eastAsia"/>
        </w:rPr>
        <w:t>3.</w:t>
      </w:r>
      <w:r w:rsidR="009A2505">
        <w:rPr>
          <w:rFonts w:hint="eastAsia"/>
        </w:rPr>
        <w:t>6</w:t>
      </w:r>
      <w:r w:rsidR="00ED3812">
        <w:rPr>
          <w:rFonts w:hint="eastAsia"/>
        </w:rPr>
        <w:t>）</w:t>
      </w:r>
      <w:r>
        <w:rPr>
          <w:rFonts w:hint="eastAsia"/>
        </w:rPr>
        <w:t>可以发现，</w:t>
      </w:r>
      <w:r w:rsidR="0089096D">
        <w:rPr>
          <w:rFonts w:hint="eastAsia"/>
        </w:rPr>
        <w:t>真正的转折发生在疫情中后期的</w:t>
      </w:r>
      <w:r w:rsidR="0089096D">
        <w:rPr>
          <w:rFonts w:hint="eastAsia"/>
        </w:rPr>
        <w:t>2022</w:t>
      </w:r>
      <w:r w:rsidR="0089096D">
        <w:rPr>
          <w:rFonts w:hint="eastAsia"/>
        </w:rPr>
        <w:t>年，</w:t>
      </w:r>
      <w:r w:rsidR="00923714">
        <w:rPr>
          <w:rFonts w:hint="eastAsia"/>
        </w:rPr>
        <w:t>2018-2020</w:t>
      </w:r>
      <w:r w:rsidR="00923714">
        <w:rPr>
          <w:rFonts w:hint="eastAsia"/>
        </w:rPr>
        <w:t>年间抚养期和</w:t>
      </w:r>
      <w:proofErr w:type="gramStart"/>
      <w:r w:rsidR="00923714">
        <w:rPr>
          <w:rFonts w:hint="eastAsia"/>
        </w:rPr>
        <w:t>赡养期代际</w:t>
      </w:r>
      <w:proofErr w:type="gramEnd"/>
      <w:r w:rsidR="00923714">
        <w:rPr>
          <w:rFonts w:hint="eastAsia"/>
        </w:rPr>
        <w:t>关系仍旧保持与无疫情状态下</w:t>
      </w:r>
      <w:r w:rsidR="005D72E9">
        <w:rPr>
          <w:rFonts w:hint="eastAsia"/>
        </w:rPr>
        <w:t>（即，</w:t>
      </w:r>
      <w:r w:rsidR="005D72E9">
        <w:rPr>
          <w:rFonts w:hint="eastAsia"/>
        </w:rPr>
        <w:t>2016-2018</w:t>
      </w:r>
      <w:r w:rsidR="005D72E9">
        <w:rPr>
          <w:rFonts w:hint="eastAsia"/>
        </w:rPr>
        <w:t>）相同的变化趋势。</w:t>
      </w:r>
      <w:r w:rsidR="00F12E3D">
        <w:rPr>
          <w:rFonts w:hint="eastAsia"/>
        </w:rPr>
        <w:t>新冠疫情的影响似乎以累积效应</w:t>
      </w:r>
      <w:r w:rsidR="00FC03DF">
        <w:rPr>
          <w:rFonts w:hint="eastAsia"/>
        </w:rPr>
        <w:t>而非瞬时冲击的方式发挥作用。</w:t>
      </w:r>
    </w:p>
    <w:p w14:paraId="2B4DE334" w14:textId="77777777" w:rsidR="00F06146" w:rsidRDefault="00F06146" w:rsidP="00F55C9D">
      <w:pPr>
        <w:ind w:firstLineChars="0" w:firstLine="0"/>
      </w:pPr>
    </w:p>
    <w:p w14:paraId="1922D663" w14:textId="77777777" w:rsidR="001C4F23" w:rsidRPr="00444B0A" w:rsidRDefault="001C4F23" w:rsidP="00F55C9D">
      <w:pPr>
        <w:ind w:firstLineChars="0" w:firstLine="0"/>
        <w:sectPr w:rsidR="001C4F23" w:rsidRPr="00444B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175B38" w14:textId="71FF0BF9" w:rsidR="001C4F23" w:rsidRDefault="001C4F23" w:rsidP="00F55C9D">
      <w:pPr>
        <w:ind w:firstLineChars="0" w:firstLine="0"/>
      </w:pPr>
    </w:p>
    <w:p w14:paraId="592F6B5D" w14:textId="61889542" w:rsidR="001C4F23" w:rsidRPr="001C4F23" w:rsidRDefault="001C4F23" w:rsidP="001C4F23">
      <w:pPr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552FFF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1 </w:t>
      </w:r>
      <w:r w:rsidRPr="001C4F23">
        <w:rPr>
          <w:rFonts w:hint="eastAsia"/>
          <w:sz w:val="20"/>
        </w:rPr>
        <w:t>2016-2018-2020</w:t>
      </w:r>
      <w:r w:rsidR="002B45CC">
        <w:rPr>
          <w:rFonts w:hint="eastAsia"/>
          <w:sz w:val="20"/>
        </w:rPr>
        <w:t>-2022</w:t>
      </w:r>
      <w:r w:rsidRPr="001C4F23">
        <w:rPr>
          <w:rFonts w:hint="eastAsia"/>
          <w:sz w:val="20"/>
        </w:rPr>
        <w:t>年分生命周期的</w:t>
      </w:r>
      <w:r w:rsidRPr="001C4F23">
        <w:rPr>
          <w:rFonts w:hint="eastAsia"/>
          <w:sz w:val="20"/>
        </w:rPr>
        <w:t>LTA</w:t>
      </w:r>
      <w:r>
        <w:rPr>
          <w:rFonts w:hint="eastAsia"/>
          <w:sz w:val="20"/>
        </w:rPr>
        <w:t>报告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2798"/>
        <w:gridCol w:w="999"/>
        <w:gridCol w:w="1195"/>
        <w:gridCol w:w="1583"/>
        <w:gridCol w:w="1803"/>
        <w:gridCol w:w="999"/>
        <w:gridCol w:w="1195"/>
        <w:gridCol w:w="1583"/>
        <w:gridCol w:w="1803"/>
      </w:tblGrid>
      <w:tr w:rsidR="001C4F23" w:rsidRPr="001C4F23" w14:paraId="68648BA0" w14:textId="77777777" w:rsidTr="001C4F23">
        <w:tc>
          <w:tcPr>
            <w:tcW w:w="1002" w:type="pct"/>
            <w:vMerge w:val="restart"/>
          </w:tcPr>
          <w:p w14:paraId="68874291" w14:textId="77777777" w:rsidR="001C4F23" w:rsidRPr="001C4F23" w:rsidRDefault="001C4F23" w:rsidP="001C4F23">
            <w:pPr>
              <w:pStyle w:val="aa"/>
            </w:pPr>
          </w:p>
        </w:tc>
        <w:tc>
          <w:tcPr>
            <w:tcW w:w="1999" w:type="pct"/>
            <w:gridSpan w:val="4"/>
          </w:tcPr>
          <w:p w14:paraId="2811B42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2016-2018-2020-2022_fuy(n=1985)</w:t>
            </w:r>
          </w:p>
        </w:tc>
        <w:tc>
          <w:tcPr>
            <w:tcW w:w="1999" w:type="pct"/>
            <w:gridSpan w:val="4"/>
          </w:tcPr>
          <w:p w14:paraId="4A382EB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2016-2018-2020-2022_shany(n=1601)</w:t>
            </w:r>
          </w:p>
        </w:tc>
      </w:tr>
      <w:tr w:rsidR="001C4F23" w:rsidRPr="001C4F23" w14:paraId="7C463985" w14:textId="77777777" w:rsidTr="001C4F23">
        <w:tc>
          <w:tcPr>
            <w:tcW w:w="1002" w:type="pct"/>
            <w:vMerge/>
          </w:tcPr>
          <w:p w14:paraId="744D69F7" w14:textId="77777777" w:rsidR="001C4F23" w:rsidRPr="001C4F23" w:rsidRDefault="001C4F23" w:rsidP="001C4F23">
            <w:pPr>
              <w:pStyle w:val="aa"/>
            </w:pPr>
          </w:p>
        </w:tc>
        <w:tc>
          <w:tcPr>
            <w:tcW w:w="358" w:type="pct"/>
          </w:tcPr>
          <w:p w14:paraId="58E717B3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Tight-Knit</w:t>
            </w:r>
          </w:p>
        </w:tc>
        <w:tc>
          <w:tcPr>
            <w:tcW w:w="428" w:type="pct"/>
          </w:tcPr>
          <w:p w14:paraId="34850851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Care-intimate</w:t>
            </w:r>
          </w:p>
        </w:tc>
        <w:tc>
          <w:tcPr>
            <w:tcW w:w="567" w:type="pct"/>
          </w:tcPr>
          <w:p w14:paraId="6E9CE08B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Financially-Distant</w:t>
            </w:r>
          </w:p>
        </w:tc>
        <w:tc>
          <w:tcPr>
            <w:tcW w:w="646" w:type="pct"/>
          </w:tcPr>
          <w:p w14:paraId="135F1B87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42AFB43A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Tight-Knit</w:t>
            </w:r>
          </w:p>
        </w:tc>
        <w:tc>
          <w:tcPr>
            <w:tcW w:w="428" w:type="pct"/>
          </w:tcPr>
          <w:p w14:paraId="69A1F906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Care-intimate</w:t>
            </w:r>
          </w:p>
        </w:tc>
        <w:tc>
          <w:tcPr>
            <w:tcW w:w="567" w:type="pct"/>
          </w:tcPr>
          <w:p w14:paraId="05DB40DC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Financially-Distant</w:t>
            </w:r>
          </w:p>
        </w:tc>
        <w:tc>
          <w:tcPr>
            <w:tcW w:w="646" w:type="pct"/>
          </w:tcPr>
          <w:p w14:paraId="4753FE0E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Independent-Detached</w:t>
            </w:r>
          </w:p>
        </w:tc>
      </w:tr>
      <w:tr w:rsidR="001C4F23" w:rsidRPr="001C4F23" w14:paraId="4D04873B" w14:textId="77777777" w:rsidTr="001C4F23">
        <w:tc>
          <w:tcPr>
            <w:tcW w:w="5000" w:type="pct"/>
            <w:gridSpan w:val="9"/>
          </w:tcPr>
          <w:p w14:paraId="2D19ACB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Item-Response Mean/Probabilities:</w:t>
            </w:r>
          </w:p>
        </w:tc>
      </w:tr>
      <w:tr w:rsidR="001C4F23" w:rsidRPr="001C4F23" w14:paraId="6E6F889B" w14:textId="77777777" w:rsidTr="001C4F23">
        <w:tc>
          <w:tcPr>
            <w:tcW w:w="1002" w:type="pct"/>
          </w:tcPr>
          <w:p w14:paraId="41C4C19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Emotional closeness</w:t>
            </w:r>
          </w:p>
        </w:tc>
        <w:tc>
          <w:tcPr>
            <w:tcW w:w="358" w:type="pct"/>
          </w:tcPr>
          <w:p w14:paraId="3443B1E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5.182</w:t>
            </w:r>
          </w:p>
        </w:tc>
        <w:tc>
          <w:tcPr>
            <w:tcW w:w="428" w:type="pct"/>
          </w:tcPr>
          <w:p w14:paraId="240D6C1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5.136</w:t>
            </w:r>
          </w:p>
        </w:tc>
        <w:tc>
          <w:tcPr>
            <w:tcW w:w="567" w:type="pct"/>
          </w:tcPr>
          <w:p w14:paraId="31F7D75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5.012</w:t>
            </w:r>
          </w:p>
        </w:tc>
        <w:tc>
          <w:tcPr>
            <w:tcW w:w="646" w:type="pct"/>
          </w:tcPr>
          <w:p w14:paraId="0C0DE90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4.876</w:t>
            </w:r>
          </w:p>
        </w:tc>
        <w:tc>
          <w:tcPr>
            <w:tcW w:w="358" w:type="pct"/>
          </w:tcPr>
          <w:p w14:paraId="0CB2382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5.182</w:t>
            </w:r>
          </w:p>
        </w:tc>
        <w:tc>
          <w:tcPr>
            <w:tcW w:w="428" w:type="pct"/>
          </w:tcPr>
          <w:p w14:paraId="2C21960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5.136</w:t>
            </w:r>
          </w:p>
        </w:tc>
        <w:tc>
          <w:tcPr>
            <w:tcW w:w="567" w:type="pct"/>
          </w:tcPr>
          <w:p w14:paraId="1F862EB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5.012</w:t>
            </w:r>
          </w:p>
        </w:tc>
        <w:tc>
          <w:tcPr>
            <w:tcW w:w="646" w:type="pct"/>
          </w:tcPr>
          <w:p w14:paraId="79B9F81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4.876</w:t>
            </w:r>
          </w:p>
        </w:tc>
      </w:tr>
      <w:tr w:rsidR="001C4F23" w:rsidRPr="001C4F23" w14:paraId="55143357" w14:textId="77777777" w:rsidTr="001C4F23">
        <w:tc>
          <w:tcPr>
            <w:tcW w:w="1002" w:type="pct"/>
          </w:tcPr>
          <w:p w14:paraId="47D8A50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 xml:space="preserve">Opportunity, Contact and </w:t>
            </w:r>
            <w:proofErr w:type="spellStart"/>
            <w:r w:rsidRPr="001C4F23">
              <w:rPr>
                <w:sz w:val="20"/>
              </w:rPr>
              <w:t>Coreside</w:t>
            </w:r>
            <w:proofErr w:type="spellEnd"/>
            <w:r w:rsidRPr="001C4F23">
              <w:rPr>
                <w:sz w:val="20"/>
              </w:rPr>
              <w:t xml:space="preserve"> with parents</w:t>
            </w:r>
          </w:p>
        </w:tc>
        <w:tc>
          <w:tcPr>
            <w:tcW w:w="358" w:type="pct"/>
          </w:tcPr>
          <w:p w14:paraId="5D4108F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5.462</w:t>
            </w:r>
          </w:p>
        </w:tc>
        <w:tc>
          <w:tcPr>
            <w:tcW w:w="428" w:type="pct"/>
          </w:tcPr>
          <w:p w14:paraId="2300CCE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5.513</w:t>
            </w:r>
          </w:p>
        </w:tc>
        <w:tc>
          <w:tcPr>
            <w:tcW w:w="567" w:type="pct"/>
          </w:tcPr>
          <w:p w14:paraId="70C0D0F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4.752</w:t>
            </w:r>
          </w:p>
        </w:tc>
        <w:tc>
          <w:tcPr>
            <w:tcW w:w="646" w:type="pct"/>
          </w:tcPr>
          <w:p w14:paraId="301C9B6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4.796</w:t>
            </w:r>
          </w:p>
        </w:tc>
        <w:tc>
          <w:tcPr>
            <w:tcW w:w="358" w:type="pct"/>
          </w:tcPr>
          <w:p w14:paraId="5482569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5.462</w:t>
            </w:r>
          </w:p>
        </w:tc>
        <w:tc>
          <w:tcPr>
            <w:tcW w:w="428" w:type="pct"/>
          </w:tcPr>
          <w:p w14:paraId="2741DEF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5.513</w:t>
            </w:r>
          </w:p>
        </w:tc>
        <w:tc>
          <w:tcPr>
            <w:tcW w:w="567" w:type="pct"/>
          </w:tcPr>
          <w:p w14:paraId="25127A7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4.752</w:t>
            </w:r>
          </w:p>
        </w:tc>
        <w:tc>
          <w:tcPr>
            <w:tcW w:w="646" w:type="pct"/>
          </w:tcPr>
          <w:p w14:paraId="50F1534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4.796</w:t>
            </w:r>
          </w:p>
        </w:tc>
      </w:tr>
      <w:tr w:rsidR="001C4F23" w:rsidRPr="001C4F23" w14:paraId="0BF9DB3B" w14:textId="77777777" w:rsidTr="001C4F23">
        <w:tc>
          <w:tcPr>
            <w:tcW w:w="1002" w:type="pct"/>
          </w:tcPr>
          <w:p w14:paraId="0302701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Upward financial support</w:t>
            </w:r>
          </w:p>
        </w:tc>
        <w:tc>
          <w:tcPr>
            <w:tcW w:w="358" w:type="pct"/>
          </w:tcPr>
          <w:p w14:paraId="0F91FF6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6.138</w:t>
            </w:r>
          </w:p>
        </w:tc>
        <w:tc>
          <w:tcPr>
            <w:tcW w:w="428" w:type="pct"/>
          </w:tcPr>
          <w:p w14:paraId="6EFF502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4.148</w:t>
            </w:r>
          </w:p>
        </w:tc>
        <w:tc>
          <w:tcPr>
            <w:tcW w:w="567" w:type="pct"/>
          </w:tcPr>
          <w:p w14:paraId="53B3F60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6.091</w:t>
            </w:r>
          </w:p>
        </w:tc>
        <w:tc>
          <w:tcPr>
            <w:tcW w:w="646" w:type="pct"/>
          </w:tcPr>
          <w:p w14:paraId="39F2A4E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4.154</w:t>
            </w:r>
          </w:p>
        </w:tc>
        <w:tc>
          <w:tcPr>
            <w:tcW w:w="358" w:type="pct"/>
          </w:tcPr>
          <w:p w14:paraId="2CAC8EB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6.138</w:t>
            </w:r>
          </w:p>
        </w:tc>
        <w:tc>
          <w:tcPr>
            <w:tcW w:w="428" w:type="pct"/>
          </w:tcPr>
          <w:p w14:paraId="72EB5AF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4.148</w:t>
            </w:r>
          </w:p>
        </w:tc>
        <w:tc>
          <w:tcPr>
            <w:tcW w:w="567" w:type="pct"/>
          </w:tcPr>
          <w:p w14:paraId="4A0EA6A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6.091</w:t>
            </w:r>
          </w:p>
        </w:tc>
        <w:tc>
          <w:tcPr>
            <w:tcW w:w="646" w:type="pct"/>
          </w:tcPr>
          <w:p w14:paraId="2F1D23F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4.154</w:t>
            </w:r>
          </w:p>
        </w:tc>
      </w:tr>
      <w:tr w:rsidR="001C4F23" w:rsidRPr="001C4F23" w14:paraId="2249B52C" w14:textId="77777777" w:rsidTr="001C4F23">
        <w:tc>
          <w:tcPr>
            <w:tcW w:w="1002" w:type="pct"/>
          </w:tcPr>
          <w:p w14:paraId="0B5C1CC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Upward instrumental support</w:t>
            </w:r>
          </w:p>
        </w:tc>
        <w:tc>
          <w:tcPr>
            <w:tcW w:w="358" w:type="pct"/>
          </w:tcPr>
          <w:p w14:paraId="67C80C6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6.385</w:t>
            </w:r>
          </w:p>
        </w:tc>
        <w:tc>
          <w:tcPr>
            <w:tcW w:w="428" w:type="pct"/>
          </w:tcPr>
          <w:p w14:paraId="0090A1A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6.398</w:t>
            </w:r>
          </w:p>
        </w:tc>
        <w:tc>
          <w:tcPr>
            <w:tcW w:w="567" w:type="pct"/>
          </w:tcPr>
          <w:p w14:paraId="4796ACD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4.388</w:t>
            </w:r>
          </w:p>
        </w:tc>
        <w:tc>
          <w:tcPr>
            <w:tcW w:w="646" w:type="pct"/>
          </w:tcPr>
          <w:p w14:paraId="7A722CF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4.359</w:t>
            </w:r>
          </w:p>
        </w:tc>
        <w:tc>
          <w:tcPr>
            <w:tcW w:w="358" w:type="pct"/>
          </w:tcPr>
          <w:p w14:paraId="093307A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6.385</w:t>
            </w:r>
          </w:p>
        </w:tc>
        <w:tc>
          <w:tcPr>
            <w:tcW w:w="428" w:type="pct"/>
          </w:tcPr>
          <w:p w14:paraId="05B8322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6.398</w:t>
            </w:r>
          </w:p>
        </w:tc>
        <w:tc>
          <w:tcPr>
            <w:tcW w:w="567" w:type="pct"/>
          </w:tcPr>
          <w:p w14:paraId="066908B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4.388</w:t>
            </w:r>
          </w:p>
        </w:tc>
        <w:tc>
          <w:tcPr>
            <w:tcW w:w="646" w:type="pct"/>
          </w:tcPr>
          <w:p w14:paraId="06811D3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4.359</w:t>
            </w:r>
          </w:p>
        </w:tc>
      </w:tr>
      <w:tr w:rsidR="001C4F23" w:rsidRPr="001C4F23" w14:paraId="32CAF99F" w14:textId="77777777" w:rsidTr="001C4F23">
        <w:tc>
          <w:tcPr>
            <w:tcW w:w="5000" w:type="pct"/>
            <w:gridSpan w:val="9"/>
          </w:tcPr>
          <w:p w14:paraId="00B820B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Prevalence of Statuses at:</w:t>
            </w:r>
          </w:p>
        </w:tc>
      </w:tr>
      <w:tr w:rsidR="001C4F23" w:rsidRPr="001C4F23" w14:paraId="36483044" w14:textId="77777777" w:rsidTr="001C4F23">
        <w:tc>
          <w:tcPr>
            <w:tcW w:w="1002" w:type="pct"/>
          </w:tcPr>
          <w:p w14:paraId="2FD7220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2016</w:t>
            </w:r>
          </w:p>
        </w:tc>
        <w:tc>
          <w:tcPr>
            <w:tcW w:w="358" w:type="pct"/>
          </w:tcPr>
          <w:p w14:paraId="6B404C2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11.83%</w:t>
            </w:r>
          </w:p>
        </w:tc>
        <w:tc>
          <w:tcPr>
            <w:tcW w:w="428" w:type="pct"/>
          </w:tcPr>
          <w:p w14:paraId="1CB656D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12.01%</w:t>
            </w:r>
          </w:p>
        </w:tc>
        <w:tc>
          <w:tcPr>
            <w:tcW w:w="567" w:type="pct"/>
          </w:tcPr>
          <w:p w14:paraId="1A2D355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23.78%</w:t>
            </w:r>
          </w:p>
        </w:tc>
        <w:tc>
          <w:tcPr>
            <w:tcW w:w="646" w:type="pct"/>
          </w:tcPr>
          <w:p w14:paraId="5363306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52.37%</w:t>
            </w:r>
          </w:p>
        </w:tc>
        <w:tc>
          <w:tcPr>
            <w:tcW w:w="358" w:type="pct"/>
          </w:tcPr>
          <w:p w14:paraId="1F44C04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16.70%</w:t>
            </w:r>
          </w:p>
        </w:tc>
        <w:tc>
          <w:tcPr>
            <w:tcW w:w="428" w:type="pct"/>
          </w:tcPr>
          <w:p w14:paraId="2B921E7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13.74%</w:t>
            </w:r>
          </w:p>
        </w:tc>
        <w:tc>
          <w:tcPr>
            <w:tcW w:w="567" w:type="pct"/>
          </w:tcPr>
          <w:p w14:paraId="1FA89D6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26.40%</w:t>
            </w:r>
          </w:p>
        </w:tc>
        <w:tc>
          <w:tcPr>
            <w:tcW w:w="646" w:type="pct"/>
          </w:tcPr>
          <w:p w14:paraId="22ABDCF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43.16%</w:t>
            </w:r>
          </w:p>
        </w:tc>
      </w:tr>
      <w:tr w:rsidR="001C4F23" w:rsidRPr="001C4F23" w14:paraId="54AF06EF" w14:textId="77777777" w:rsidTr="001C4F23">
        <w:tc>
          <w:tcPr>
            <w:tcW w:w="1002" w:type="pct"/>
          </w:tcPr>
          <w:p w14:paraId="0A70805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2018</w:t>
            </w:r>
          </w:p>
        </w:tc>
        <w:tc>
          <w:tcPr>
            <w:tcW w:w="358" w:type="pct"/>
          </w:tcPr>
          <w:p w14:paraId="18F74E3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13.86%</w:t>
            </w:r>
          </w:p>
        </w:tc>
        <w:tc>
          <w:tcPr>
            <w:tcW w:w="428" w:type="pct"/>
          </w:tcPr>
          <w:p w14:paraId="62803C9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13.04%</w:t>
            </w:r>
          </w:p>
        </w:tc>
        <w:tc>
          <w:tcPr>
            <w:tcW w:w="567" w:type="pct"/>
          </w:tcPr>
          <w:p w14:paraId="6CA157E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24.01%</w:t>
            </w:r>
          </w:p>
        </w:tc>
        <w:tc>
          <w:tcPr>
            <w:tcW w:w="646" w:type="pct"/>
          </w:tcPr>
          <w:p w14:paraId="04B70E9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49.08%</w:t>
            </w:r>
          </w:p>
        </w:tc>
        <w:tc>
          <w:tcPr>
            <w:tcW w:w="358" w:type="pct"/>
          </w:tcPr>
          <w:p w14:paraId="7DB79B7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18.36%</w:t>
            </w:r>
          </w:p>
        </w:tc>
        <w:tc>
          <w:tcPr>
            <w:tcW w:w="428" w:type="pct"/>
          </w:tcPr>
          <w:p w14:paraId="07D4BBB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14.59%</w:t>
            </w:r>
          </w:p>
        </w:tc>
        <w:tc>
          <w:tcPr>
            <w:tcW w:w="567" w:type="pct"/>
          </w:tcPr>
          <w:p w14:paraId="0732230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27.30%</w:t>
            </w:r>
          </w:p>
        </w:tc>
        <w:tc>
          <w:tcPr>
            <w:tcW w:w="646" w:type="pct"/>
          </w:tcPr>
          <w:p w14:paraId="2976FC0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39.75%</w:t>
            </w:r>
          </w:p>
        </w:tc>
      </w:tr>
      <w:tr w:rsidR="001C4F23" w:rsidRPr="001C4F23" w14:paraId="4D21EB21" w14:textId="77777777" w:rsidTr="001C4F23">
        <w:tc>
          <w:tcPr>
            <w:tcW w:w="1002" w:type="pct"/>
          </w:tcPr>
          <w:p w14:paraId="59A9E4B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2020</w:t>
            </w:r>
          </w:p>
        </w:tc>
        <w:tc>
          <w:tcPr>
            <w:tcW w:w="358" w:type="pct"/>
          </w:tcPr>
          <w:p w14:paraId="65B88E9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15.79%</w:t>
            </w:r>
          </w:p>
        </w:tc>
        <w:tc>
          <w:tcPr>
            <w:tcW w:w="428" w:type="pct"/>
          </w:tcPr>
          <w:p w14:paraId="7443C4B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12.79%</w:t>
            </w:r>
          </w:p>
        </w:tc>
        <w:tc>
          <w:tcPr>
            <w:tcW w:w="567" w:type="pct"/>
          </w:tcPr>
          <w:p w14:paraId="66DFB79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26.45%</w:t>
            </w:r>
          </w:p>
        </w:tc>
        <w:tc>
          <w:tcPr>
            <w:tcW w:w="646" w:type="pct"/>
          </w:tcPr>
          <w:p w14:paraId="2F9209F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44.97%</w:t>
            </w:r>
          </w:p>
        </w:tc>
        <w:tc>
          <w:tcPr>
            <w:tcW w:w="358" w:type="pct"/>
          </w:tcPr>
          <w:p w14:paraId="1095563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22.54%</w:t>
            </w:r>
          </w:p>
        </w:tc>
        <w:tc>
          <w:tcPr>
            <w:tcW w:w="428" w:type="pct"/>
          </w:tcPr>
          <w:p w14:paraId="4C18939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17.21%</w:t>
            </w:r>
          </w:p>
        </w:tc>
        <w:tc>
          <w:tcPr>
            <w:tcW w:w="567" w:type="pct"/>
          </w:tcPr>
          <w:p w14:paraId="65E37A2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26.80%</w:t>
            </w:r>
          </w:p>
        </w:tc>
        <w:tc>
          <w:tcPr>
            <w:tcW w:w="646" w:type="pct"/>
          </w:tcPr>
          <w:p w14:paraId="62D2D42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33.45%</w:t>
            </w:r>
          </w:p>
        </w:tc>
      </w:tr>
      <w:tr w:rsidR="001C4F23" w:rsidRPr="001C4F23" w14:paraId="16413062" w14:textId="77777777" w:rsidTr="001C4F23">
        <w:tc>
          <w:tcPr>
            <w:tcW w:w="1002" w:type="pct"/>
          </w:tcPr>
          <w:p w14:paraId="294640B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2022</w:t>
            </w:r>
          </w:p>
        </w:tc>
        <w:tc>
          <w:tcPr>
            <w:tcW w:w="358" w:type="pct"/>
          </w:tcPr>
          <w:p w14:paraId="072D32E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17.77%</w:t>
            </w:r>
          </w:p>
        </w:tc>
        <w:tc>
          <w:tcPr>
            <w:tcW w:w="428" w:type="pct"/>
          </w:tcPr>
          <w:p w14:paraId="6C07796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11.19%</w:t>
            </w:r>
          </w:p>
        </w:tc>
        <w:tc>
          <w:tcPr>
            <w:tcW w:w="567" w:type="pct"/>
          </w:tcPr>
          <w:p w14:paraId="75C92CF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24.30%</w:t>
            </w:r>
          </w:p>
        </w:tc>
        <w:tc>
          <w:tcPr>
            <w:tcW w:w="646" w:type="pct"/>
          </w:tcPr>
          <w:p w14:paraId="41CE398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46.74%</w:t>
            </w:r>
          </w:p>
        </w:tc>
        <w:tc>
          <w:tcPr>
            <w:tcW w:w="358" w:type="pct"/>
          </w:tcPr>
          <w:p w14:paraId="1F819C0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25.90%</w:t>
            </w:r>
          </w:p>
        </w:tc>
        <w:tc>
          <w:tcPr>
            <w:tcW w:w="428" w:type="pct"/>
          </w:tcPr>
          <w:p w14:paraId="4A4B83E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15.82%</w:t>
            </w:r>
          </w:p>
        </w:tc>
        <w:tc>
          <w:tcPr>
            <w:tcW w:w="567" w:type="pct"/>
          </w:tcPr>
          <w:p w14:paraId="4E10C43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26.83%</w:t>
            </w:r>
          </w:p>
        </w:tc>
        <w:tc>
          <w:tcPr>
            <w:tcW w:w="646" w:type="pct"/>
          </w:tcPr>
          <w:p w14:paraId="744500E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31.45%</w:t>
            </w:r>
          </w:p>
        </w:tc>
      </w:tr>
      <w:tr w:rsidR="001C4F23" w:rsidRPr="001C4F23" w14:paraId="7058E0A8" w14:textId="77777777" w:rsidTr="001C4F23">
        <w:tc>
          <w:tcPr>
            <w:tcW w:w="5000" w:type="pct"/>
            <w:gridSpan w:val="9"/>
          </w:tcPr>
          <w:p w14:paraId="5DE9E09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Transitions from 2016 (rows) to 2018 (columns):</w:t>
            </w:r>
          </w:p>
        </w:tc>
      </w:tr>
      <w:tr w:rsidR="001C4F23" w:rsidRPr="001C4F23" w14:paraId="731AF459" w14:textId="77777777" w:rsidTr="001C4F23">
        <w:tc>
          <w:tcPr>
            <w:tcW w:w="1002" w:type="pct"/>
          </w:tcPr>
          <w:p w14:paraId="1CAF7FE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Tight-Knit</w:t>
            </w:r>
          </w:p>
        </w:tc>
        <w:tc>
          <w:tcPr>
            <w:tcW w:w="358" w:type="pct"/>
          </w:tcPr>
          <w:p w14:paraId="13CA5F9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0.429</w:t>
            </w:r>
          </w:p>
        </w:tc>
        <w:tc>
          <w:tcPr>
            <w:tcW w:w="428" w:type="pct"/>
          </w:tcPr>
          <w:p w14:paraId="55C0FC5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0.181</w:t>
            </w:r>
          </w:p>
        </w:tc>
        <w:tc>
          <w:tcPr>
            <w:tcW w:w="567" w:type="pct"/>
          </w:tcPr>
          <w:p w14:paraId="679C839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0.209</w:t>
            </w:r>
          </w:p>
        </w:tc>
        <w:tc>
          <w:tcPr>
            <w:tcW w:w="646" w:type="pct"/>
          </w:tcPr>
          <w:p w14:paraId="7A70513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0.181</w:t>
            </w:r>
          </w:p>
        </w:tc>
        <w:tc>
          <w:tcPr>
            <w:tcW w:w="358" w:type="pct"/>
          </w:tcPr>
          <w:p w14:paraId="41E8179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0.468</w:t>
            </w:r>
          </w:p>
        </w:tc>
        <w:tc>
          <w:tcPr>
            <w:tcW w:w="428" w:type="pct"/>
          </w:tcPr>
          <w:p w14:paraId="7FDD3A9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0.180</w:t>
            </w:r>
          </w:p>
        </w:tc>
        <w:tc>
          <w:tcPr>
            <w:tcW w:w="567" w:type="pct"/>
          </w:tcPr>
          <w:p w14:paraId="651DAB0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0.211</w:t>
            </w:r>
          </w:p>
        </w:tc>
        <w:tc>
          <w:tcPr>
            <w:tcW w:w="646" w:type="pct"/>
          </w:tcPr>
          <w:p w14:paraId="3E3785F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0.141</w:t>
            </w:r>
          </w:p>
        </w:tc>
      </w:tr>
      <w:tr w:rsidR="001C4F23" w:rsidRPr="001C4F23" w14:paraId="4EF933E1" w14:textId="77777777" w:rsidTr="001C4F23">
        <w:tc>
          <w:tcPr>
            <w:tcW w:w="1002" w:type="pct"/>
          </w:tcPr>
          <w:p w14:paraId="6C1CED3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Care-intimate</w:t>
            </w:r>
          </w:p>
        </w:tc>
        <w:tc>
          <w:tcPr>
            <w:tcW w:w="358" w:type="pct"/>
          </w:tcPr>
          <w:p w14:paraId="2CC4828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0.189</w:t>
            </w:r>
          </w:p>
        </w:tc>
        <w:tc>
          <w:tcPr>
            <w:tcW w:w="428" w:type="pct"/>
          </w:tcPr>
          <w:p w14:paraId="09D0A6D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0.320</w:t>
            </w:r>
          </w:p>
        </w:tc>
        <w:tc>
          <w:tcPr>
            <w:tcW w:w="567" w:type="pct"/>
          </w:tcPr>
          <w:p w14:paraId="249DADF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0.158</w:t>
            </w:r>
          </w:p>
        </w:tc>
        <w:tc>
          <w:tcPr>
            <w:tcW w:w="646" w:type="pct"/>
          </w:tcPr>
          <w:p w14:paraId="5026F1F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0.333</w:t>
            </w:r>
          </w:p>
        </w:tc>
        <w:tc>
          <w:tcPr>
            <w:tcW w:w="358" w:type="pct"/>
          </w:tcPr>
          <w:p w14:paraId="011D241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0.218</w:t>
            </w:r>
          </w:p>
        </w:tc>
        <w:tc>
          <w:tcPr>
            <w:tcW w:w="428" w:type="pct"/>
          </w:tcPr>
          <w:p w14:paraId="55FD4E6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0.336</w:t>
            </w:r>
          </w:p>
        </w:tc>
        <w:tc>
          <w:tcPr>
            <w:tcW w:w="567" w:type="pct"/>
          </w:tcPr>
          <w:p w14:paraId="71B5C86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0.170</w:t>
            </w:r>
          </w:p>
        </w:tc>
        <w:tc>
          <w:tcPr>
            <w:tcW w:w="646" w:type="pct"/>
          </w:tcPr>
          <w:p w14:paraId="65D59D1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0.276</w:t>
            </w:r>
          </w:p>
        </w:tc>
      </w:tr>
      <w:tr w:rsidR="001C4F23" w:rsidRPr="001C4F23" w14:paraId="687650CC" w14:textId="77777777" w:rsidTr="001C4F23">
        <w:tc>
          <w:tcPr>
            <w:tcW w:w="1002" w:type="pct"/>
          </w:tcPr>
          <w:p w14:paraId="4948307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Financially-Distant</w:t>
            </w:r>
          </w:p>
        </w:tc>
        <w:tc>
          <w:tcPr>
            <w:tcW w:w="358" w:type="pct"/>
          </w:tcPr>
          <w:p w14:paraId="7178AE2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0.132</w:t>
            </w:r>
          </w:p>
        </w:tc>
        <w:tc>
          <w:tcPr>
            <w:tcW w:w="428" w:type="pct"/>
          </w:tcPr>
          <w:p w14:paraId="3DBF103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0.051</w:t>
            </w:r>
          </w:p>
        </w:tc>
        <w:tc>
          <w:tcPr>
            <w:tcW w:w="567" w:type="pct"/>
          </w:tcPr>
          <w:p w14:paraId="65DD472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0.445</w:t>
            </w:r>
          </w:p>
        </w:tc>
        <w:tc>
          <w:tcPr>
            <w:tcW w:w="646" w:type="pct"/>
          </w:tcPr>
          <w:p w14:paraId="75004A3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0.373</w:t>
            </w:r>
          </w:p>
        </w:tc>
        <w:tc>
          <w:tcPr>
            <w:tcW w:w="358" w:type="pct"/>
          </w:tcPr>
          <w:p w14:paraId="272CC52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0.154</w:t>
            </w:r>
          </w:p>
        </w:tc>
        <w:tc>
          <w:tcPr>
            <w:tcW w:w="428" w:type="pct"/>
          </w:tcPr>
          <w:p w14:paraId="7B95200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0.054</w:t>
            </w:r>
          </w:p>
        </w:tc>
        <w:tc>
          <w:tcPr>
            <w:tcW w:w="567" w:type="pct"/>
          </w:tcPr>
          <w:p w14:paraId="22FB37E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0.481</w:t>
            </w:r>
          </w:p>
        </w:tc>
        <w:tc>
          <w:tcPr>
            <w:tcW w:w="646" w:type="pct"/>
          </w:tcPr>
          <w:p w14:paraId="1A9BDCE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0.311</w:t>
            </w:r>
          </w:p>
        </w:tc>
      </w:tr>
      <w:tr w:rsidR="001C4F23" w:rsidRPr="001C4F23" w14:paraId="04CF67EB" w14:textId="77777777" w:rsidTr="001C4F23">
        <w:tc>
          <w:tcPr>
            <w:tcW w:w="1002" w:type="pct"/>
          </w:tcPr>
          <w:p w14:paraId="1E069BD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7E9673D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0.064</w:t>
            </w:r>
          </w:p>
        </w:tc>
        <w:tc>
          <w:tcPr>
            <w:tcW w:w="428" w:type="pct"/>
          </w:tcPr>
          <w:p w14:paraId="6CE77B1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0.112</w:t>
            </w:r>
          </w:p>
        </w:tc>
        <w:tc>
          <w:tcPr>
            <w:tcW w:w="567" w:type="pct"/>
          </w:tcPr>
          <w:p w14:paraId="0769F5C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0.173</w:t>
            </w:r>
          </w:p>
        </w:tc>
        <w:tc>
          <w:tcPr>
            <w:tcW w:w="646" w:type="pct"/>
          </w:tcPr>
          <w:p w14:paraId="0707883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0.651</w:t>
            </w:r>
          </w:p>
        </w:tc>
        <w:tc>
          <w:tcPr>
            <w:tcW w:w="358" w:type="pct"/>
          </w:tcPr>
          <w:p w14:paraId="4701C8E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0.081</w:t>
            </w:r>
          </w:p>
        </w:tc>
        <w:tc>
          <w:tcPr>
            <w:tcW w:w="428" w:type="pct"/>
          </w:tcPr>
          <w:p w14:paraId="2A840ED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0.129</w:t>
            </w:r>
          </w:p>
        </w:tc>
        <w:tc>
          <w:tcPr>
            <w:tcW w:w="567" w:type="pct"/>
          </w:tcPr>
          <w:p w14:paraId="273B3E2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0.202</w:t>
            </w:r>
          </w:p>
        </w:tc>
        <w:tc>
          <w:tcPr>
            <w:tcW w:w="646" w:type="pct"/>
          </w:tcPr>
          <w:p w14:paraId="26CC406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0.588</w:t>
            </w:r>
          </w:p>
        </w:tc>
      </w:tr>
      <w:tr w:rsidR="001C4F23" w:rsidRPr="001C4F23" w14:paraId="56F4FA59" w14:textId="77777777" w:rsidTr="001C4F23">
        <w:tc>
          <w:tcPr>
            <w:tcW w:w="5000" w:type="pct"/>
            <w:gridSpan w:val="9"/>
          </w:tcPr>
          <w:p w14:paraId="23D2543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Transitions from 2018 (rows) to 2020 (columns):</w:t>
            </w:r>
          </w:p>
        </w:tc>
      </w:tr>
      <w:tr w:rsidR="001C4F23" w:rsidRPr="001C4F23" w14:paraId="1BAF85C3" w14:textId="77777777" w:rsidTr="001C4F23">
        <w:tc>
          <w:tcPr>
            <w:tcW w:w="1002" w:type="pct"/>
          </w:tcPr>
          <w:p w14:paraId="0F350FA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Tight-Knit</w:t>
            </w:r>
          </w:p>
        </w:tc>
        <w:tc>
          <w:tcPr>
            <w:tcW w:w="358" w:type="pct"/>
          </w:tcPr>
          <w:p w14:paraId="01A68C6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0.461</w:t>
            </w:r>
          </w:p>
        </w:tc>
        <w:tc>
          <w:tcPr>
            <w:tcW w:w="428" w:type="pct"/>
          </w:tcPr>
          <w:p w14:paraId="6D6431B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0.183</w:t>
            </w:r>
          </w:p>
        </w:tc>
        <w:tc>
          <w:tcPr>
            <w:tcW w:w="567" w:type="pct"/>
          </w:tcPr>
          <w:p w14:paraId="37D50AF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0.231</w:t>
            </w:r>
          </w:p>
        </w:tc>
        <w:tc>
          <w:tcPr>
            <w:tcW w:w="646" w:type="pct"/>
          </w:tcPr>
          <w:p w14:paraId="0312429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0.125</w:t>
            </w:r>
          </w:p>
        </w:tc>
        <w:tc>
          <w:tcPr>
            <w:tcW w:w="358" w:type="pct"/>
          </w:tcPr>
          <w:p w14:paraId="6E90FEF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0.522</w:t>
            </w:r>
          </w:p>
        </w:tc>
        <w:tc>
          <w:tcPr>
            <w:tcW w:w="428" w:type="pct"/>
          </w:tcPr>
          <w:p w14:paraId="4B92CD8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0.205</w:t>
            </w:r>
          </w:p>
        </w:tc>
        <w:tc>
          <w:tcPr>
            <w:tcW w:w="567" w:type="pct"/>
          </w:tcPr>
          <w:p w14:paraId="59E2DB6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0.190</w:t>
            </w:r>
          </w:p>
        </w:tc>
        <w:tc>
          <w:tcPr>
            <w:tcW w:w="646" w:type="pct"/>
          </w:tcPr>
          <w:p w14:paraId="6F07DCD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0.082</w:t>
            </w:r>
          </w:p>
        </w:tc>
      </w:tr>
      <w:tr w:rsidR="001C4F23" w:rsidRPr="001C4F23" w14:paraId="18521F17" w14:textId="77777777" w:rsidTr="001C4F23">
        <w:tc>
          <w:tcPr>
            <w:tcW w:w="1002" w:type="pct"/>
          </w:tcPr>
          <w:p w14:paraId="37AB4E1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Care-intimate</w:t>
            </w:r>
          </w:p>
        </w:tc>
        <w:tc>
          <w:tcPr>
            <w:tcW w:w="358" w:type="pct"/>
          </w:tcPr>
          <w:p w14:paraId="41E0012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0.198</w:t>
            </w:r>
          </w:p>
        </w:tc>
        <w:tc>
          <w:tcPr>
            <w:tcW w:w="428" w:type="pct"/>
          </w:tcPr>
          <w:p w14:paraId="499825F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0.301</w:t>
            </w:r>
          </w:p>
        </w:tc>
        <w:tc>
          <w:tcPr>
            <w:tcW w:w="567" w:type="pct"/>
          </w:tcPr>
          <w:p w14:paraId="6CF5E39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0.125</w:t>
            </w:r>
          </w:p>
        </w:tc>
        <w:tc>
          <w:tcPr>
            <w:tcW w:w="646" w:type="pct"/>
          </w:tcPr>
          <w:p w14:paraId="3029677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0.377</w:t>
            </w:r>
          </w:p>
        </w:tc>
        <w:tc>
          <w:tcPr>
            <w:tcW w:w="358" w:type="pct"/>
          </w:tcPr>
          <w:p w14:paraId="3F73C01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0.246</w:t>
            </w:r>
          </w:p>
        </w:tc>
        <w:tc>
          <w:tcPr>
            <w:tcW w:w="428" w:type="pct"/>
          </w:tcPr>
          <w:p w14:paraId="569DD7A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0.370</w:t>
            </w:r>
          </w:p>
        </w:tc>
        <w:tc>
          <w:tcPr>
            <w:tcW w:w="567" w:type="pct"/>
          </w:tcPr>
          <w:p w14:paraId="0065ECB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0.113</w:t>
            </w:r>
          </w:p>
        </w:tc>
        <w:tc>
          <w:tcPr>
            <w:tcW w:w="646" w:type="pct"/>
          </w:tcPr>
          <w:p w14:paraId="61370F4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0.271</w:t>
            </w:r>
          </w:p>
        </w:tc>
      </w:tr>
      <w:tr w:rsidR="001C4F23" w:rsidRPr="001C4F23" w14:paraId="6973F159" w14:textId="77777777" w:rsidTr="001C4F23">
        <w:tc>
          <w:tcPr>
            <w:tcW w:w="1002" w:type="pct"/>
          </w:tcPr>
          <w:p w14:paraId="217F86B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Financially-Distant</w:t>
            </w:r>
          </w:p>
        </w:tc>
        <w:tc>
          <w:tcPr>
            <w:tcW w:w="358" w:type="pct"/>
          </w:tcPr>
          <w:p w14:paraId="3460717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0.146</w:t>
            </w:r>
          </w:p>
        </w:tc>
        <w:tc>
          <w:tcPr>
            <w:tcW w:w="428" w:type="pct"/>
          </w:tcPr>
          <w:p w14:paraId="72ED277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0.071</w:t>
            </w:r>
          </w:p>
        </w:tc>
        <w:tc>
          <w:tcPr>
            <w:tcW w:w="567" w:type="pct"/>
          </w:tcPr>
          <w:p w14:paraId="0F10B0A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0.480</w:t>
            </w:r>
          </w:p>
        </w:tc>
        <w:tc>
          <w:tcPr>
            <w:tcW w:w="646" w:type="pct"/>
          </w:tcPr>
          <w:p w14:paraId="0E5643E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0.302</w:t>
            </w:r>
          </w:p>
        </w:tc>
        <w:tc>
          <w:tcPr>
            <w:tcW w:w="358" w:type="pct"/>
          </w:tcPr>
          <w:p w14:paraId="1E7795B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0.198</w:t>
            </w:r>
          </w:p>
        </w:tc>
        <w:tc>
          <w:tcPr>
            <w:tcW w:w="428" w:type="pct"/>
          </w:tcPr>
          <w:p w14:paraId="6CB83C9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0.095</w:t>
            </w:r>
          </w:p>
        </w:tc>
        <w:tc>
          <w:tcPr>
            <w:tcW w:w="567" w:type="pct"/>
          </w:tcPr>
          <w:p w14:paraId="72F8566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0.472</w:t>
            </w:r>
          </w:p>
        </w:tc>
        <w:tc>
          <w:tcPr>
            <w:tcW w:w="646" w:type="pct"/>
          </w:tcPr>
          <w:p w14:paraId="3C176B1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0.236</w:t>
            </w:r>
          </w:p>
        </w:tc>
      </w:tr>
      <w:tr w:rsidR="001C4F23" w:rsidRPr="001C4F23" w14:paraId="0F210F9B" w14:textId="77777777" w:rsidTr="001C4F23">
        <w:tc>
          <w:tcPr>
            <w:tcW w:w="1002" w:type="pct"/>
          </w:tcPr>
          <w:p w14:paraId="1FFED2A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0DE50D8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0.067</w:t>
            </w:r>
          </w:p>
        </w:tc>
        <w:tc>
          <w:tcPr>
            <w:tcW w:w="428" w:type="pct"/>
          </w:tcPr>
          <w:p w14:paraId="2745470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0.094</w:t>
            </w:r>
          </w:p>
        </w:tc>
        <w:tc>
          <w:tcPr>
            <w:tcW w:w="567" w:type="pct"/>
          </w:tcPr>
          <w:p w14:paraId="27C337A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0.206</w:t>
            </w:r>
          </w:p>
        </w:tc>
        <w:tc>
          <w:tcPr>
            <w:tcW w:w="646" w:type="pct"/>
          </w:tcPr>
          <w:p w14:paraId="073AE68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0.633</w:t>
            </w:r>
          </w:p>
        </w:tc>
        <w:tc>
          <w:tcPr>
            <w:tcW w:w="358" w:type="pct"/>
          </w:tcPr>
          <w:p w14:paraId="79AA68E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0.100</w:t>
            </w:r>
          </w:p>
        </w:tc>
        <w:tc>
          <w:tcPr>
            <w:tcW w:w="428" w:type="pct"/>
          </w:tcPr>
          <w:p w14:paraId="1986ADE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0.137</w:t>
            </w:r>
          </w:p>
        </w:tc>
        <w:tc>
          <w:tcPr>
            <w:tcW w:w="567" w:type="pct"/>
          </w:tcPr>
          <w:p w14:paraId="5EC922F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0.221</w:t>
            </w:r>
          </w:p>
        </w:tc>
        <w:tc>
          <w:tcPr>
            <w:tcW w:w="646" w:type="pct"/>
          </w:tcPr>
          <w:p w14:paraId="654E7D1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0.542</w:t>
            </w:r>
          </w:p>
        </w:tc>
      </w:tr>
      <w:tr w:rsidR="001C4F23" w:rsidRPr="001C4F23" w14:paraId="488198C4" w14:textId="77777777" w:rsidTr="001C4F23">
        <w:tc>
          <w:tcPr>
            <w:tcW w:w="5000" w:type="pct"/>
            <w:gridSpan w:val="9"/>
          </w:tcPr>
          <w:p w14:paraId="02606EA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Transitions from 2020 (rows) to 2022 (columns):</w:t>
            </w:r>
          </w:p>
        </w:tc>
      </w:tr>
      <w:tr w:rsidR="001C4F23" w:rsidRPr="001C4F23" w14:paraId="3E9F48D8" w14:textId="77777777" w:rsidTr="001C4F23">
        <w:tc>
          <w:tcPr>
            <w:tcW w:w="1002" w:type="pct"/>
          </w:tcPr>
          <w:p w14:paraId="2ECE757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Tight-Knit</w:t>
            </w:r>
          </w:p>
        </w:tc>
        <w:tc>
          <w:tcPr>
            <w:tcW w:w="358" w:type="pct"/>
          </w:tcPr>
          <w:p w14:paraId="417D340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0.499</w:t>
            </w:r>
          </w:p>
        </w:tc>
        <w:tc>
          <w:tcPr>
            <w:tcW w:w="428" w:type="pct"/>
          </w:tcPr>
          <w:p w14:paraId="7B424D5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0.132</w:t>
            </w:r>
          </w:p>
        </w:tc>
        <w:tc>
          <w:tcPr>
            <w:tcW w:w="567" w:type="pct"/>
          </w:tcPr>
          <w:p w14:paraId="399E813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0.208</w:t>
            </w:r>
          </w:p>
        </w:tc>
        <w:tc>
          <w:tcPr>
            <w:tcW w:w="646" w:type="pct"/>
          </w:tcPr>
          <w:p w14:paraId="10CFD6D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0.161</w:t>
            </w:r>
          </w:p>
        </w:tc>
        <w:tc>
          <w:tcPr>
            <w:tcW w:w="358" w:type="pct"/>
          </w:tcPr>
          <w:p w14:paraId="107221B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0.557</w:t>
            </w:r>
          </w:p>
        </w:tc>
        <w:tc>
          <w:tcPr>
            <w:tcW w:w="428" w:type="pct"/>
          </w:tcPr>
          <w:p w14:paraId="05835B7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0.146</w:t>
            </w:r>
          </w:p>
        </w:tc>
        <w:tc>
          <w:tcPr>
            <w:tcW w:w="567" w:type="pct"/>
          </w:tcPr>
          <w:p w14:paraId="1B59C29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0.198</w:t>
            </w:r>
          </w:p>
        </w:tc>
        <w:tc>
          <w:tcPr>
            <w:tcW w:w="646" w:type="pct"/>
          </w:tcPr>
          <w:p w14:paraId="5D8B288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0.098</w:t>
            </w:r>
          </w:p>
        </w:tc>
      </w:tr>
      <w:tr w:rsidR="001C4F23" w:rsidRPr="001C4F23" w14:paraId="4CEB9C84" w14:textId="77777777" w:rsidTr="001C4F23">
        <w:tc>
          <w:tcPr>
            <w:tcW w:w="1002" w:type="pct"/>
          </w:tcPr>
          <w:p w14:paraId="7FBA52F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Care-intimate</w:t>
            </w:r>
          </w:p>
        </w:tc>
        <w:tc>
          <w:tcPr>
            <w:tcW w:w="358" w:type="pct"/>
          </w:tcPr>
          <w:p w14:paraId="2A0DDF6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0.238</w:t>
            </w:r>
          </w:p>
        </w:tc>
        <w:tc>
          <w:tcPr>
            <w:tcW w:w="428" w:type="pct"/>
          </w:tcPr>
          <w:p w14:paraId="713FDD5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0.337</w:t>
            </w:r>
          </w:p>
        </w:tc>
        <w:tc>
          <w:tcPr>
            <w:tcW w:w="567" w:type="pct"/>
          </w:tcPr>
          <w:p w14:paraId="3A1C110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0.087</w:t>
            </w:r>
          </w:p>
        </w:tc>
        <w:tc>
          <w:tcPr>
            <w:tcW w:w="646" w:type="pct"/>
          </w:tcPr>
          <w:p w14:paraId="61C6F8A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0.338</w:t>
            </w:r>
          </w:p>
        </w:tc>
        <w:tc>
          <w:tcPr>
            <w:tcW w:w="358" w:type="pct"/>
          </w:tcPr>
          <w:p w14:paraId="293E5C8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0.286</w:t>
            </w:r>
          </w:p>
        </w:tc>
        <w:tc>
          <w:tcPr>
            <w:tcW w:w="428" w:type="pct"/>
          </w:tcPr>
          <w:p w14:paraId="5870D83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0.402</w:t>
            </w:r>
          </w:p>
        </w:tc>
        <w:tc>
          <w:tcPr>
            <w:tcW w:w="567" w:type="pct"/>
          </w:tcPr>
          <w:p w14:paraId="7C24D8F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0.089</w:t>
            </w:r>
          </w:p>
        </w:tc>
        <w:tc>
          <w:tcPr>
            <w:tcW w:w="646" w:type="pct"/>
          </w:tcPr>
          <w:p w14:paraId="2CA4E4D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0.223</w:t>
            </w:r>
          </w:p>
        </w:tc>
      </w:tr>
      <w:tr w:rsidR="001C4F23" w:rsidRPr="001C4F23" w14:paraId="49C89713" w14:textId="77777777" w:rsidTr="001C4F23">
        <w:tc>
          <w:tcPr>
            <w:tcW w:w="1002" w:type="pct"/>
          </w:tcPr>
          <w:p w14:paraId="05E0455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Financially-Distant</w:t>
            </w:r>
          </w:p>
        </w:tc>
        <w:tc>
          <w:tcPr>
            <w:tcW w:w="358" w:type="pct"/>
          </w:tcPr>
          <w:p w14:paraId="07D0650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0.151</w:t>
            </w:r>
          </w:p>
        </w:tc>
        <w:tc>
          <w:tcPr>
            <w:tcW w:w="428" w:type="pct"/>
          </w:tcPr>
          <w:p w14:paraId="60C0C29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0.058</w:t>
            </w:r>
          </w:p>
        </w:tc>
        <w:tc>
          <w:tcPr>
            <w:tcW w:w="567" w:type="pct"/>
          </w:tcPr>
          <w:p w14:paraId="5DF6F1A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0.434</w:t>
            </w:r>
          </w:p>
        </w:tc>
        <w:tc>
          <w:tcPr>
            <w:tcW w:w="646" w:type="pct"/>
          </w:tcPr>
          <w:p w14:paraId="65A16DB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0.357</w:t>
            </w:r>
          </w:p>
        </w:tc>
        <w:tc>
          <w:tcPr>
            <w:tcW w:w="358" w:type="pct"/>
          </w:tcPr>
          <w:p w14:paraId="7CFB858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0.195</w:t>
            </w:r>
          </w:p>
        </w:tc>
        <w:tc>
          <w:tcPr>
            <w:tcW w:w="428" w:type="pct"/>
          </w:tcPr>
          <w:p w14:paraId="583DBF9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0.075</w:t>
            </w:r>
          </w:p>
        </w:tc>
        <w:tc>
          <w:tcPr>
            <w:tcW w:w="567" w:type="pct"/>
          </w:tcPr>
          <w:p w14:paraId="53ECDFB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0.477</w:t>
            </w:r>
          </w:p>
        </w:tc>
        <w:tc>
          <w:tcPr>
            <w:tcW w:w="646" w:type="pct"/>
          </w:tcPr>
          <w:p w14:paraId="415089F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0.252</w:t>
            </w:r>
          </w:p>
        </w:tc>
      </w:tr>
      <w:tr w:rsidR="001C4F23" w:rsidRPr="001C4F23" w14:paraId="3671D741" w14:textId="77777777" w:rsidTr="001C4F23">
        <w:tc>
          <w:tcPr>
            <w:tcW w:w="1002" w:type="pct"/>
          </w:tcPr>
          <w:p w14:paraId="2F589A6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75284DD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0.063</w:t>
            </w:r>
          </w:p>
        </w:tc>
        <w:tc>
          <w:tcPr>
            <w:tcW w:w="428" w:type="pct"/>
          </w:tcPr>
          <w:p w14:paraId="263F049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0.072</w:t>
            </w:r>
          </w:p>
        </w:tc>
        <w:tc>
          <w:tcPr>
            <w:tcW w:w="567" w:type="pct"/>
          </w:tcPr>
          <w:p w14:paraId="5A9F62B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0.187</w:t>
            </w:r>
          </w:p>
        </w:tc>
        <w:tc>
          <w:tcPr>
            <w:tcW w:w="646" w:type="pct"/>
          </w:tcPr>
          <w:p w14:paraId="2F9B65E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0.677</w:t>
            </w:r>
          </w:p>
        </w:tc>
        <w:tc>
          <w:tcPr>
            <w:tcW w:w="358" w:type="pct"/>
          </w:tcPr>
          <w:p w14:paraId="77A1B4D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0.095</w:t>
            </w:r>
          </w:p>
        </w:tc>
        <w:tc>
          <w:tcPr>
            <w:tcW w:w="428" w:type="pct"/>
          </w:tcPr>
          <w:p w14:paraId="11A4BA5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0.108</w:t>
            </w:r>
          </w:p>
        </w:tc>
        <w:tc>
          <w:tcPr>
            <w:tcW w:w="567" w:type="pct"/>
          </w:tcPr>
          <w:p w14:paraId="778C46B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0.240</w:t>
            </w:r>
          </w:p>
        </w:tc>
        <w:tc>
          <w:tcPr>
            <w:tcW w:w="646" w:type="pct"/>
          </w:tcPr>
          <w:p w14:paraId="5B82729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0.557</w:t>
            </w:r>
          </w:p>
        </w:tc>
      </w:tr>
    </w:tbl>
    <w:p w14:paraId="244C35FE" w14:textId="77777777" w:rsidR="001C4F23" w:rsidRDefault="001C4F23" w:rsidP="00F55C9D">
      <w:pPr>
        <w:ind w:firstLineChars="0" w:firstLine="0"/>
      </w:pPr>
    </w:p>
    <w:p w14:paraId="1877D28E" w14:textId="6AC5C68C" w:rsidR="001C4F23" w:rsidRDefault="001C4F23" w:rsidP="001C4F23">
      <w:pPr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552FFF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2 </w:t>
      </w:r>
      <w:r w:rsidRPr="001C4F23">
        <w:rPr>
          <w:rFonts w:hint="eastAsia"/>
          <w:sz w:val="20"/>
        </w:rPr>
        <w:t>2016-2018-2020</w:t>
      </w:r>
      <w:r w:rsidRPr="001C4F23">
        <w:rPr>
          <w:rFonts w:hint="eastAsia"/>
          <w:sz w:val="20"/>
        </w:rPr>
        <w:t>年分生命周期的</w:t>
      </w:r>
      <w:r w:rsidRPr="001C4F23">
        <w:rPr>
          <w:rFonts w:hint="eastAsia"/>
          <w:sz w:val="20"/>
        </w:rPr>
        <w:t>LTA</w:t>
      </w:r>
      <w:r>
        <w:rPr>
          <w:rFonts w:hint="eastAsia"/>
          <w:sz w:val="20"/>
        </w:rPr>
        <w:t>报告</w:t>
      </w:r>
    </w:p>
    <w:p w14:paraId="632B8AC7" w14:textId="77777777" w:rsidR="001C4F23" w:rsidRPr="001C4F23" w:rsidRDefault="001C4F23" w:rsidP="001C4F23">
      <w:pPr>
        <w:ind w:firstLineChars="0" w:firstLine="0"/>
        <w:jc w:val="center"/>
      </w:pP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2798"/>
        <w:gridCol w:w="999"/>
        <w:gridCol w:w="1195"/>
        <w:gridCol w:w="1583"/>
        <w:gridCol w:w="1803"/>
        <w:gridCol w:w="999"/>
        <w:gridCol w:w="1195"/>
        <w:gridCol w:w="1583"/>
        <w:gridCol w:w="1803"/>
      </w:tblGrid>
      <w:tr w:rsidR="001C4F23" w:rsidRPr="001C4F23" w14:paraId="34C2EB4B" w14:textId="77777777" w:rsidTr="001C4F23">
        <w:tc>
          <w:tcPr>
            <w:tcW w:w="1002" w:type="pct"/>
            <w:vMerge w:val="restart"/>
          </w:tcPr>
          <w:p w14:paraId="77877F69" w14:textId="77777777" w:rsidR="001C4F23" w:rsidRPr="001C4F23" w:rsidRDefault="001C4F23" w:rsidP="001C4F23">
            <w:pPr>
              <w:pStyle w:val="aa"/>
            </w:pPr>
          </w:p>
        </w:tc>
        <w:tc>
          <w:tcPr>
            <w:tcW w:w="1999" w:type="pct"/>
            <w:gridSpan w:val="4"/>
          </w:tcPr>
          <w:p w14:paraId="242FE02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2016-2018-2020_fuy(n=2780)</w:t>
            </w:r>
          </w:p>
        </w:tc>
        <w:tc>
          <w:tcPr>
            <w:tcW w:w="1999" w:type="pct"/>
            <w:gridSpan w:val="4"/>
          </w:tcPr>
          <w:p w14:paraId="5BB7C9B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2016-2018-2020_shany(n=2593)</w:t>
            </w:r>
          </w:p>
        </w:tc>
      </w:tr>
      <w:tr w:rsidR="001C4F23" w:rsidRPr="001C4F23" w14:paraId="31C41153" w14:textId="77777777" w:rsidTr="001C4F23">
        <w:tc>
          <w:tcPr>
            <w:tcW w:w="1002" w:type="pct"/>
            <w:vMerge/>
          </w:tcPr>
          <w:p w14:paraId="34C9665A" w14:textId="77777777" w:rsidR="001C4F23" w:rsidRPr="001C4F23" w:rsidRDefault="001C4F23" w:rsidP="001C4F23">
            <w:pPr>
              <w:pStyle w:val="aa"/>
            </w:pPr>
          </w:p>
        </w:tc>
        <w:tc>
          <w:tcPr>
            <w:tcW w:w="358" w:type="pct"/>
          </w:tcPr>
          <w:p w14:paraId="2D6856D3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Tight-Knit</w:t>
            </w:r>
          </w:p>
        </w:tc>
        <w:tc>
          <w:tcPr>
            <w:tcW w:w="428" w:type="pct"/>
          </w:tcPr>
          <w:p w14:paraId="16D7A51C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Care-intimate</w:t>
            </w:r>
          </w:p>
        </w:tc>
        <w:tc>
          <w:tcPr>
            <w:tcW w:w="567" w:type="pct"/>
          </w:tcPr>
          <w:p w14:paraId="69E5EF72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Financially-Distant</w:t>
            </w:r>
          </w:p>
        </w:tc>
        <w:tc>
          <w:tcPr>
            <w:tcW w:w="646" w:type="pct"/>
          </w:tcPr>
          <w:p w14:paraId="351FE52C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23A78D05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Tight-Knit</w:t>
            </w:r>
          </w:p>
        </w:tc>
        <w:tc>
          <w:tcPr>
            <w:tcW w:w="428" w:type="pct"/>
          </w:tcPr>
          <w:p w14:paraId="6DD9CFF5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Care-intimate</w:t>
            </w:r>
          </w:p>
        </w:tc>
        <w:tc>
          <w:tcPr>
            <w:tcW w:w="567" w:type="pct"/>
          </w:tcPr>
          <w:p w14:paraId="580BCD5C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Financially-Distant</w:t>
            </w:r>
          </w:p>
        </w:tc>
        <w:tc>
          <w:tcPr>
            <w:tcW w:w="646" w:type="pct"/>
          </w:tcPr>
          <w:p w14:paraId="57D216DD" w14:textId="77777777" w:rsidR="001C4F23" w:rsidRPr="001C4F23" w:rsidRDefault="001C4F23" w:rsidP="001C4F23">
            <w:pPr>
              <w:pStyle w:val="aa"/>
            </w:pPr>
            <w:r w:rsidRPr="001C4F23">
              <w:rPr>
                <w:b/>
                <w:sz w:val="20"/>
              </w:rPr>
              <w:t>Independent-Detached</w:t>
            </w:r>
          </w:p>
        </w:tc>
      </w:tr>
      <w:tr w:rsidR="001C4F23" w:rsidRPr="001C4F23" w14:paraId="351E924F" w14:textId="77777777" w:rsidTr="001C4F23">
        <w:tc>
          <w:tcPr>
            <w:tcW w:w="5000" w:type="pct"/>
            <w:gridSpan w:val="9"/>
          </w:tcPr>
          <w:p w14:paraId="49D96C5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Item-Response Mean/Probabilities:</w:t>
            </w:r>
          </w:p>
        </w:tc>
      </w:tr>
      <w:tr w:rsidR="001C4F23" w:rsidRPr="001C4F23" w14:paraId="4CEF44BE" w14:textId="77777777" w:rsidTr="001C4F23">
        <w:tc>
          <w:tcPr>
            <w:tcW w:w="1002" w:type="pct"/>
          </w:tcPr>
          <w:p w14:paraId="70DFC3D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Emotional closeness</w:t>
            </w:r>
          </w:p>
        </w:tc>
        <w:tc>
          <w:tcPr>
            <w:tcW w:w="358" w:type="pct"/>
          </w:tcPr>
          <w:p w14:paraId="536881C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5.205</w:t>
            </w:r>
          </w:p>
        </w:tc>
        <w:tc>
          <w:tcPr>
            <w:tcW w:w="428" w:type="pct"/>
          </w:tcPr>
          <w:p w14:paraId="6B472FD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5.144</w:t>
            </w:r>
          </w:p>
        </w:tc>
        <w:tc>
          <w:tcPr>
            <w:tcW w:w="567" w:type="pct"/>
          </w:tcPr>
          <w:p w14:paraId="2502492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5.015</w:t>
            </w:r>
          </w:p>
        </w:tc>
        <w:tc>
          <w:tcPr>
            <w:tcW w:w="646" w:type="pct"/>
          </w:tcPr>
          <w:p w14:paraId="63BE450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4.859</w:t>
            </w:r>
          </w:p>
        </w:tc>
        <w:tc>
          <w:tcPr>
            <w:tcW w:w="358" w:type="pct"/>
          </w:tcPr>
          <w:p w14:paraId="156BC75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5.205</w:t>
            </w:r>
          </w:p>
        </w:tc>
        <w:tc>
          <w:tcPr>
            <w:tcW w:w="428" w:type="pct"/>
          </w:tcPr>
          <w:p w14:paraId="62C9F56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5.144</w:t>
            </w:r>
          </w:p>
        </w:tc>
        <w:tc>
          <w:tcPr>
            <w:tcW w:w="567" w:type="pct"/>
          </w:tcPr>
          <w:p w14:paraId="78D7F96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5.015</w:t>
            </w:r>
          </w:p>
        </w:tc>
        <w:tc>
          <w:tcPr>
            <w:tcW w:w="646" w:type="pct"/>
          </w:tcPr>
          <w:p w14:paraId="1088033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4.859</w:t>
            </w:r>
          </w:p>
        </w:tc>
      </w:tr>
      <w:tr w:rsidR="001C4F23" w:rsidRPr="001C4F23" w14:paraId="73ADADC8" w14:textId="77777777" w:rsidTr="001C4F23">
        <w:tc>
          <w:tcPr>
            <w:tcW w:w="1002" w:type="pct"/>
          </w:tcPr>
          <w:p w14:paraId="122D13F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 xml:space="preserve">Opportunity, Contact and </w:t>
            </w:r>
            <w:proofErr w:type="spellStart"/>
            <w:r w:rsidRPr="001C4F23">
              <w:rPr>
                <w:sz w:val="20"/>
              </w:rPr>
              <w:t>Coreside</w:t>
            </w:r>
            <w:proofErr w:type="spellEnd"/>
            <w:r w:rsidRPr="001C4F23">
              <w:rPr>
                <w:sz w:val="20"/>
              </w:rPr>
              <w:t xml:space="preserve"> with parents</w:t>
            </w:r>
          </w:p>
        </w:tc>
        <w:tc>
          <w:tcPr>
            <w:tcW w:w="358" w:type="pct"/>
          </w:tcPr>
          <w:p w14:paraId="6664275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5.456</w:t>
            </w:r>
          </w:p>
        </w:tc>
        <w:tc>
          <w:tcPr>
            <w:tcW w:w="428" w:type="pct"/>
          </w:tcPr>
          <w:p w14:paraId="2B457C4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5.523</w:t>
            </w:r>
          </w:p>
        </w:tc>
        <w:tc>
          <w:tcPr>
            <w:tcW w:w="567" w:type="pct"/>
          </w:tcPr>
          <w:p w14:paraId="23BCD96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4.752</w:t>
            </w:r>
          </w:p>
        </w:tc>
        <w:tc>
          <w:tcPr>
            <w:tcW w:w="646" w:type="pct"/>
          </w:tcPr>
          <w:p w14:paraId="1EED0DB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4.785</w:t>
            </w:r>
          </w:p>
        </w:tc>
        <w:tc>
          <w:tcPr>
            <w:tcW w:w="358" w:type="pct"/>
          </w:tcPr>
          <w:p w14:paraId="0733583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5.456</w:t>
            </w:r>
          </w:p>
        </w:tc>
        <w:tc>
          <w:tcPr>
            <w:tcW w:w="428" w:type="pct"/>
          </w:tcPr>
          <w:p w14:paraId="57CC9ED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5.523</w:t>
            </w:r>
          </w:p>
        </w:tc>
        <w:tc>
          <w:tcPr>
            <w:tcW w:w="567" w:type="pct"/>
          </w:tcPr>
          <w:p w14:paraId="5FF7261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4.752</w:t>
            </w:r>
          </w:p>
        </w:tc>
        <w:tc>
          <w:tcPr>
            <w:tcW w:w="646" w:type="pct"/>
          </w:tcPr>
          <w:p w14:paraId="277CA40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4.785</w:t>
            </w:r>
          </w:p>
        </w:tc>
      </w:tr>
      <w:tr w:rsidR="001C4F23" w:rsidRPr="001C4F23" w14:paraId="02E668DF" w14:textId="77777777" w:rsidTr="001C4F23">
        <w:tc>
          <w:tcPr>
            <w:tcW w:w="1002" w:type="pct"/>
          </w:tcPr>
          <w:p w14:paraId="68F0BA8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Upward financial support</w:t>
            </w:r>
          </w:p>
        </w:tc>
        <w:tc>
          <w:tcPr>
            <w:tcW w:w="358" w:type="pct"/>
          </w:tcPr>
          <w:p w14:paraId="7631BED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6.147</w:t>
            </w:r>
          </w:p>
        </w:tc>
        <w:tc>
          <w:tcPr>
            <w:tcW w:w="428" w:type="pct"/>
          </w:tcPr>
          <w:p w14:paraId="6D721A9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4.152</w:t>
            </w:r>
          </w:p>
        </w:tc>
        <w:tc>
          <w:tcPr>
            <w:tcW w:w="567" w:type="pct"/>
          </w:tcPr>
          <w:p w14:paraId="4D73C5F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6.089</w:t>
            </w:r>
          </w:p>
        </w:tc>
        <w:tc>
          <w:tcPr>
            <w:tcW w:w="646" w:type="pct"/>
          </w:tcPr>
          <w:p w14:paraId="6D7F435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4.156</w:t>
            </w:r>
          </w:p>
        </w:tc>
        <w:tc>
          <w:tcPr>
            <w:tcW w:w="358" w:type="pct"/>
          </w:tcPr>
          <w:p w14:paraId="4648396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6.147</w:t>
            </w:r>
          </w:p>
        </w:tc>
        <w:tc>
          <w:tcPr>
            <w:tcW w:w="428" w:type="pct"/>
          </w:tcPr>
          <w:p w14:paraId="5BCFE12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4.152</w:t>
            </w:r>
          </w:p>
        </w:tc>
        <w:tc>
          <w:tcPr>
            <w:tcW w:w="567" w:type="pct"/>
          </w:tcPr>
          <w:p w14:paraId="50FCF40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6.089</w:t>
            </w:r>
          </w:p>
        </w:tc>
        <w:tc>
          <w:tcPr>
            <w:tcW w:w="646" w:type="pct"/>
          </w:tcPr>
          <w:p w14:paraId="132B65A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4.156</w:t>
            </w:r>
          </w:p>
        </w:tc>
      </w:tr>
      <w:tr w:rsidR="001C4F23" w:rsidRPr="001C4F23" w14:paraId="78A3473B" w14:textId="77777777" w:rsidTr="001C4F23">
        <w:tc>
          <w:tcPr>
            <w:tcW w:w="1002" w:type="pct"/>
          </w:tcPr>
          <w:p w14:paraId="5C51D9E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Upward instrumental support</w:t>
            </w:r>
          </w:p>
        </w:tc>
        <w:tc>
          <w:tcPr>
            <w:tcW w:w="358" w:type="pct"/>
          </w:tcPr>
          <w:p w14:paraId="4B2130D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6.345</w:t>
            </w:r>
          </w:p>
        </w:tc>
        <w:tc>
          <w:tcPr>
            <w:tcW w:w="428" w:type="pct"/>
          </w:tcPr>
          <w:p w14:paraId="535A676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6.411</w:t>
            </w:r>
          </w:p>
        </w:tc>
        <w:tc>
          <w:tcPr>
            <w:tcW w:w="567" w:type="pct"/>
          </w:tcPr>
          <w:p w14:paraId="4E3D3A4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4.376</w:t>
            </w:r>
          </w:p>
        </w:tc>
        <w:tc>
          <w:tcPr>
            <w:tcW w:w="646" w:type="pct"/>
          </w:tcPr>
          <w:p w14:paraId="1DF16C3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4.351</w:t>
            </w:r>
          </w:p>
        </w:tc>
        <w:tc>
          <w:tcPr>
            <w:tcW w:w="358" w:type="pct"/>
          </w:tcPr>
          <w:p w14:paraId="51D068B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6.345</w:t>
            </w:r>
          </w:p>
        </w:tc>
        <w:tc>
          <w:tcPr>
            <w:tcW w:w="428" w:type="pct"/>
          </w:tcPr>
          <w:p w14:paraId="434D46C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6.411</w:t>
            </w:r>
          </w:p>
        </w:tc>
        <w:tc>
          <w:tcPr>
            <w:tcW w:w="567" w:type="pct"/>
          </w:tcPr>
          <w:p w14:paraId="06A169D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4.376</w:t>
            </w:r>
          </w:p>
        </w:tc>
        <w:tc>
          <w:tcPr>
            <w:tcW w:w="646" w:type="pct"/>
          </w:tcPr>
          <w:p w14:paraId="7966D26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4.351</w:t>
            </w:r>
          </w:p>
        </w:tc>
      </w:tr>
      <w:tr w:rsidR="001C4F23" w:rsidRPr="001C4F23" w14:paraId="6D205303" w14:textId="77777777" w:rsidTr="001C4F23">
        <w:tc>
          <w:tcPr>
            <w:tcW w:w="5000" w:type="pct"/>
            <w:gridSpan w:val="9"/>
          </w:tcPr>
          <w:p w14:paraId="2AF0A61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Prevalence of Statuses at:</w:t>
            </w:r>
          </w:p>
        </w:tc>
      </w:tr>
      <w:tr w:rsidR="001C4F23" w:rsidRPr="001C4F23" w14:paraId="64869361" w14:textId="77777777" w:rsidTr="001C4F23">
        <w:tc>
          <w:tcPr>
            <w:tcW w:w="1002" w:type="pct"/>
          </w:tcPr>
          <w:p w14:paraId="0C1D7CB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2016</w:t>
            </w:r>
          </w:p>
        </w:tc>
        <w:tc>
          <w:tcPr>
            <w:tcW w:w="358" w:type="pct"/>
          </w:tcPr>
          <w:p w14:paraId="6245940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12.10%</w:t>
            </w:r>
          </w:p>
        </w:tc>
        <w:tc>
          <w:tcPr>
            <w:tcW w:w="428" w:type="pct"/>
          </w:tcPr>
          <w:p w14:paraId="224BADF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12.55%</w:t>
            </w:r>
          </w:p>
        </w:tc>
        <w:tc>
          <w:tcPr>
            <w:tcW w:w="567" w:type="pct"/>
          </w:tcPr>
          <w:p w14:paraId="4C5D16F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24.19%</w:t>
            </w:r>
          </w:p>
        </w:tc>
        <w:tc>
          <w:tcPr>
            <w:tcW w:w="646" w:type="pct"/>
          </w:tcPr>
          <w:p w14:paraId="2A47242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51.16%</w:t>
            </w:r>
          </w:p>
        </w:tc>
        <w:tc>
          <w:tcPr>
            <w:tcW w:w="358" w:type="pct"/>
          </w:tcPr>
          <w:p w14:paraId="0643A46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18.59%</w:t>
            </w:r>
          </w:p>
        </w:tc>
        <w:tc>
          <w:tcPr>
            <w:tcW w:w="428" w:type="pct"/>
          </w:tcPr>
          <w:p w14:paraId="6C068C8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14.60%</w:t>
            </w:r>
          </w:p>
        </w:tc>
        <w:tc>
          <w:tcPr>
            <w:tcW w:w="567" w:type="pct"/>
          </w:tcPr>
          <w:p w14:paraId="524B29E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25.49%</w:t>
            </w:r>
          </w:p>
        </w:tc>
        <w:tc>
          <w:tcPr>
            <w:tcW w:w="646" w:type="pct"/>
          </w:tcPr>
          <w:p w14:paraId="2894838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41.32%</w:t>
            </w:r>
          </w:p>
        </w:tc>
      </w:tr>
      <w:tr w:rsidR="001C4F23" w:rsidRPr="001C4F23" w14:paraId="71B83F8C" w14:textId="77777777" w:rsidTr="001C4F23">
        <w:tc>
          <w:tcPr>
            <w:tcW w:w="1002" w:type="pct"/>
          </w:tcPr>
          <w:p w14:paraId="19D0D91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2018</w:t>
            </w:r>
          </w:p>
        </w:tc>
        <w:tc>
          <w:tcPr>
            <w:tcW w:w="358" w:type="pct"/>
          </w:tcPr>
          <w:p w14:paraId="7C24191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14.73%</w:t>
            </w:r>
          </w:p>
        </w:tc>
        <w:tc>
          <w:tcPr>
            <w:tcW w:w="428" w:type="pct"/>
          </w:tcPr>
          <w:p w14:paraId="0FE2B4B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12.89%</w:t>
            </w:r>
          </w:p>
        </w:tc>
        <w:tc>
          <w:tcPr>
            <w:tcW w:w="567" w:type="pct"/>
          </w:tcPr>
          <w:p w14:paraId="073B769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24.17%</w:t>
            </w:r>
          </w:p>
        </w:tc>
        <w:tc>
          <w:tcPr>
            <w:tcW w:w="646" w:type="pct"/>
          </w:tcPr>
          <w:p w14:paraId="0F4276B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48.21%</w:t>
            </w:r>
          </w:p>
        </w:tc>
        <w:tc>
          <w:tcPr>
            <w:tcW w:w="358" w:type="pct"/>
          </w:tcPr>
          <w:p w14:paraId="03D068B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20.45%</w:t>
            </w:r>
          </w:p>
        </w:tc>
        <w:tc>
          <w:tcPr>
            <w:tcW w:w="428" w:type="pct"/>
          </w:tcPr>
          <w:p w14:paraId="6D4D734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15.00%</w:t>
            </w:r>
          </w:p>
        </w:tc>
        <w:tc>
          <w:tcPr>
            <w:tcW w:w="567" w:type="pct"/>
          </w:tcPr>
          <w:p w14:paraId="4F4CDD0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26.22%</w:t>
            </w:r>
          </w:p>
        </w:tc>
        <w:tc>
          <w:tcPr>
            <w:tcW w:w="646" w:type="pct"/>
          </w:tcPr>
          <w:p w14:paraId="52C8858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38.33%</w:t>
            </w:r>
          </w:p>
        </w:tc>
      </w:tr>
      <w:tr w:rsidR="001C4F23" w:rsidRPr="001C4F23" w14:paraId="10CE631F" w14:textId="77777777" w:rsidTr="001C4F23">
        <w:tc>
          <w:tcPr>
            <w:tcW w:w="1002" w:type="pct"/>
          </w:tcPr>
          <w:p w14:paraId="446AC91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2020</w:t>
            </w:r>
          </w:p>
        </w:tc>
        <w:tc>
          <w:tcPr>
            <w:tcW w:w="358" w:type="pct"/>
          </w:tcPr>
          <w:p w14:paraId="4FB101C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16.37%</w:t>
            </w:r>
          </w:p>
        </w:tc>
        <w:tc>
          <w:tcPr>
            <w:tcW w:w="428" w:type="pct"/>
          </w:tcPr>
          <w:p w14:paraId="549DC5E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12.55%</w:t>
            </w:r>
          </w:p>
        </w:tc>
        <w:tc>
          <w:tcPr>
            <w:tcW w:w="567" w:type="pct"/>
          </w:tcPr>
          <w:p w14:paraId="43BEC30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26.12%</w:t>
            </w:r>
          </w:p>
        </w:tc>
        <w:tc>
          <w:tcPr>
            <w:tcW w:w="646" w:type="pct"/>
          </w:tcPr>
          <w:p w14:paraId="084CCAA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44.95%</w:t>
            </w:r>
          </w:p>
        </w:tc>
        <w:tc>
          <w:tcPr>
            <w:tcW w:w="358" w:type="pct"/>
          </w:tcPr>
          <w:p w14:paraId="0506F36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24.90%</w:t>
            </w:r>
          </w:p>
        </w:tc>
        <w:tc>
          <w:tcPr>
            <w:tcW w:w="428" w:type="pct"/>
          </w:tcPr>
          <w:p w14:paraId="76B3CF7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17.35%</w:t>
            </w:r>
          </w:p>
        </w:tc>
        <w:tc>
          <w:tcPr>
            <w:tcW w:w="567" w:type="pct"/>
          </w:tcPr>
          <w:p w14:paraId="6B2AF26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26.62%</w:t>
            </w:r>
          </w:p>
        </w:tc>
        <w:tc>
          <w:tcPr>
            <w:tcW w:w="646" w:type="pct"/>
          </w:tcPr>
          <w:p w14:paraId="69A2421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31.13%</w:t>
            </w:r>
          </w:p>
        </w:tc>
      </w:tr>
      <w:tr w:rsidR="001C4F23" w:rsidRPr="001C4F23" w14:paraId="71163DED" w14:textId="77777777" w:rsidTr="001C4F23">
        <w:tc>
          <w:tcPr>
            <w:tcW w:w="5000" w:type="pct"/>
            <w:gridSpan w:val="9"/>
          </w:tcPr>
          <w:p w14:paraId="58BD4BE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Transitions from 2016 (rows) to 2018 (columns):</w:t>
            </w:r>
          </w:p>
        </w:tc>
      </w:tr>
      <w:tr w:rsidR="001C4F23" w:rsidRPr="001C4F23" w14:paraId="56A29BD1" w14:textId="77777777" w:rsidTr="001C4F23">
        <w:tc>
          <w:tcPr>
            <w:tcW w:w="1002" w:type="pct"/>
          </w:tcPr>
          <w:p w14:paraId="7D5298D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Tight-Knit</w:t>
            </w:r>
          </w:p>
        </w:tc>
        <w:tc>
          <w:tcPr>
            <w:tcW w:w="358" w:type="pct"/>
          </w:tcPr>
          <w:p w14:paraId="64BE781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0.438</w:t>
            </w:r>
          </w:p>
        </w:tc>
        <w:tc>
          <w:tcPr>
            <w:tcW w:w="428" w:type="pct"/>
          </w:tcPr>
          <w:p w14:paraId="7A124AF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0.180</w:t>
            </w:r>
          </w:p>
        </w:tc>
        <w:tc>
          <w:tcPr>
            <w:tcW w:w="567" w:type="pct"/>
          </w:tcPr>
          <w:p w14:paraId="2AD3F26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0.207</w:t>
            </w:r>
          </w:p>
        </w:tc>
        <w:tc>
          <w:tcPr>
            <w:tcW w:w="646" w:type="pct"/>
          </w:tcPr>
          <w:p w14:paraId="2007244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0.175</w:t>
            </w:r>
          </w:p>
        </w:tc>
        <w:tc>
          <w:tcPr>
            <w:tcW w:w="358" w:type="pct"/>
          </w:tcPr>
          <w:p w14:paraId="4D07568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0.484</w:t>
            </w:r>
          </w:p>
        </w:tc>
        <w:tc>
          <w:tcPr>
            <w:tcW w:w="428" w:type="pct"/>
          </w:tcPr>
          <w:p w14:paraId="2D8ECB9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0.181</w:t>
            </w:r>
          </w:p>
        </w:tc>
        <w:tc>
          <w:tcPr>
            <w:tcW w:w="567" w:type="pct"/>
          </w:tcPr>
          <w:p w14:paraId="5A24235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0.200</w:t>
            </w:r>
          </w:p>
        </w:tc>
        <w:tc>
          <w:tcPr>
            <w:tcW w:w="646" w:type="pct"/>
          </w:tcPr>
          <w:p w14:paraId="376C73C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0.134</w:t>
            </w:r>
          </w:p>
        </w:tc>
      </w:tr>
      <w:tr w:rsidR="001C4F23" w:rsidRPr="001C4F23" w14:paraId="0014F14E" w14:textId="77777777" w:rsidTr="001C4F23">
        <w:tc>
          <w:tcPr>
            <w:tcW w:w="1002" w:type="pct"/>
          </w:tcPr>
          <w:p w14:paraId="37408AC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Care-intimate</w:t>
            </w:r>
          </w:p>
        </w:tc>
        <w:tc>
          <w:tcPr>
            <w:tcW w:w="358" w:type="pct"/>
          </w:tcPr>
          <w:p w14:paraId="4219A73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0.197</w:t>
            </w:r>
          </w:p>
        </w:tc>
        <w:tc>
          <w:tcPr>
            <w:tcW w:w="428" w:type="pct"/>
          </w:tcPr>
          <w:p w14:paraId="6D30295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0.320</w:t>
            </w:r>
          </w:p>
        </w:tc>
        <w:tc>
          <w:tcPr>
            <w:tcW w:w="567" w:type="pct"/>
          </w:tcPr>
          <w:p w14:paraId="6BAFCCD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0.154</w:t>
            </w:r>
          </w:p>
        </w:tc>
        <w:tc>
          <w:tcPr>
            <w:tcW w:w="646" w:type="pct"/>
          </w:tcPr>
          <w:p w14:paraId="52516DD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0.329</w:t>
            </w:r>
          </w:p>
        </w:tc>
        <w:tc>
          <w:tcPr>
            <w:tcW w:w="358" w:type="pct"/>
          </w:tcPr>
          <w:p w14:paraId="18EF3A4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0.231</w:t>
            </w:r>
          </w:p>
        </w:tc>
        <w:tc>
          <w:tcPr>
            <w:tcW w:w="428" w:type="pct"/>
          </w:tcPr>
          <w:p w14:paraId="2C9A9A1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0.342</w:t>
            </w:r>
          </w:p>
        </w:tc>
        <w:tc>
          <w:tcPr>
            <w:tcW w:w="567" w:type="pct"/>
          </w:tcPr>
          <w:p w14:paraId="4216535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0.158</w:t>
            </w:r>
          </w:p>
        </w:tc>
        <w:tc>
          <w:tcPr>
            <w:tcW w:w="646" w:type="pct"/>
          </w:tcPr>
          <w:p w14:paraId="6D87715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0.268</w:t>
            </w:r>
          </w:p>
        </w:tc>
      </w:tr>
      <w:tr w:rsidR="001C4F23" w:rsidRPr="001C4F23" w14:paraId="06F28C80" w14:textId="77777777" w:rsidTr="001C4F23">
        <w:tc>
          <w:tcPr>
            <w:tcW w:w="1002" w:type="pct"/>
          </w:tcPr>
          <w:p w14:paraId="3E79DBD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Financially-Distant</w:t>
            </w:r>
          </w:p>
        </w:tc>
        <w:tc>
          <w:tcPr>
            <w:tcW w:w="358" w:type="pct"/>
          </w:tcPr>
          <w:p w14:paraId="63F3517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0.144</w:t>
            </w:r>
          </w:p>
        </w:tc>
        <w:tc>
          <w:tcPr>
            <w:tcW w:w="428" w:type="pct"/>
          </w:tcPr>
          <w:p w14:paraId="08886C7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0.049</w:t>
            </w:r>
          </w:p>
        </w:tc>
        <w:tc>
          <w:tcPr>
            <w:tcW w:w="567" w:type="pct"/>
          </w:tcPr>
          <w:p w14:paraId="74B4DF5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0.439</w:t>
            </w:r>
          </w:p>
        </w:tc>
        <w:tc>
          <w:tcPr>
            <w:tcW w:w="646" w:type="pct"/>
          </w:tcPr>
          <w:p w14:paraId="59E9514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0.368</w:t>
            </w:r>
          </w:p>
        </w:tc>
        <w:tc>
          <w:tcPr>
            <w:tcW w:w="358" w:type="pct"/>
          </w:tcPr>
          <w:p w14:paraId="66E07CB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0.174</w:t>
            </w:r>
          </w:p>
        </w:tc>
        <w:tc>
          <w:tcPr>
            <w:tcW w:w="428" w:type="pct"/>
          </w:tcPr>
          <w:p w14:paraId="4D1E5E5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0.054</w:t>
            </w:r>
          </w:p>
        </w:tc>
        <w:tc>
          <w:tcPr>
            <w:tcW w:w="567" w:type="pct"/>
          </w:tcPr>
          <w:p w14:paraId="2115F6D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0.464</w:t>
            </w:r>
          </w:p>
        </w:tc>
        <w:tc>
          <w:tcPr>
            <w:tcW w:w="646" w:type="pct"/>
          </w:tcPr>
          <w:p w14:paraId="62AC4C2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0.308</w:t>
            </w:r>
          </w:p>
        </w:tc>
      </w:tr>
      <w:tr w:rsidR="001C4F23" w:rsidRPr="001C4F23" w14:paraId="2A8926C8" w14:textId="77777777" w:rsidTr="001C4F23">
        <w:tc>
          <w:tcPr>
            <w:tcW w:w="1002" w:type="pct"/>
          </w:tcPr>
          <w:p w14:paraId="2204C88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2C8E3F4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0.068</w:t>
            </w:r>
          </w:p>
        </w:tc>
        <w:tc>
          <w:tcPr>
            <w:tcW w:w="428" w:type="pct"/>
          </w:tcPr>
          <w:p w14:paraId="681D9ABF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0.108</w:t>
            </w:r>
          </w:p>
        </w:tc>
        <w:tc>
          <w:tcPr>
            <w:tcW w:w="567" w:type="pct"/>
          </w:tcPr>
          <w:p w14:paraId="52C66E1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0.178</w:t>
            </w:r>
          </w:p>
        </w:tc>
        <w:tc>
          <w:tcPr>
            <w:tcW w:w="646" w:type="pct"/>
          </w:tcPr>
          <w:p w14:paraId="21799CD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0.647</w:t>
            </w:r>
          </w:p>
        </w:tc>
        <w:tc>
          <w:tcPr>
            <w:tcW w:w="358" w:type="pct"/>
          </w:tcPr>
          <w:p w14:paraId="5182474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0.088</w:t>
            </w:r>
          </w:p>
        </w:tc>
        <w:tc>
          <w:tcPr>
            <w:tcW w:w="428" w:type="pct"/>
          </w:tcPr>
          <w:p w14:paraId="0DF48B7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0.127</w:t>
            </w:r>
          </w:p>
        </w:tc>
        <w:tc>
          <w:tcPr>
            <w:tcW w:w="567" w:type="pct"/>
          </w:tcPr>
          <w:p w14:paraId="7996271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0.202</w:t>
            </w:r>
          </w:p>
        </w:tc>
        <w:tc>
          <w:tcPr>
            <w:tcW w:w="646" w:type="pct"/>
          </w:tcPr>
          <w:p w14:paraId="1065C02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0.582</w:t>
            </w:r>
          </w:p>
        </w:tc>
      </w:tr>
      <w:tr w:rsidR="001C4F23" w:rsidRPr="001C4F23" w14:paraId="52414038" w14:textId="77777777" w:rsidTr="001C4F23">
        <w:tc>
          <w:tcPr>
            <w:tcW w:w="5000" w:type="pct"/>
            <w:gridSpan w:val="9"/>
          </w:tcPr>
          <w:p w14:paraId="6AA18A3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Transitions from 2018 (rows) to 2020 (columns):</w:t>
            </w:r>
          </w:p>
        </w:tc>
      </w:tr>
      <w:tr w:rsidR="001C4F23" w:rsidRPr="001C4F23" w14:paraId="1F85BF43" w14:textId="77777777" w:rsidTr="001C4F23">
        <w:tc>
          <w:tcPr>
            <w:tcW w:w="1002" w:type="pct"/>
          </w:tcPr>
          <w:p w14:paraId="2C497A1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Tight-Knit</w:t>
            </w:r>
          </w:p>
        </w:tc>
        <w:tc>
          <w:tcPr>
            <w:tcW w:w="358" w:type="pct"/>
          </w:tcPr>
          <w:p w14:paraId="19DC89D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0.465</w:t>
            </w:r>
          </w:p>
        </w:tc>
        <w:tc>
          <w:tcPr>
            <w:tcW w:w="428" w:type="pct"/>
          </w:tcPr>
          <w:p w14:paraId="3CA192C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0.171</w:t>
            </w:r>
          </w:p>
        </w:tc>
        <w:tc>
          <w:tcPr>
            <w:tcW w:w="567" w:type="pct"/>
          </w:tcPr>
          <w:p w14:paraId="1D892F5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0.236</w:t>
            </w:r>
          </w:p>
        </w:tc>
        <w:tc>
          <w:tcPr>
            <w:tcW w:w="646" w:type="pct"/>
          </w:tcPr>
          <w:p w14:paraId="32EAF6C6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0.129</w:t>
            </w:r>
          </w:p>
        </w:tc>
        <w:tc>
          <w:tcPr>
            <w:tcW w:w="358" w:type="pct"/>
          </w:tcPr>
          <w:p w14:paraId="7B09EAA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0.543</w:t>
            </w:r>
          </w:p>
        </w:tc>
        <w:tc>
          <w:tcPr>
            <w:tcW w:w="428" w:type="pct"/>
          </w:tcPr>
          <w:p w14:paraId="467C425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0.188</w:t>
            </w:r>
          </w:p>
        </w:tc>
        <w:tc>
          <w:tcPr>
            <w:tcW w:w="567" w:type="pct"/>
          </w:tcPr>
          <w:p w14:paraId="2809E1A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0.193</w:t>
            </w:r>
          </w:p>
        </w:tc>
        <w:tc>
          <w:tcPr>
            <w:tcW w:w="646" w:type="pct"/>
          </w:tcPr>
          <w:p w14:paraId="1E2228D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0.076</w:t>
            </w:r>
          </w:p>
        </w:tc>
      </w:tr>
      <w:tr w:rsidR="001C4F23" w:rsidRPr="001C4F23" w14:paraId="0B898D10" w14:textId="77777777" w:rsidTr="001C4F23">
        <w:tc>
          <w:tcPr>
            <w:tcW w:w="1002" w:type="pct"/>
          </w:tcPr>
          <w:p w14:paraId="69072A2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Care-intimate</w:t>
            </w:r>
          </w:p>
        </w:tc>
        <w:tc>
          <w:tcPr>
            <w:tcW w:w="358" w:type="pct"/>
          </w:tcPr>
          <w:p w14:paraId="52EA136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0.212</w:t>
            </w:r>
          </w:p>
        </w:tc>
        <w:tc>
          <w:tcPr>
            <w:tcW w:w="428" w:type="pct"/>
          </w:tcPr>
          <w:p w14:paraId="78F8524D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0.305</w:t>
            </w:r>
          </w:p>
        </w:tc>
        <w:tc>
          <w:tcPr>
            <w:tcW w:w="567" w:type="pct"/>
          </w:tcPr>
          <w:p w14:paraId="697A510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0.118</w:t>
            </w:r>
          </w:p>
        </w:tc>
        <w:tc>
          <w:tcPr>
            <w:tcW w:w="646" w:type="pct"/>
          </w:tcPr>
          <w:p w14:paraId="1483598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0.364</w:t>
            </w:r>
          </w:p>
        </w:tc>
        <w:tc>
          <w:tcPr>
            <w:tcW w:w="358" w:type="pct"/>
          </w:tcPr>
          <w:p w14:paraId="0E0E5DA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0.277</w:t>
            </w:r>
          </w:p>
        </w:tc>
        <w:tc>
          <w:tcPr>
            <w:tcW w:w="428" w:type="pct"/>
          </w:tcPr>
          <w:p w14:paraId="582C49DA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0.375</w:t>
            </w:r>
          </w:p>
        </w:tc>
        <w:tc>
          <w:tcPr>
            <w:tcW w:w="567" w:type="pct"/>
          </w:tcPr>
          <w:p w14:paraId="361A1D24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0.108</w:t>
            </w:r>
          </w:p>
        </w:tc>
        <w:tc>
          <w:tcPr>
            <w:tcW w:w="646" w:type="pct"/>
          </w:tcPr>
          <w:p w14:paraId="22DCCBF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0.240</w:t>
            </w:r>
          </w:p>
        </w:tc>
      </w:tr>
      <w:tr w:rsidR="001C4F23" w:rsidRPr="001C4F23" w14:paraId="54F2E09A" w14:textId="77777777" w:rsidTr="001C4F23">
        <w:tc>
          <w:tcPr>
            <w:tcW w:w="1002" w:type="pct"/>
          </w:tcPr>
          <w:p w14:paraId="36F5597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Financially-Distant</w:t>
            </w:r>
          </w:p>
        </w:tc>
        <w:tc>
          <w:tcPr>
            <w:tcW w:w="358" w:type="pct"/>
          </w:tcPr>
          <w:p w14:paraId="7D76A62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0.147</w:t>
            </w:r>
          </w:p>
        </w:tc>
        <w:tc>
          <w:tcPr>
            <w:tcW w:w="428" w:type="pct"/>
          </w:tcPr>
          <w:p w14:paraId="4BD0807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0.076</w:t>
            </w:r>
          </w:p>
        </w:tc>
        <w:tc>
          <w:tcPr>
            <w:tcW w:w="567" w:type="pct"/>
          </w:tcPr>
          <w:p w14:paraId="18DDBA9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0.469</w:t>
            </w:r>
          </w:p>
        </w:tc>
        <w:tc>
          <w:tcPr>
            <w:tcW w:w="646" w:type="pct"/>
          </w:tcPr>
          <w:p w14:paraId="0D4BE66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0.308</w:t>
            </w:r>
          </w:p>
        </w:tc>
        <w:tc>
          <w:tcPr>
            <w:tcW w:w="358" w:type="pct"/>
          </w:tcPr>
          <w:p w14:paraId="33D2FC6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0.209</w:t>
            </w:r>
          </w:p>
        </w:tc>
        <w:tc>
          <w:tcPr>
            <w:tcW w:w="428" w:type="pct"/>
          </w:tcPr>
          <w:p w14:paraId="402A9081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0.102</w:t>
            </w:r>
          </w:p>
        </w:tc>
        <w:tc>
          <w:tcPr>
            <w:tcW w:w="567" w:type="pct"/>
          </w:tcPr>
          <w:p w14:paraId="3BF67377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0.467</w:t>
            </w:r>
          </w:p>
        </w:tc>
        <w:tc>
          <w:tcPr>
            <w:tcW w:w="646" w:type="pct"/>
          </w:tcPr>
          <w:p w14:paraId="78B86475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0.222</w:t>
            </w:r>
          </w:p>
        </w:tc>
      </w:tr>
      <w:tr w:rsidR="001C4F23" w:rsidRPr="001C4F23" w14:paraId="3F964106" w14:textId="77777777" w:rsidTr="001C4F23">
        <w:tc>
          <w:tcPr>
            <w:tcW w:w="1002" w:type="pct"/>
          </w:tcPr>
          <w:p w14:paraId="049F56C8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6FD0DA2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0.067</w:t>
            </w:r>
          </w:p>
        </w:tc>
        <w:tc>
          <w:tcPr>
            <w:tcW w:w="428" w:type="pct"/>
          </w:tcPr>
          <w:p w14:paraId="3A4EA792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0.089</w:t>
            </w:r>
          </w:p>
        </w:tc>
        <w:tc>
          <w:tcPr>
            <w:tcW w:w="567" w:type="pct"/>
          </w:tcPr>
          <w:p w14:paraId="767F60EE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0.203</w:t>
            </w:r>
          </w:p>
        </w:tc>
        <w:tc>
          <w:tcPr>
            <w:tcW w:w="646" w:type="pct"/>
          </w:tcPr>
          <w:p w14:paraId="0FB682F3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0.641</w:t>
            </w:r>
          </w:p>
        </w:tc>
        <w:tc>
          <w:tcPr>
            <w:tcW w:w="358" w:type="pct"/>
          </w:tcPr>
          <w:p w14:paraId="67CA5AC0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0.109</w:t>
            </w:r>
          </w:p>
        </w:tc>
        <w:tc>
          <w:tcPr>
            <w:tcW w:w="428" w:type="pct"/>
          </w:tcPr>
          <w:p w14:paraId="5908539C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0.136</w:t>
            </w:r>
          </w:p>
        </w:tc>
        <w:tc>
          <w:tcPr>
            <w:tcW w:w="567" w:type="pct"/>
          </w:tcPr>
          <w:p w14:paraId="2F7C7C09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0.230</w:t>
            </w:r>
          </w:p>
        </w:tc>
        <w:tc>
          <w:tcPr>
            <w:tcW w:w="646" w:type="pct"/>
          </w:tcPr>
          <w:p w14:paraId="55AF427B" w14:textId="77777777" w:rsidR="001C4F23" w:rsidRPr="001C4F23" w:rsidRDefault="001C4F23" w:rsidP="001C4F23">
            <w:pPr>
              <w:pStyle w:val="aa"/>
            </w:pPr>
            <w:r w:rsidRPr="001C4F23">
              <w:rPr>
                <w:sz w:val="20"/>
              </w:rPr>
              <w:t>0.525</w:t>
            </w:r>
          </w:p>
        </w:tc>
      </w:tr>
    </w:tbl>
    <w:p w14:paraId="0D8D6894" w14:textId="77777777" w:rsidR="001C4F23" w:rsidRDefault="001C4F23" w:rsidP="00F55C9D">
      <w:pPr>
        <w:ind w:firstLineChars="0" w:firstLine="0"/>
      </w:pPr>
    </w:p>
    <w:p w14:paraId="4F50859E" w14:textId="136AC4A3" w:rsidR="001C4F23" w:rsidRDefault="001C4F23" w:rsidP="001C4F23">
      <w:pPr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552FFF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3 </w:t>
      </w:r>
      <w:r w:rsidRPr="001C4F23">
        <w:rPr>
          <w:rFonts w:hint="eastAsia"/>
          <w:sz w:val="20"/>
        </w:rPr>
        <w:t>201</w:t>
      </w:r>
      <w:r>
        <w:rPr>
          <w:rFonts w:hint="eastAsia"/>
          <w:sz w:val="20"/>
        </w:rPr>
        <w:t>8</w:t>
      </w:r>
      <w:r w:rsidRPr="001C4F23">
        <w:rPr>
          <w:rFonts w:hint="eastAsia"/>
          <w:sz w:val="20"/>
        </w:rPr>
        <w:t>-20</w:t>
      </w:r>
      <w:r>
        <w:rPr>
          <w:rFonts w:hint="eastAsia"/>
          <w:sz w:val="20"/>
        </w:rPr>
        <w:t>20</w:t>
      </w:r>
      <w:r w:rsidRPr="001C4F23">
        <w:rPr>
          <w:rFonts w:hint="eastAsia"/>
          <w:sz w:val="20"/>
        </w:rPr>
        <w:t>-202</w:t>
      </w:r>
      <w:r>
        <w:rPr>
          <w:rFonts w:hint="eastAsia"/>
          <w:sz w:val="20"/>
        </w:rPr>
        <w:t>2</w:t>
      </w:r>
      <w:r w:rsidRPr="001C4F23">
        <w:rPr>
          <w:rFonts w:hint="eastAsia"/>
          <w:sz w:val="20"/>
        </w:rPr>
        <w:t>年分生命周期的</w:t>
      </w:r>
      <w:r w:rsidRPr="001C4F23">
        <w:rPr>
          <w:rFonts w:hint="eastAsia"/>
          <w:sz w:val="20"/>
        </w:rPr>
        <w:t>LTA</w:t>
      </w:r>
      <w:r>
        <w:rPr>
          <w:rFonts w:hint="eastAsia"/>
          <w:sz w:val="20"/>
        </w:rPr>
        <w:t>报告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2798"/>
        <w:gridCol w:w="999"/>
        <w:gridCol w:w="1195"/>
        <w:gridCol w:w="1583"/>
        <w:gridCol w:w="1803"/>
        <w:gridCol w:w="999"/>
        <w:gridCol w:w="1195"/>
        <w:gridCol w:w="1583"/>
        <w:gridCol w:w="1803"/>
      </w:tblGrid>
      <w:tr w:rsidR="00FA1CC8" w:rsidRPr="00FA1CC8" w14:paraId="0EF2A19E" w14:textId="77777777" w:rsidTr="00FA1CC8">
        <w:tc>
          <w:tcPr>
            <w:tcW w:w="1002" w:type="pct"/>
            <w:vMerge w:val="restart"/>
          </w:tcPr>
          <w:p w14:paraId="1C6C1B3C" w14:textId="77777777" w:rsidR="00FA1CC8" w:rsidRPr="00FA1CC8" w:rsidRDefault="00FA1CC8" w:rsidP="00FA1CC8">
            <w:pPr>
              <w:pStyle w:val="aa"/>
            </w:pPr>
          </w:p>
        </w:tc>
        <w:tc>
          <w:tcPr>
            <w:tcW w:w="1999" w:type="pct"/>
            <w:gridSpan w:val="4"/>
          </w:tcPr>
          <w:p w14:paraId="7A5D81D8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2018-2020-2022_fuy(n=2495)</w:t>
            </w:r>
          </w:p>
        </w:tc>
        <w:tc>
          <w:tcPr>
            <w:tcW w:w="1999" w:type="pct"/>
            <w:gridSpan w:val="4"/>
          </w:tcPr>
          <w:p w14:paraId="704B2C6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2018-2020-2022_shany(n=1819)</w:t>
            </w:r>
          </w:p>
        </w:tc>
      </w:tr>
      <w:tr w:rsidR="00FA1CC8" w:rsidRPr="00FA1CC8" w14:paraId="6C24CFF7" w14:textId="77777777" w:rsidTr="00FA1CC8">
        <w:tc>
          <w:tcPr>
            <w:tcW w:w="1002" w:type="pct"/>
            <w:vMerge/>
          </w:tcPr>
          <w:p w14:paraId="0D2EE12D" w14:textId="77777777" w:rsidR="00FA1CC8" w:rsidRPr="00FA1CC8" w:rsidRDefault="00FA1CC8" w:rsidP="00FA1CC8">
            <w:pPr>
              <w:pStyle w:val="aa"/>
            </w:pPr>
          </w:p>
        </w:tc>
        <w:tc>
          <w:tcPr>
            <w:tcW w:w="358" w:type="pct"/>
          </w:tcPr>
          <w:p w14:paraId="5A81265B" w14:textId="77777777" w:rsidR="00FA1CC8" w:rsidRPr="00FA1CC8" w:rsidRDefault="00FA1CC8" w:rsidP="00FA1CC8">
            <w:pPr>
              <w:pStyle w:val="aa"/>
            </w:pPr>
            <w:r w:rsidRPr="00FA1CC8">
              <w:rPr>
                <w:b/>
                <w:sz w:val="20"/>
              </w:rPr>
              <w:t>Tight-Knit</w:t>
            </w:r>
          </w:p>
        </w:tc>
        <w:tc>
          <w:tcPr>
            <w:tcW w:w="428" w:type="pct"/>
          </w:tcPr>
          <w:p w14:paraId="27A954F1" w14:textId="77777777" w:rsidR="00FA1CC8" w:rsidRPr="00FA1CC8" w:rsidRDefault="00FA1CC8" w:rsidP="00FA1CC8">
            <w:pPr>
              <w:pStyle w:val="aa"/>
            </w:pPr>
            <w:r w:rsidRPr="00FA1CC8">
              <w:rPr>
                <w:b/>
                <w:sz w:val="20"/>
              </w:rPr>
              <w:t>Care-intimate</w:t>
            </w:r>
          </w:p>
        </w:tc>
        <w:tc>
          <w:tcPr>
            <w:tcW w:w="567" w:type="pct"/>
          </w:tcPr>
          <w:p w14:paraId="262C59E6" w14:textId="77777777" w:rsidR="00FA1CC8" w:rsidRPr="00FA1CC8" w:rsidRDefault="00FA1CC8" w:rsidP="00FA1CC8">
            <w:pPr>
              <w:pStyle w:val="aa"/>
            </w:pPr>
            <w:r w:rsidRPr="00FA1CC8">
              <w:rPr>
                <w:b/>
                <w:sz w:val="20"/>
              </w:rPr>
              <w:t>Financially-Distant</w:t>
            </w:r>
          </w:p>
        </w:tc>
        <w:tc>
          <w:tcPr>
            <w:tcW w:w="646" w:type="pct"/>
          </w:tcPr>
          <w:p w14:paraId="0E8196D0" w14:textId="77777777" w:rsidR="00FA1CC8" w:rsidRPr="00FA1CC8" w:rsidRDefault="00FA1CC8" w:rsidP="00FA1CC8">
            <w:pPr>
              <w:pStyle w:val="aa"/>
            </w:pPr>
            <w:r w:rsidRPr="00FA1CC8">
              <w:rPr>
                <w:b/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1C835D44" w14:textId="77777777" w:rsidR="00FA1CC8" w:rsidRPr="00FA1CC8" w:rsidRDefault="00FA1CC8" w:rsidP="00FA1CC8">
            <w:pPr>
              <w:pStyle w:val="aa"/>
            </w:pPr>
            <w:r w:rsidRPr="00FA1CC8">
              <w:rPr>
                <w:b/>
                <w:sz w:val="20"/>
              </w:rPr>
              <w:t>Tight-Knit</w:t>
            </w:r>
          </w:p>
        </w:tc>
        <w:tc>
          <w:tcPr>
            <w:tcW w:w="428" w:type="pct"/>
          </w:tcPr>
          <w:p w14:paraId="769DB9EA" w14:textId="77777777" w:rsidR="00FA1CC8" w:rsidRPr="00FA1CC8" w:rsidRDefault="00FA1CC8" w:rsidP="00FA1CC8">
            <w:pPr>
              <w:pStyle w:val="aa"/>
            </w:pPr>
            <w:r w:rsidRPr="00FA1CC8">
              <w:rPr>
                <w:b/>
                <w:sz w:val="20"/>
              </w:rPr>
              <w:t>Care-intimate</w:t>
            </w:r>
          </w:p>
        </w:tc>
        <w:tc>
          <w:tcPr>
            <w:tcW w:w="567" w:type="pct"/>
          </w:tcPr>
          <w:p w14:paraId="1BF23966" w14:textId="77777777" w:rsidR="00FA1CC8" w:rsidRPr="00FA1CC8" w:rsidRDefault="00FA1CC8" w:rsidP="00FA1CC8">
            <w:pPr>
              <w:pStyle w:val="aa"/>
            </w:pPr>
            <w:r w:rsidRPr="00FA1CC8">
              <w:rPr>
                <w:b/>
                <w:sz w:val="20"/>
              </w:rPr>
              <w:t>Financially-Distant</w:t>
            </w:r>
          </w:p>
        </w:tc>
        <w:tc>
          <w:tcPr>
            <w:tcW w:w="646" w:type="pct"/>
          </w:tcPr>
          <w:p w14:paraId="3690CD68" w14:textId="77777777" w:rsidR="00FA1CC8" w:rsidRPr="00FA1CC8" w:rsidRDefault="00FA1CC8" w:rsidP="00FA1CC8">
            <w:pPr>
              <w:pStyle w:val="aa"/>
            </w:pPr>
            <w:r w:rsidRPr="00FA1CC8">
              <w:rPr>
                <w:b/>
                <w:sz w:val="20"/>
              </w:rPr>
              <w:t>Independent-Detached</w:t>
            </w:r>
          </w:p>
        </w:tc>
      </w:tr>
      <w:tr w:rsidR="00FA1CC8" w:rsidRPr="00FA1CC8" w14:paraId="6FAF7EC2" w14:textId="77777777" w:rsidTr="00FA1CC8">
        <w:tc>
          <w:tcPr>
            <w:tcW w:w="5000" w:type="pct"/>
            <w:gridSpan w:val="9"/>
          </w:tcPr>
          <w:p w14:paraId="5B4B37FB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Item-Response Mean/Probabilities:</w:t>
            </w:r>
          </w:p>
        </w:tc>
      </w:tr>
      <w:tr w:rsidR="00FA1CC8" w:rsidRPr="00FA1CC8" w14:paraId="30AA3C86" w14:textId="77777777" w:rsidTr="00FA1CC8">
        <w:tc>
          <w:tcPr>
            <w:tcW w:w="1002" w:type="pct"/>
          </w:tcPr>
          <w:p w14:paraId="3A9ECBD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Emotional closeness</w:t>
            </w:r>
          </w:p>
        </w:tc>
        <w:tc>
          <w:tcPr>
            <w:tcW w:w="358" w:type="pct"/>
          </w:tcPr>
          <w:p w14:paraId="78FFD2FF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5.213</w:t>
            </w:r>
          </w:p>
        </w:tc>
        <w:tc>
          <w:tcPr>
            <w:tcW w:w="428" w:type="pct"/>
          </w:tcPr>
          <w:p w14:paraId="094E6831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5.149</w:t>
            </w:r>
          </w:p>
        </w:tc>
        <w:tc>
          <w:tcPr>
            <w:tcW w:w="567" w:type="pct"/>
          </w:tcPr>
          <w:p w14:paraId="1FFFD47A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4.994</w:t>
            </w:r>
          </w:p>
        </w:tc>
        <w:tc>
          <w:tcPr>
            <w:tcW w:w="646" w:type="pct"/>
          </w:tcPr>
          <w:p w14:paraId="34871A66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4.865</w:t>
            </w:r>
          </w:p>
        </w:tc>
        <w:tc>
          <w:tcPr>
            <w:tcW w:w="358" w:type="pct"/>
          </w:tcPr>
          <w:p w14:paraId="3E0C78DF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5.213</w:t>
            </w:r>
          </w:p>
        </w:tc>
        <w:tc>
          <w:tcPr>
            <w:tcW w:w="428" w:type="pct"/>
          </w:tcPr>
          <w:p w14:paraId="7F85D73A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5.149</w:t>
            </w:r>
          </w:p>
        </w:tc>
        <w:tc>
          <w:tcPr>
            <w:tcW w:w="567" w:type="pct"/>
          </w:tcPr>
          <w:p w14:paraId="4C9ED291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4.994</w:t>
            </w:r>
          </w:p>
        </w:tc>
        <w:tc>
          <w:tcPr>
            <w:tcW w:w="646" w:type="pct"/>
          </w:tcPr>
          <w:p w14:paraId="0400E051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4.865</w:t>
            </w:r>
          </w:p>
        </w:tc>
      </w:tr>
      <w:tr w:rsidR="00FA1CC8" w:rsidRPr="00FA1CC8" w14:paraId="15D8E833" w14:textId="77777777" w:rsidTr="00FA1CC8">
        <w:tc>
          <w:tcPr>
            <w:tcW w:w="1002" w:type="pct"/>
          </w:tcPr>
          <w:p w14:paraId="0DE0A3E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 xml:space="preserve">Opportunity, Contact and </w:t>
            </w:r>
            <w:proofErr w:type="spellStart"/>
            <w:r w:rsidRPr="00FA1CC8">
              <w:rPr>
                <w:sz w:val="20"/>
              </w:rPr>
              <w:t>Coreside</w:t>
            </w:r>
            <w:proofErr w:type="spellEnd"/>
            <w:r w:rsidRPr="00FA1CC8">
              <w:rPr>
                <w:sz w:val="20"/>
              </w:rPr>
              <w:t xml:space="preserve"> with parents</w:t>
            </w:r>
          </w:p>
        </w:tc>
        <w:tc>
          <w:tcPr>
            <w:tcW w:w="358" w:type="pct"/>
          </w:tcPr>
          <w:p w14:paraId="7DFC390B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5.484</w:t>
            </w:r>
          </w:p>
        </w:tc>
        <w:tc>
          <w:tcPr>
            <w:tcW w:w="428" w:type="pct"/>
          </w:tcPr>
          <w:p w14:paraId="5025455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5.492</w:t>
            </w:r>
          </w:p>
        </w:tc>
        <w:tc>
          <w:tcPr>
            <w:tcW w:w="567" w:type="pct"/>
          </w:tcPr>
          <w:p w14:paraId="40E12B0A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4.770</w:t>
            </w:r>
          </w:p>
        </w:tc>
        <w:tc>
          <w:tcPr>
            <w:tcW w:w="646" w:type="pct"/>
          </w:tcPr>
          <w:p w14:paraId="193CE6B7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4.777</w:t>
            </w:r>
          </w:p>
        </w:tc>
        <w:tc>
          <w:tcPr>
            <w:tcW w:w="358" w:type="pct"/>
          </w:tcPr>
          <w:p w14:paraId="506BCA47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5.484</w:t>
            </w:r>
          </w:p>
        </w:tc>
        <w:tc>
          <w:tcPr>
            <w:tcW w:w="428" w:type="pct"/>
          </w:tcPr>
          <w:p w14:paraId="523BF0CA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5.492</w:t>
            </w:r>
          </w:p>
        </w:tc>
        <w:tc>
          <w:tcPr>
            <w:tcW w:w="567" w:type="pct"/>
          </w:tcPr>
          <w:p w14:paraId="60915DE8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4.770</w:t>
            </w:r>
          </w:p>
        </w:tc>
        <w:tc>
          <w:tcPr>
            <w:tcW w:w="646" w:type="pct"/>
          </w:tcPr>
          <w:p w14:paraId="43CC7608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4.777</w:t>
            </w:r>
          </w:p>
        </w:tc>
      </w:tr>
      <w:tr w:rsidR="00FA1CC8" w:rsidRPr="00FA1CC8" w14:paraId="6F050DF7" w14:textId="77777777" w:rsidTr="00FA1CC8">
        <w:tc>
          <w:tcPr>
            <w:tcW w:w="1002" w:type="pct"/>
          </w:tcPr>
          <w:p w14:paraId="3D50B77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Upward financial support</w:t>
            </w:r>
          </w:p>
        </w:tc>
        <w:tc>
          <w:tcPr>
            <w:tcW w:w="358" w:type="pct"/>
          </w:tcPr>
          <w:p w14:paraId="5C9ACF8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6.120</w:t>
            </w:r>
          </w:p>
        </w:tc>
        <w:tc>
          <w:tcPr>
            <w:tcW w:w="428" w:type="pct"/>
          </w:tcPr>
          <w:p w14:paraId="3A196270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4.136</w:t>
            </w:r>
          </w:p>
        </w:tc>
        <w:tc>
          <w:tcPr>
            <w:tcW w:w="567" w:type="pct"/>
          </w:tcPr>
          <w:p w14:paraId="7AE2331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6.076</w:t>
            </w:r>
          </w:p>
        </w:tc>
        <w:tc>
          <w:tcPr>
            <w:tcW w:w="646" w:type="pct"/>
          </w:tcPr>
          <w:p w14:paraId="52CEA90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4.138</w:t>
            </w:r>
          </w:p>
        </w:tc>
        <w:tc>
          <w:tcPr>
            <w:tcW w:w="358" w:type="pct"/>
          </w:tcPr>
          <w:p w14:paraId="5D369FA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6.120</w:t>
            </w:r>
          </w:p>
        </w:tc>
        <w:tc>
          <w:tcPr>
            <w:tcW w:w="428" w:type="pct"/>
          </w:tcPr>
          <w:p w14:paraId="139768B1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4.136</w:t>
            </w:r>
          </w:p>
        </w:tc>
        <w:tc>
          <w:tcPr>
            <w:tcW w:w="567" w:type="pct"/>
          </w:tcPr>
          <w:p w14:paraId="3298096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6.076</w:t>
            </w:r>
          </w:p>
        </w:tc>
        <w:tc>
          <w:tcPr>
            <w:tcW w:w="646" w:type="pct"/>
          </w:tcPr>
          <w:p w14:paraId="0DAE33C7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4.138</w:t>
            </w:r>
          </w:p>
        </w:tc>
      </w:tr>
      <w:tr w:rsidR="00FA1CC8" w:rsidRPr="00FA1CC8" w14:paraId="32E562A4" w14:textId="77777777" w:rsidTr="00FA1CC8">
        <w:tc>
          <w:tcPr>
            <w:tcW w:w="1002" w:type="pct"/>
          </w:tcPr>
          <w:p w14:paraId="2FF5B12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Upward instrumental support</w:t>
            </w:r>
          </w:p>
        </w:tc>
        <w:tc>
          <w:tcPr>
            <w:tcW w:w="358" w:type="pct"/>
          </w:tcPr>
          <w:p w14:paraId="7F9AA2F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6.389</w:t>
            </w:r>
          </w:p>
        </w:tc>
        <w:tc>
          <w:tcPr>
            <w:tcW w:w="428" w:type="pct"/>
          </w:tcPr>
          <w:p w14:paraId="6A6A266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6.360</w:t>
            </w:r>
          </w:p>
        </w:tc>
        <w:tc>
          <w:tcPr>
            <w:tcW w:w="567" w:type="pct"/>
          </w:tcPr>
          <w:p w14:paraId="0551485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4.387</w:t>
            </w:r>
          </w:p>
        </w:tc>
        <w:tc>
          <w:tcPr>
            <w:tcW w:w="646" w:type="pct"/>
          </w:tcPr>
          <w:p w14:paraId="1A52020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4.347</w:t>
            </w:r>
          </w:p>
        </w:tc>
        <w:tc>
          <w:tcPr>
            <w:tcW w:w="358" w:type="pct"/>
          </w:tcPr>
          <w:p w14:paraId="5724DC7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6.389</w:t>
            </w:r>
          </w:p>
        </w:tc>
        <w:tc>
          <w:tcPr>
            <w:tcW w:w="428" w:type="pct"/>
          </w:tcPr>
          <w:p w14:paraId="3C2AF98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6.360</w:t>
            </w:r>
          </w:p>
        </w:tc>
        <w:tc>
          <w:tcPr>
            <w:tcW w:w="567" w:type="pct"/>
          </w:tcPr>
          <w:p w14:paraId="57B49021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4.387</w:t>
            </w:r>
          </w:p>
        </w:tc>
        <w:tc>
          <w:tcPr>
            <w:tcW w:w="646" w:type="pct"/>
          </w:tcPr>
          <w:p w14:paraId="450A302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4.347</w:t>
            </w:r>
          </w:p>
        </w:tc>
      </w:tr>
      <w:tr w:rsidR="00FA1CC8" w:rsidRPr="00FA1CC8" w14:paraId="72A24DB0" w14:textId="77777777" w:rsidTr="00FA1CC8">
        <w:tc>
          <w:tcPr>
            <w:tcW w:w="5000" w:type="pct"/>
            <w:gridSpan w:val="9"/>
          </w:tcPr>
          <w:p w14:paraId="250602B3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Prevalence of Statuses at:</w:t>
            </w:r>
          </w:p>
        </w:tc>
      </w:tr>
      <w:tr w:rsidR="00FA1CC8" w:rsidRPr="00FA1CC8" w14:paraId="0C092F6D" w14:textId="77777777" w:rsidTr="00FA1CC8">
        <w:tc>
          <w:tcPr>
            <w:tcW w:w="1002" w:type="pct"/>
          </w:tcPr>
          <w:p w14:paraId="578B4FC6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2018</w:t>
            </w:r>
          </w:p>
        </w:tc>
        <w:tc>
          <w:tcPr>
            <w:tcW w:w="358" w:type="pct"/>
          </w:tcPr>
          <w:p w14:paraId="16803C1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13.52%</w:t>
            </w:r>
          </w:p>
        </w:tc>
        <w:tc>
          <w:tcPr>
            <w:tcW w:w="428" w:type="pct"/>
          </w:tcPr>
          <w:p w14:paraId="508D298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12.51%</w:t>
            </w:r>
          </w:p>
        </w:tc>
        <w:tc>
          <w:tcPr>
            <w:tcW w:w="567" w:type="pct"/>
          </w:tcPr>
          <w:p w14:paraId="527FC3BD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24.15%</w:t>
            </w:r>
          </w:p>
        </w:tc>
        <w:tc>
          <w:tcPr>
            <w:tcW w:w="646" w:type="pct"/>
          </w:tcPr>
          <w:p w14:paraId="0A850860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49.82%</w:t>
            </w:r>
          </w:p>
        </w:tc>
        <w:tc>
          <w:tcPr>
            <w:tcW w:w="358" w:type="pct"/>
          </w:tcPr>
          <w:p w14:paraId="2C9EEEC4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17.72%</w:t>
            </w:r>
          </w:p>
        </w:tc>
        <w:tc>
          <w:tcPr>
            <w:tcW w:w="428" w:type="pct"/>
          </w:tcPr>
          <w:p w14:paraId="683AAF44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14.76%</w:t>
            </w:r>
          </w:p>
        </w:tc>
        <w:tc>
          <w:tcPr>
            <w:tcW w:w="567" w:type="pct"/>
          </w:tcPr>
          <w:p w14:paraId="2E62AA48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27.31%</w:t>
            </w:r>
          </w:p>
        </w:tc>
        <w:tc>
          <w:tcPr>
            <w:tcW w:w="646" w:type="pct"/>
          </w:tcPr>
          <w:p w14:paraId="1A2B592F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40.20%</w:t>
            </w:r>
          </w:p>
        </w:tc>
      </w:tr>
      <w:tr w:rsidR="00FA1CC8" w:rsidRPr="00FA1CC8" w14:paraId="4A8CCD3B" w14:textId="77777777" w:rsidTr="00FA1CC8">
        <w:tc>
          <w:tcPr>
            <w:tcW w:w="1002" w:type="pct"/>
          </w:tcPr>
          <w:p w14:paraId="576D29C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2020</w:t>
            </w:r>
          </w:p>
        </w:tc>
        <w:tc>
          <w:tcPr>
            <w:tcW w:w="358" w:type="pct"/>
          </w:tcPr>
          <w:p w14:paraId="11E8DEE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15.09%</w:t>
            </w:r>
          </w:p>
        </w:tc>
        <w:tc>
          <w:tcPr>
            <w:tcW w:w="428" w:type="pct"/>
          </w:tcPr>
          <w:p w14:paraId="2DBC50C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12.45%</w:t>
            </w:r>
          </w:p>
        </w:tc>
        <w:tc>
          <w:tcPr>
            <w:tcW w:w="567" w:type="pct"/>
          </w:tcPr>
          <w:p w14:paraId="2C73F514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27.06%</w:t>
            </w:r>
          </w:p>
        </w:tc>
        <w:tc>
          <w:tcPr>
            <w:tcW w:w="646" w:type="pct"/>
          </w:tcPr>
          <w:p w14:paraId="778DD3B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45.40%</w:t>
            </w:r>
          </w:p>
        </w:tc>
        <w:tc>
          <w:tcPr>
            <w:tcW w:w="358" w:type="pct"/>
          </w:tcPr>
          <w:p w14:paraId="1700BA7A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22.41%</w:t>
            </w:r>
          </w:p>
        </w:tc>
        <w:tc>
          <w:tcPr>
            <w:tcW w:w="428" w:type="pct"/>
          </w:tcPr>
          <w:p w14:paraId="11FE927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17.51%</w:t>
            </w:r>
          </w:p>
        </w:tc>
        <w:tc>
          <w:tcPr>
            <w:tcW w:w="567" w:type="pct"/>
          </w:tcPr>
          <w:p w14:paraId="6E44D4C3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26.52%</w:t>
            </w:r>
          </w:p>
        </w:tc>
        <w:tc>
          <w:tcPr>
            <w:tcW w:w="646" w:type="pct"/>
          </w:tcPr>
          <w:p w14:paraId="61A32344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33.56%</w:t>
            </w:r>
          </w:p>
        </w:tc>
      </w:tr>
      <w:tr w:rsidR="00FA1CC8" w:rsidRPr="00FA1CC8" w14:paraId="36E7DACF" w14:textId="77777777" w:rsidTr="00FA1CC8">
        <w:tc>
          <w:tcPr>
            <w:tcW w:w="1002" w:type="pct"/>
          </w:tcPr>
          <w:p w14:paraId="16AA2EFF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2022</w:t>
            </w:r>
          </w:p>
        </w:tc>
        <w:tc>
          <w:tcPr>
            <w:tcW w:w="358" w:type="pct"/>
          </w:tcPr>
          <w:p w14:paraId="19D9A8F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16.84%</w:t>
            </w:r>
          </w:p>
        </w:tc>
        <w:tc>
          <w:tcPr>
            <w:tcW w:w="428" w:type="pct"/>
          </w:tcPr>
          <w:p w14:paraId="4E337AF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10.72%</w:t>
            </w:r>
          </w:p>
        </w:tc>
        <w:tc>
          <w:tcPr>
            <w:tcW w:w="567" w:type="pct"/>
          </w:tcPr>
          <w:p w14:paraId="28007BB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24.52%</w:t>
            </w:r>
          </w:p>
        </w:tc>
        <w:tc>
          <w:tcPr>
            <w:tcW w:w="646" w:type="pct"/>
          </w:tcPr>
          <w:p w14:paraId="3597FC18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47.92%</w:t>
            </w:r>
          </w:p>
        </w:tc>
        <w:tc>
          <w:tcPr>
            <w:tcW w:w="358" w:type="pct"/>
          </w:tcPr>
          <w:p w14:paraId="22AEF6EB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25.41%</w:t>
            </w:r>
          </w:p>
        </w:tc>
        <w:tc>
          <w:tcPr>
            <w:tcW w:w="428" w:type="pct"/>
          </w:tcPr>
          <w:p w14:paraId="2D4352D0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15.90%</w:t>
            </w:r>
          </w:p>
        </w:tc>
        <w:tc>
          <w:tcPr>
            <w:tcW w:w="567" w:type="pct"/>
          </w:tcPr>
          <w:p w14:paraId="0ACCCD4F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26.95%</w:t>
            </w:r>
          </w:p>
        </w:tc>
        <w:tc>
          <w:tcPr>
            <w:tcW w:w="646" w:type="pct"/>
          </w:tcPr>
          <w:p w14:paraId="6DECF7B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31.74%</w:t>
            </w:r>
          </w:p>
        </w:tc>
      </w:tr>
      <w:tr w:rsidR="00FA1CC8" w:rsidRPr="00FA1CC8" w14:paraId="67C76453" w14:textId="77777777" w:rsidTr="00FA1CC8">
        <w:tc>
          <w:tcPr>
            <w:tcW w:w="5000" w:type="pct"/>
            <w:gridSpan w:val="9"/>
          </w:tcPr>
          <w:p w14:paraId="77C1FB0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Transitions from 2018 (rows) to 2020 (columns):</w:t>
            </w:r>
          </w:p>
        </w:tc>
      </w:tr>
      <w:tr w:rsidR="00FA1CC8" w:rsidRPr="00FA1CC8" w14:paraId="317FEE69" w14:textId="77777777" w:rsidTr="00FA1CC8">
        <w:tc>
          <w:tcPr>
            <w:tcW w:w="1002" w:type="pct"/>
          </w:tcPr>
          <w:p w14:paraId="6760B3D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Tight-Knit</w:t>
            </w:r>
          </w:p>
        </w:tc>
        <w:tc>
          <w:tcPr>
            <w:tcW w:w="358" w:type="pct"/>
          </w:tcPr>
          <w:p w14:paraId="03E14530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0.436</w:t>
            </w:r>
          </w:p>
        </w:tc>
        <w:tc>
          <w:tcPr>
            <w:tcW w:w="428" w:type="pct"/>
          </w:tcPr>
          <w:p w14:paraId="7427E760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0.186</w:t>
            </w:r>
          </w:p>
        </w:tc>
        <w:tc>
          <w:tcPr>
            <w:tcW w:w="567" w:type="pct"/>
          </w:tcPr>
          <w:p w14:paraId="39E43CC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0.241</w:t>
            </w:r>
          </w:p>
        </w:tc>
        <w:tc>
          <w:tcPr>
            <w:tcW w:w="646" w:type="pct"/>
          </w:tcPr>
          <w:p w14:paraId="03FC24D1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0.138</w:t>
            </w:r>
          </w:p>
        </w:tc>
        <w:tc>
          <w:tcPr>
            <w:tcW w:w="358" w:type="pct"/>
          </w:tcPr>
          <w:p w14:paraId="7B1D11D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0.508</w:t>
            </w:r>
          </w:p>
        </w:tc>
        <w:tc>
          <w:tcPr>
            <w:tcW w:w="428" w:type="pct"/>
          </w:tcPr>
          <w:p w14:paraId="25420327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0.213</w:t>
            </w:r>
          </w:p>
        </w:tc>
        <w:tc>
          <w:tcPr>
            <w:tcW w:w="567" w:type="pct"/>
          </w:tcPr>
          <w:p w14:paraId="707FC2D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0.190</w:t>
            </w:r>
          </w:p>
        </w:tc>
        <w:tc>
          <w:tcPr>
            <w:tcW w:w="646" w:type="pct"/>
          </w:tcPr>
          <w:p w14:paraId="70636E00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0.088</w:t>
            </w:r>
          </w:p>
        </w:tc>
      </w:tr>
      <w:tr w:rsidR="00FA1CC8" w:rsidRPr="00FA1CC8" w14:paraId="32B24601" w14:textId="77777777" w:rsidTr="00FA1CC8">
        <w:tc>
          <w:tcPr>
            <w:tcW w:w="1002" w:type="pct"/>
          </w:tcPr>
          <w:p w14:paraId="13EA0817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Care-intimate</w:t>
            </w:r>
          </w:p>
        </w:tc>
        <w:tc>
          <w:tcPr>
            <w:tcW w:w="358" w:type="pct"/>
          </w:tcPr>
          <w:p w14:paraId="14451AF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0.199</w:t>
            </w:r>
          </w:p>
        </w:tc>
        <w:tc>
          <w:tcPr>
            <w:tcW w:w="428" w:type="pct"/>
          </w:tcPr>
          <w:p w14:paraId="3A277F6B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0.287</w:t>
            </w:r>
          </w:p>
        </w:tc>
        <w:tc>
          <w:tcPr>
            <w:tcW w:w="567" w:type="pct"/>
          </w:tcPr>
          <w:p w14:paraId="18500CFB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0.140</w:t>
            </w:r>
          </w:p>
        </w:tc>
        <w:tc>
          <w:tcPr>
            <w:tcW w:w="646" w:type="pct"/>
          </w:tcPr>
          <w:p w14:paraId="520EBC3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0.374</w:t>
            </w:r>
          </w:p>
        </w:tc>
        <w:tc>
          <w:tcPr>
            <w:tcW w:w="358" w:type="pct"/>
          </w:tcPr>
          <w:p w14:paraId="1A58862B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0.255</w:t>
            </w:r>
          </w:p>
        </w:tc>
        <w:tc>
          <w:tcPr>
            <w:tcW w:w="428" w:type="pct"/>
          </w:tcPr>
          <w:p w14:paraId="511FEBD3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0.361</w:t>
            </w:r>
          </w:p>
        </w:tc>
        <w:tc>
          <w:tcPr>
            <w:tcW w:w="567" w:type="pct"/>
          </w:tcPr>
          <w:p w14:paraId="50A6CD13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0.121</w:t>
            </w:r>
          </w:p>
        </w:tc>
        <w:tc>
          <w:tcPr>
            <w:tcW w:w="646" w:type="pct"/>
          </w:tcPr>
          <w:p w14:paraId="2A16406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0.263</w:t>
            </w:r>
          </w:p>
        </w:tc>
      </w:tr>
      <w:tr w:rsidR="00FA1CC8" w:rsidRPr="00FA1CC8" w14:paraId="0F43CB89" w14:textId="77777777" w:rsidTr="00FA1CC8">
        <w:tc>
          <w:tcPr>
            <w:tcW w:w="1002" w:type="pct"/>
          </w:tcPr>
          <w:p w14:paraId="7C3454E0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Financially-Distant</w:t>
            </w:r>
          </w:p>
        </w:tc>
        <w:tc>
          <w:tcPr>
            <w:tcW w:w="358" w:type="pct"/>
          </w:tcPr>
          <w:p w14:paraId="7EA8FE4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0.147</w:t>
            </w:r>
          </w:p>
        </w:tc>
        <w:tc>
          <w:tcPr>
            <w:tcW w:w="428" w:type="pct"/>
          </w:tcPr>
          <w:p w14:paraId="342FA8A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0.072</w:t>
            </w:r>
          </w:p>
        </w:tc>
        <w:tc>
          <w:tcPr>
            <w:tcW w:w="567" w:type="pct"/>
          </w:tcPr>
          <w:p w14:paraId="23661E28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0.473</w:t>
            </w:r>
          </w:p>
        </w:tc>
        <w:tc>
          <w:tcPr>
            <w:tcW w:w="646" w:type="pct"/>
          </w:tcPr>
          <w:p w14:paraId="1F9FB84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0.307</w:t>
            </w:r>
          </w:p>
        </w:tc>
        <w:tc>
          <w:tcPr>
            <w:tcW w:w="358" w:type="pct"/>
          </w:tcPr>
          <w:p w14:paraId="4D6E3EA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0.208</w:t>
            </w:r>
          </w:p>
        </w:tc>
        <w:tc>
          <w:tcPr>
            <w:tcW w:w="428" w:type="pct"/>
          </w:tcPr>
          <w:p w14:paraId="1966A753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0.100</w:t>
            </w:r>
          </w:p>
        </w:tc>
        <w:tc>
          <w:tcPr>
            <w:tcW w:w="567" w:type="pct"/>
          </w:tcPr>
          <w:p w14:paraId="122DCB0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0.453</w:t>
            </w:r>
          </w:p>
        </w:tc>
        <w:tc>
          <w:tcPr>
            <w:tcW w:w="646" w:type="pct"/>
          </w:tcPr>
          <w:p w14:paraId="01D2CE5F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0.239</w:t>
            </w:r>
          </w:p>
        </w:tc>
      </w:tr>
      <w:tr w:rsidR="00FA1CC8" w:rsidRPr="00FA1CC8" w14:paraId="73C31C90" w14:textId="77777777" w:rsidTr="00FA1CC8">
        <w:tc>
          <w:tcPr>
            <w:tcW w:w="1002" w:type="pct"/>
          </w:tcPr>
          <w:p w14:paraId="36E40304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64547C6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0.063</w:t>
            </w:r>
          </w:p>
        </w:tc>
        <w:tc>
          <w:tcPr>
            <w:tcW w:w="428" w:type="pct"/>
          </w:tcPr>
          <w:p w14:paraId="183668D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0.093</w:t>
            </w:r>
          </w:p>
        </w:tc>
        <w:tc>
          <w:tcPr>
            <w:tcW w:w="567" w:type="pct"/>
          </w:tcPr>
          <w:p w14:paraId="7A60FAF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0.213</w:t>
            </w:r>
          </w:p>
        </w:tc>
        <w:tc>
          <w:tcPr>
            <w:tcW w:w="646" w:type="pct"/>
          </w:tcPr>
          <w:p w14:paraId="7589918D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0.631</w:t>
            </w:r>
          </w:p>
        </w:tc>
        <w:tc>
          <w:tcPr>
            <w:tcW w:w="358" w:type="pct"/>
          </w:tcPr>
          <w:p w14:paraId="39A1BFBD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0.098</w:t>
            </w:r>
          </w:p>
        </w:tc>
        <w:tc>
          <w:tcPr>
            <w:tcW w:w="428" w:type="pct"/>
          </w:tcPr>
          <w:p w14:paraId="0D4596B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0.141</w:t>
            </w:r>
          </w:p>
        </w:tc>
        <w:tc>
          <w:tcPr>
            <w:tcW w:w="567" w:type="pct"/>
          </w:tcPr>
          <w:p w14:paraId="41B2E6C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0.224</w:t>
            </w:r>
          </w:p>
        </w:tc>
        <w:tc>
          <w:tcPr>
            <w:tcW w:w="646" w:type="pct"/>
          </w:tcPr>
          <w:p w14:paraId="074B6DE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0.537</w:t>
            </w:r>
          </w:p>
        </w:tc>
      </w:tr>
      <w:tr w:rsidR="00FA1CC8" w:rsidRPr="00FA1CC8" w14:paraId="6B7CE598" w14:textId="77777777" w:rsidTr="00FA1CC8">
        <w:tc>
          <w:tcPr>
            <w:tcW w:w="5000" w:type="pct"/>
            <w:gridSpan w:val="9"/>
          </w:tcPr>
          <w:p w14:paraId="1F2BB9A0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Transitions from 2020 (rows) to 2022 (columns):</w:t>
            </w:r>
          </w:p>
        </w:tc>
      </w:tr>
      <w:tr w:rsidR="00FA1CC8" w:rsidRPr="00FA1CC8" w14:paraId="3277CBC8" w14:textId="77777777" w:rsidTr="00FA1CC8">
        <w:tc>
          <w:tcPr>
            <w:tcW w:w="1002" w:type="pct"/>
          </w:tcPr>
          <w:p w14:paraId="3180FA7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Tight-Knit</w:t>
            </w:r>
          </w:p>
        </w:tc>
        <w:tc>
          <w:tcPr>
            <w:tcW w:w="358" w:type="pct"/>
          </w:tcPr>
          <w:p w14:paraId="3C14B591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0.487</w:t>
            </w:r>
          </w:p>
        </w:tc>
        <w:tc>
          <w:tcPr>
            <w:tcW w:w="428" w:type="pct"/>
          </w:tcPr>
          <w:p w14:paraId="01864077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0.130</w:t>
            </w:r>
          </w:p>
        </w:tc>
        <w:tc>
          <w:tcPr>
            <w:tcW w:w="567" w:type="pct"/>
          </w:tcPr>
          <w:p w14:paraId="1663BEF8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0.216</w:t>
            </w:r>
          </w:p>
        </w:tc>
        <w:tc>
          <w:tcPr>
            <w:tcW w:w="646" w:type="pct"/>
          </w:tcPr>
          <w:p w14:paraId="0BA1EA3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0.167</w:t>
            </w:r>
          </w:p>
        </w:tc>
        <w:tc>
          <w:tcPr>
            <w:tcW w:w="358" w:type="pct"/>
          </w:tcPr>
          <w:p w14:paraId="5DA409B3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0.549</w:t>
            </w:r>
          </w:p>
        </w:tc>
        <w:tc>
          <w:tcPr>
            <w:tcW w:w="428" w:type="pct"/>
          </w:tcPr>
          <w:p w14:paraId="791510E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0.147</w:t>
            </w:r>
          </w:p>
        </w:tc>
        <w:tc>
          <w:tcPr>
            <w:tcW w:w="567" w:type="pct"/>
          </w:tcPr>
          <w:p w14:paraId="38371DA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0.204</w:t>
            </w:r>
          </w:p>
        </w:tc>
        <w:tc>
          <w:tcPr>
            <w:tcW w:w="646" w:type="pct"/>
          </w:tcPr>
          <w:p w14:paraId="357A5E13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0.099</w:t>
            </w:r>
          </w:p>
        </w:tc>
      </w:tr>
      <w:tr w:rsidR="00FA1CC8" w:rsidRPr="00FA1CC8" w14:paraId="57A464B4" w14:textId="77777777" w:rsidTr="00FA1CC8">
        <w:tc>
          <w:tcPr>
            <w:tcW w:w="1002" w:type="pct"/>
          </w:tcPr>
          <w:p w14:paraId="38D17912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Care-intimate</w:t>
            </w:r>
          </w:p>
        </w:tc>
        <w:tc>
          <w:tcPr>
            <w:tcW w:w="358" w:type="pct"/>
          </w:tcPr>
          <w:p w14:paraId="571E70F8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0.229</w:t>
            </w:r>
          </w:p>
        </w:tc>
        <w:tc>
          <w:tcPr>
            <w:tcW w:w="428" w:type="pct"/>
          </w:tcPr>
          <w:p w14:paraId="45E0B43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0.319</w:t>
            </w:r>
          </w:p>
        </w:tc>
        <w:tc>
          <w:tcPr>
            <w:tcW w:w="567" w:type="pct"/>
          </w:tcPr>
          <w:p w14:paraId="586F28FA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0.096</w:t>
            </w:r>
          </w:p>
        </w:tc>
        <w:tc>
          <w:tcPr>
            <w:tcW w:w="646" w:type="pct"/>
          </w:tcPr>
          <w:p w14:paraId="3B83EE17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0.356</w:t>
            </w:r>
          </w:p>
        </w:tc>
        <w:tc>
          <w:tcPr>
            <w:tcW w:w="358" w:type="pct"/>
          </w:tcPr>
          <w:p w14:paraId="4F51B814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0.280</w:t>
            </w:r>
          </w:p>
        </w:tc>
        <w:tc>
          <w:tcPr>
            <w:tcW w:w="428" w:type="pct"/>
          </w:tcPr>
          <w:p w14:paraId="0D0FBB4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0.392</w:t>
            </w:r>
          </w:p>
        </w:tc>
        <w:tc>
          <w:tcPr>
            <w:tcW w:w="567" w:type="pct"/>
          </w:tcPr>
          <w:p w14:paraId="2F9118E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0.098</w:t>
            </w:r>
          </w:p>
        </w:tc>
        <w:tc>
          <w:tcPr>
            <w:tcW w:w="646" w:type="pct"/>
          </w:tcPr>
          <w:p w14:paraId="6C74CB33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0.230</w:t>
            </w:r>
          </w:p>
        </w:tc>
      </w:tr>
      <w:tr w:rsidR="00FA1CC8" w:rsidRPr="00FA1CC8" w14:paraId="3B5E389E" w14:textId="77777777" w:rsidTr="00FA1CC8">
        <w:tc>
          <w:tcPr>
            <w:tcW w:w="1002" w:type="pct"/>
          </w:tcPr>
          <w:p w14:paraId="58B82CEC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Financially-Distant</w:t>
            </w:r>
          </w:p>
        </w:tc>
        <w:tc>
          <w:tcPr>
            <w:tcW w:w="358" w:type="pct"/>
          </w:tcPr>
          <w:p w14:paraId="2CA04A47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0.144</w:t>
            </w:r>
          </w:p>
        </w:tc>
        <w:tc>
          <w:tcPr>
            <w:tcW w:w="428" w:type="pct"/>
          </w:tcPr>
          <w:p w14:paraId="1C4E58E4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0.056</w:t>
            </w:r>
          </w:p>
        </w:tc>
        <w:tc>
          <w:tcPr>
            <w:tcW w:w="567" w:type="pct"/>
          </w:tcPr>
          <w:p w14:paraId="04B4E72B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0.441</w:t>
            </w:r>
          </w:p>
        </w:tc>
        <w:tc>
          <w:tcPr>
            <w:tcW w:w="646" w:type="pct"/>
          </w:tcPr>
          <w:p w14:paraId="2B1502E9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0.360</w:t>
            </w:r>
          </w:p>
        </w:tc>
        <w:tc>
          <w:tcPr>
            <w:tcW w:w="358" w:type="pct"/>
          </w:tcPr>
          <w:p w14:paraId="601D7783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0.190</w:t>
            </w:r>
          </w:p>
        </w:tc>
        <w:tc>
          <w:tcPr>
            <w:tcW w:w="428" w:type="pct"/>
          </w:tcPr>
          <w:p w14:paraId="657ED8BE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0.074</w:t>
            </w:r>
          </w:p>
        </w:tc>
        <w:tc>
          <w:tcPr>
            <w:tcW w:w="567" w:type="pct"/>
          </w:tcPr>
          <w:p w14:paraId="4E4DF067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0.486</w:t>
            </w:r>
          </w:p>
        </w:tc>
        <w:tc>
          <w:tcPr>
            <w:tcW w:w="646" w:type="pct"/>
          </w:tcPr>
          <w:p w14:paraId="1F0C712B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0.250</w:t>
            </w:r>
          </w:p>
        </w:tc>
      </w:tr>
      <w:tr w:rsidR="00FA1CC8" w:rsidRPr="00FA1CC8" w14:paraId="78341B0B" w14:textId="77777777" w:rsidTr="00FA1CC8">
        <w:tc>
          <w:tcPr>
            <w:tcW w:w="1002" w:type="pct"/>
          </w:tcPr>
          <w:p w14:paraId="28AECF81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555B53FD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0.061</w:t>
            </w:r>
          </w:p>
        </w:tc>
        <w:tc>
          <w:tcPr>
            <w:tcW w:w="428" w:type="pct"/>
          </w:tcPr>
          <w:p w14:paraId="2BB1FFBB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0.072</w:t>
            </w:r>
          </w:p>
        </w:tc>
        <w:tc>
          <w:tcPr>
            <w:tcW w:w="567" w:type="pct"/>
          </w:tcPr>
          <w:p w14:paraId="66AC753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0.179</w:t>
            </w:r>
          </w:p>
        </w:tc>
        <w:tc>
          <w:tcPr>
            <w:tcW w:w="646" w:type="pct"/>
          </w:tcPr>
          <w:p w14:paraId="01196F04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0.688</w:t>
            </w:r>
          </w:p>
        </w:tc>
        <w:tc>
          <w:tcPr>
            <w:tcW w:w="358" w:type="pct"/>
          </w:tcPr>
          <w:p w14:paraId="47C48A20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0.094</w:t>
            </w:r>
          </w:p>
        </w:tc>
        <w:tc>
          <w:tcPr>
            <w:tcW w:w="428" w:type="pct"/>
          </w:tcPr>
          <w:p w14:paraId="59F3C4C4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0.112</w:t>
            </w:r>
          </w:p>
        </w:tc>
        <w:tc>
          <w:tcPr>
            <w:tcW w:w="567" w:type="pct"/>
          </w:tcPr>
          <w:p w14:paraId="77D08205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0.232</w:t>
            </w:r>
          </w:p>
        </w:tc>
        <w:tc>
          <w:tcPr>
            <w:tcW w:w="646" w:type="pct"/>
          </w:tcPr>
          <w:p w14:paraId="1518EC76" w14:textId="77777777" w:rsidR="00FA1CC8" w:rsidRPr="00FA1CC8" w:rsidRDefault="00FA1CC8" w:rsidP="00FA1CC8">
            <w:pPr>
              <w:pStyle w:val="aa"/>
            </w:pPr>
            <w:r w:rsidRPr="00FA1CC8">
              <w:rPr>
                <w:sz w:val="20"/>
              </w:rPr>
              <w:t>0.562</w:t>
            </w:r>
          </w:p>
        </w:tc>
      </w:tr>
    </w:tbl>
    <w:p w14:paraId="4BCD420F" w14:textId="77777777" w:rsidR="00FA1CC8" w:rsidRDefault="00FA1CC8" w:rsidP="00F55C9D">
      <w:pPr>
        <w:ind w:firstLineChars="0" w:firstLine="0"/>
      </w:pPr>
    </w:p>
    <w:p w14:paraId="4BBD6086" w14:textId="46848C23" w:rsidR="001A1776" w:rsidRDefault="001A1776" w:rsidP="001A1776">
      <w:pPr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552FFF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4 </w:t>
      </w:r>
      <w:r w:rsidRPr="001C4F23">
        <w:rPr>
          <w:rFonts w:hint="eastAsia"/>
          <w:sz w:val="20"/>
        </w:rPr>
        <w:t>201</w:t>
      </w:r>
      <w:r>
        <w:rPr>
          <w:rFonts w:hint="eastAsia"/>
          <w:sz w:val="20"/>
        </w:rPr>
        <w:t>6</w:t>
      </w:r>
      <w:r w:rsidRPr="001C4F23">
        <w:rPr>
          <w:rFonts w:hint="eastAsia"/>
          <w:sz w:val="20"/>
        </w:rPr>
        <w:t>-20</w:t>
      </w:r>
      <w:r>
        <w:rPr>
          <w:rFonts w:hint="eastAsia"/>
          <w:sz w:val="20"/>
        </w:rPr>
        <w:t>18</w:t>
      </w:r>
      <w:r w:rsidRPr="001C4F23">
        <w:rPr>
          <w:rFonts w:hint="eastAsia"/>
          <w:sz w:val="20"/>
        </w:rPr>
        <w:t>年分生命周期的</w:t>
      </w:r>
      <w:r w:rsidRPr="001C4F23">
        <w:rPr>
          <w:rFonts w:hint="eastAsia"/>
          <w:sz w:val="20"/>
        </w:rPr>
        <w:t>LTA</w:t>
      </w:r>
      <w:r>
        <w:rPr>
          <w:rFonts w:hint="eastAsia"/>
          <w:sz w:val="20"/>
        </w:rPr>
        <w:t>报告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3033"/>
        <w:gridCol w:w="940"/>
        <w:gridCol w:w="1159"/>
        <w:gridCol w:w="1561"/>
        <w:gridCol w:w="1801"/>
        <w:gridCol w:w="941"/>
        <w:gridCol w:w="1159"/>
        <w:gridCol w:w="1561"/>
        <w:gridCol w:w="1803"/>
      </w:tblGrid>
      <w:tr w:rsidR="00D05988" w:rsidRPr="00D05988" w14:paraId="18F18189" w14:textId="77777777" w:rsidTr="00D05988">
        <w:tc>
          <w:tcPr>
            <w:tcW w:w="1087" w:type="pct"/>
            <w:vMerge w:val="restart"/>
          </w:tcPr>
          <w:p w14:paraId="11ACFEE1" w14:textId="77777777" w:rsidR="00D05988" w:rsidRPr="00D05988" w:rsidRDefault="00D05988" w:rsidP="00D05988">
            <w:pPr>
              <w:pStyle w:val="aa"/>
            </w:pPr>
          </w:p>
        </w:tc>
        <w:tc>
          <w:tcPr>
            <w:tcW w:w="1956" w:type="pct"/>
            <w:gridSpan w:val="4"/>
          </w:tcPr>
          <w:p w14:paraId="34BAC0A6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2016-2018_fuy(n=4592)</w:t>
            </w:r>
          </w:p>
        </w:tc>
        <w:tc>
          <w:tcPr>
            <w:tcW w:w="1957" w:type="pct"/>
            <w:gridSpan w:val="4"/>
          </w:tcPr>
          <w:p w14:paraId="7B7D8202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2016-2018_shany(n=4864)</w:t>
            </w:r>
          </w:p>
        </w:tc>
      </w:tr>
      <w:tr w:rsidR="00D05988" w:rsidRPr="00D05988" w14:paraId="3E2327DC" w14:textId="77777777" w:rsidTr="00D05988">
        <w:tc>
          <w:tcPr>
            <w:tcW w:w="1087" w:type="pct"/>
            <w:vMerge/>
          </w:tcPr>
          <w:p w14:paraId="04033386" w14:textId="77777777" w:rsidR="00D05988" w:rsidRPr="00D05988" w:rsidRDefault="00D05988" w:rsidP="00D05988">
            <w:pPr>
              <w:pStyle w:val="aa"/>
            </w:pPr>
          </w:p>
        </w:tc>
        <w:tc>
          <w:tcPr>
            <w:tcW w:w="337" w:type="pct"/>
          </w:tcPr>
          <w:p w14:paraId="09DC4B7D" w14:textId="77777777" w:rsidR="00D05988" w:rsidRPr="00D05988" w:rsidRDefault="00D05988" w:rsidP="00D05988">
            <w:pPr>
              <w:pStyle w:val="aa"/>
            </w:pPr>
            <w:r w:rsidRPr="00D05988">
              <w:rPr>
                <w:b/>
                <w:sz w:val="20"/>
              </w:rPr>
              <w:t>Tight-Knit</w:t>
            </w:r>
          </w:p>
        </w:tc>
        <w:tc>
          <w:tcPr>
            <w:tcW w:w="415" w:type="pct"/>
          </w:tcPr>
          <w:p w14:paraId="6348A98A" w14:textId="77777777" w:rsidR="00D05988" w:rsidRPr="00D05988" w:rsidRDefault="00D05988" w:rsidP="00D05988">
            <w:pPr>
              <w:pStyle w:val="aa"/>
            </w:pPr>
            <w:r w:rsidRPr="00D05988">
              <w:rPr>
                <w:b/>
                <w:sz w:val="20"/>
              </w:rPr>
              <w:t>Care-intimate</w:t>
            </w:r>
          </w:p>
        </w:tc>
        <w:tc>
          <w:tcPr>
            <w:tcW w:w="559" w:type="pct"/>
          </w:tcPr>
          <w:p w14:paraId="759CF6A2" w14:textId="77777777" w:rsidR="00D05988" w:rsidRPr="00D05988" w:rsidRDefault="00D05988" w:rsidP="00D05988">
            <w:pPr>
              <w:pStyle w:val="aa"/>
            </w:pPr>
            <w:r w:rsidRPr="00D05988">
              <w:rPr>
                <w:b/>
                <w:sz w:val="20"/>
              </w:rPr>
              <w:t>Financially-Distant</w:t>
            </w:r>
          </w:p>
        </w:tc>
        <w:tc>
          <w:tcPr>
            <w:tcW w:w="645" w:type="pct"/>
          </w:tcPr>
          <w:p w14:paraId="21AEAD73" w14:textId="77777777" w:rsidR="00D05988" w:rsidRPr="00D05988" w:rsidRDefault="00D05988" w:rsidP="00D05988">
            <w:pPr>
              <w:pStyle w:val="aa"/>
            </w:pPr>
            <w:r w:rsidRPr="00D05988">
              <w:rPr>
                <w:b/>
                <w:sz w:val="20"/>
              </w:rPr>
              <w:t>Independent-Detached</w:t>
            </w:r>
          </w:p>
        </w:tc>
        <w:tc>
          <w:tcPr>
            <w:tcW w:w="337" w:type="pct"/>
          </w:tcPr>
          <w:p w14:paraId="4540CD59" w14:textId="77777777" w:rsidR="00D05988" w:rsidRPr="00D05988" w:rsidRDefault="00D05988" w:rsidP="00D05988">
            <w:pPr>
              <w:pStyle w:val="aa"/>
            </w:pPr>
            <w:r w:rsidRPr="00D05988">
              <w:rPr>
                <w:b/>
                <w:sz w:val="20"/>
              </w:rPr>
              <w:t>Tight-Knit</w:t>
            </w:r>
          </w:p>
        </w:tc>
        <w:tc>
          <w:tcPr>
            <w:tcW w:w="415" w:type="pct"/>
          </w:tcPr>
          <w:p w14:paraId="6212AE7D" w14:textId="77777777" w:rsidR="00D05988" w:rsidRPr="00D05988" w:rsidRDefault="00D05988" w:rsidP="00D05988">
            <w:pPr>
              <w:pStyle w:val="aa"/>
            </w:pPr>
            <w:r w:rsidRPr="00D05988">
              <w:rPr>
                <w:b/>
                <w:sz w:val="20"/>
              </w:rPr>
              <w:t>Care-intimate</w:t>
            </w:r>
          </w:p>
        </w:tc>
        <w:tc>
          <w:tcPr>
            <w:tcW w:w="559" w:type="pct"/>
          </w:tcPr>
          <w:p w14:paraId="01BCE57A" w14:textId="77777777" w:rsidR="00D05988" w:rsidRPr="00D05988" w:rsidRDefault="00D05988" w:rsidP="00D05988">
            <w:pPr>
              <w:pStyle w:val="aa"/>
            </w:pPr>
            <w:r w:rsidRPr="00D05988">
              <w:rPr>
                <w:b/>
                <w:sz w:val="20"/>
              </w:rPr>
              <w:t>Financially-Distant</w:t>
            </w:r>
          </w:p>
        </w:tc>
        <w:tc>
          <w:tcPr>
            <w:tcW w:w="645" w:type="pct"/>
          </w:tcPr>
          <w:p w14:paraId="46BC3AA8" w14:textId="77777777" w:rsidR="00D05988" w:rsidRPr="00D05988" w:rsidRDefault="00D05988" w:rsidP="00D05988">
            <w:pPr>
              <w:pStyle w:val="aa"/>
            </w:pPr>
            <w:r w:rsidRPr="00D05988">
              <w:rPr>
                <w:b/>
                <w:sz w:val="20"/>
              </w:rPr>
              <w:t>Independent-Detached</w:t>
            </w:r>
          </w:p>
        </w:tc>
      </w:tr>
      <w:tr w:rsidR="00D05988" w:rsidRPr="00D05988" w14:paraId="1C95E965" w14:textId="77777777" w:rsidTr="00D05988">
        <w:tc>
          <w:tcPr>
            <w:tcW w:w="5000" w:type="pct"/>
            <w:gridSpan w:val="9"/>
          </w:tcPr>
          <w:p w14:paraId="65BCF1D2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Item-Response Mean/Probabilities:</w:t>
            </w:r>
          </w:p>
        </w:tc>
      </w:tr>
      <w:tr w:rsidR="00D05988" w:rsidRPr="00D05988" w14:paraId="65FAC449" w14:textId="77777777" w:rsidTr="00D05988">
        <w:tc>
          <w:tcPr>
            <w:tcW w:w="1087" w:type="pct"/>
          </w:tcPr>
          <w:p w14:paraId="3E2794F1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Emotional closeness</w:t>
            </w:r>
          </w:p>
        </w:tc>
        <w:tc>
          <w:tcPr>
            <w:tcW w:w="337" w:type="pct"/>
          </w:tcPr>
          <w:p w14:paraId="0F89C5CF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5.177</w:t>
            </w:r>
          </w:p>
        </w:tc>
        <w:tc>
          <w:tcPr>
            <w:tcW w:w="415" w:type="pct"/>
          </w:tcPr>
          <w:p w14:paraId="33764B06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5.125</w:t>
            </w:r>
          </w:p>
        </w:tc>
        <w:tc>
          <w:tcPr>
            <w:tcW w:w="559" w:type="pct"/>
          </w:tcPr>
          <w:p w14:paraId="5C290131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5.023</w:t>
            </w:r>
          </w:p>
        </w:tc>
        <w:tc>
          <w:tcPr>
            <w:tcW w:w="645" w:type="pct"/>
          </w:tcPr>
          <w:p w14:paraId="2C1F90BD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4.878</w:t>
            </w:r>
          </w:p>
        </w:tc>
        <w:tc>
          <w:tcPr>
            <w:tcW w:w="337" w:type="pct"/>
          </w:tcPr>
          <w:p w14:paraId="520077A1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5.177</w:t>
            </w:r>
          </w:p>
        </w:tc>
        <w:tc>
          <w:tcPr>
            <w:tcW w:w="415" w:type="pct"/>
          </w:tcPr>
          <w:p w14:paraId="76FA3493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5.125</w:t>
            </w:r>
          </w:p>
        </w:tc>
        <w:tc>
          <w:tcPr>
            <w:tcW w:w="559" w:type="pct"/>
          </w:tcPr>
          <w:p w14:paraId="77BFEA7A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5.023</w:t>
            </w:r>
          </w:p>
        </w:tc>
        <w:tc>
          <w:tcPr>
            <w:tcW w:w="645" w:type="pct"/>
          </w:tcPr>
          <w:p w14:paraId="18934CEC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4.878</w:t>
            </w:r>
          </w:p>
        </w:tc>
      </w:tr>
      <w:tr w:rsidR="00D05988" w:rsidRPr="00D05988" w14:paraId="071BF0C9" w14:textId="77777777" w:rsidTr="00D05988">
        <w:tc>
          <w:tcPr>
            <w:tcW w:w="1087" w:type="pct"/>
          </w:tcPr>
          <w:p w14:paraId="60491A74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 xml:space="preserve">Opportunity, Contact and </w:t>
            </w:r>
            <w:proofErr w:type="spellStart"/>
            <w:r w:rsidRPr="00D05988">
              <w:rPr>
                <w:sz w:val="20"/>
              </w:rPr>
              <w:t>Coreside</w:t>
            </w:r>
            <w:proofErr w:type="spellEnd"/>
            <w:r w:rsidRPr="00D05988">
              <w:rPr>
                <w:sz w:val="20"/>
              </w:rPr>
              <w:t xml:space="preserve"> with parents</w:t>
            </w:r>
          </w:p>
        </w:tc>
        <w:tc>
          <w:tcPr>
            <w:tcW w:w="337" w:type="pct"/>
          </w:tcPr>
          <w:p w14:paraId="6F88D098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5.464</w:t>
            </w:r>
          </w:p>
        </w:tc>
        <w:tc>
          <w:tcPr>
            <w:tcW w:w="415" w:type="pct"/>
          </w:tcPr>
          <w:p w14:paraId="6EB74C1B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5.513</w:t>
            </w:r>
          </w:p>
        </w:tc>
        <w:tc>
          <w:tcPr>
            <w:tcW w:w="559" w:type="pct"/>
          </w:tcPr>
          <w:p w14:paraId="08EF8F70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4.749</w:t>
            </w:r>
          </w:p>
        </w:tc>
        <w:tc>
          <w:tcPr>
            <w:tcW w:w="645" w:type="pct"/>
          </w:tcPr>
          <w:p w14:paraId="695E7741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4.800</w:t>
            </w:r>
          </w:p>
        </w:tc>
        <w:tc>
          <w:tcPr>
            <w:tcW w:w="337" w:type="pct"/>
          </w:tcPr>
          <w:p w14:paraId="6811E1F6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5.464</w:t>
            </w:r>
          </w:p>
        </w:tc>
        <w:tc>
          <w:tcPr>
            <w:tcW w:w="415" w:type="pct"/>
          </w:tcPr>
          <w:p w14:paraId="1116830C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5.513</w:t>
            </w:r>
          </w:p>
        </w:tc>
        <w:tc>
          <w:tcPr>
            <w:tcW w:w="559" w:type="pct"/>
          </w:tcPr>
          <w:p w14:paraId="27AE0D52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4.749</w:t>
            </w:r>
          </w:p>
        </w:tc>
        <w:tc>
          <w:tcPr>
            <w:tcW w:w="645" w:type="pct"/>
          </w:tcPr>
          <w:p w14:paraId="5B41D1D6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4.800</w:t>
            </w:r>
          </w:p>
        </w:tc>
      </w:tr>
      <w:tr w:rsidR="00D05988" w:rsidRPr="00D05988" w14:paraId="46E5DC02" w14:textId="77777777" w:rsidTr="00D05988">
        <w:tc>
          <w:tcPr>
            <w:tcW w:w="1087" w:type="pct"/>
          </w:tcPr>
          <w:p w14:paraId="55F11407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Upward financial support</w:t>
            </w:r>
          </w:p>
        </w:tc>
        <w:tc>
          <w:tcPr>
            <w:tcW w:w="337" w:type="pct"/>
          </w:tcPr>
          <w:p w14:paraId="1C9A358C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6.174</w:t>
            </w:r>
          </w:p>
        </w:tc>
        <w:tc>
          <w:tcPr>
            <w:tcW w:w="415" w:type="pct"/>
          </w:tcPr>
          <w:p w14:paraId="63051001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4.172</w:t>
            </w:r>
          </w:p>
        </w:tc>
        <w:tc>
          <w:tcPr>
            <w:tcW w:w="559" w:type="pct"/>
          </w:tcPr>
          <w:p w14:paraId="5443CF87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6.106</w:t>
            </w:r>
          </w:p>
        </w:tc>
        <w:tc>
          <w:tcPr>
            <w:tcW w:w="645" w:type="pct"/>
          </w:tcPr>
          <w:p w14:paraId="487D4DBA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4.170</w:t>
            </w:r>
          </w:p>
        </w:tc>
        <w:tc>
          <w:tcPr>
            <w:tcW w:w="337" w:type="pct"/>
          </w:tcPr>
          <w:p w14:paraId="0A1BB0B1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6.174</w:t>
            </w:r>
          </w:p>
        </w:tc>
        <w:tc>
          <w:tcPr>
            <w:tcW w:w="415" w:type="pct"/>
          </w:tcPr>
          <w:p w14:paraId="63561ACA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4.172</w:t>
            </w:r>
          </w:p>
        </w:tc>
        <w:tc>
          <w:tcPr>
            <w:tcW w:w="559" w:type="pct"/>
          </w:tcPr>
          <w:p w14:paraId="794EA2D4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6.106</w:t>
            </w:r>
          </w:p>
        </w:tc>
        <w:tc>
          <w:tcPr>
            <w:tcW w:w="645" w:type="pct"/>
          </w:tcPr>
          <w:p w14:paraId="58C98AFC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4.170</w:t>
            </w:r>
          </w:p>
        </w:tc>
      </w:tr>
      <w:tr w:rsidR="00D05988" w:rsidRPr="00D05988" w14:paraId="370040B6" w14:textId="77777777" w:rsidTr="00D05988">
        <w:tc>
          <w:tcPr>
            <w:tcW w:w="1087" w:type="pct"/>
          </w:tcPr>
          <w:p w14:paraId="7B36193B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Upward instrumental support</w:t>
            </w:r>
          </w:p>
        </w:tc>
        <w:tc>
          <w:tcPr>
            <w:tcW w:w="337" w:type="pct"/>
          </w:tcPr>
          <w:p w14:paraId="6572EAD6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6.388</w:t>
            </w:r>
          </w:p>
        </w:tc>
        <w:tc>
          <w:tcPr>
            <w:tcW w:w="415" w:type="pct"/>
          </w:tcPr>
          <w:p w14:paraId="04A7FE12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6.421</w:t>
            </w:r>
          </w:p>
        </w:tc>
        <w:tc>
          <w:tcPr>
            <w:tcW w:w="559" w:type="pct"/>
          </w:tcPr>
          <w:p w14:paraId="3BCAA25A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4.387</w:t>
            </w:r>
          </w:p>
        </w:tc>
        <w:tc>
          <w:tcPr>
            <w:tcW w:w="645" w:type="pct"/>
          </w:tcPr>
          <w:p w14:paraId="67C317CE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4.358</w:t>
            </w:r>
          </w:p>
        </w:tc>
        <w:tc>
          <w:tcPr>
            <w:tcW w:w="337" w:type="pct"/>
          </w:tcPr>
          <w:p w14:paraId="4275341E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6.388</w:t>
            </w:r>
          </w:p>
        </w:tc>
        <w:tc>
          <w:tcPr>
            <w:tcW w:w="415" w:type="pct"/>
          </w:tcPr>
          <w:p w14:paraId="255D4D86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6.421</w:t>
            </w:r>
          </w:p>
        </w:tc>
        <w:tc>
          <w:tcPr>
            <w:tcW w:w="559" w:type="pct"/>
          </w:tcPr>
          <w:p w14:paraId="0773D35E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4.387</w:t>
            </w:r>
          </w:p>
        </w:tc>
        <w:tc>
          <w:tcPr>
            <w:tcW w:w="645" w:type="pct"/>
          </w:tcPr>
          <w:p w14:paraId="01806DC8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4.358</w:t>
            </w:r>
          </w:p>
        </w:tc>
      </w:tr>
      <w:tr w:rsidR="00D05988" w:rsidRPr="00D05988" w14:paraId="0C38927D" w14:textId="77777777" w:rsidTr="00D05988">
        <w:tc>
          <w:tcPr>
            <w:tcW w:w="5000" w:type="pct"/>
            <w:gridSpan w:val="9"/>
          </w:tcPr>
          <w:p w14:paraId="1FBF62A8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Prevalence of Statuses at:</w:t>
            </w:r>
          </w:p>
        </w:tc>
      </w:tr>
      <w:tr w:rsidR="00D05988" w:rsidRPr="00D05988" w14:paraId="7285DF0B" w14:textId="77777777" w:rsidTr="00D05988">
        <w:tc>
          <w:tcPr>
            <w:tcW w:w="1087" w:type="pct"/>
          </w:tcPr>
          <w:p w14:paraId="71587583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2016</w:t>
            </w:r>
          </w:p>
        </w:tc>
        <w:tc>
          <w:tcPr>
            <w:tcW w:w="337" w:type="pct"/>
          </w:tcPr>
          <w:p w14:paraId="69A113F4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12.99%</w:t>
            </w:r>
          </w:p>
        </w:tc>
        <w:tc>
          <w:tcPr>
            <w:tcW w:w="415" w:type="pct"/>
          </w:tcPr>
          <w:p w14:paraId="63877119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13.46%</w:t>
            </w:r>
          </w:p>
        </w:tc>
        <w:tc>
          <w:tcPr>
            <w:tcW w:w="559" w:type="pct"/>
          </w:tcPr>
          <w:p w14:paraId="5E0AB6C7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23.75%</w:t>
            </w:r>
          </w:p>
        </w:tc>
        <w:tc>
          <w:tcPr>
            <w:tcW w:w="645" w:type="pct"/>
          </w:tcPr>
          <w:p w14:paraId="5C12E34E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49.80%</w:t>
            </w:r>
          </w:p>
        </w:tc>
        <w:tc>
          <w:tcPr>
            <w:tcW w:w="337" w:type="pct"/>
          </w:tcPr>
          <w:p w14:paraId="5BA72092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18.60%</w:t>
            </w:r>
          </w:p>
        </w:tc>
        <w:tc>
          <w:tcPr>
            <w:tcW w:w="415" w:type="pct"/>
          </w:tcPr>
          <w:p w14:paraId="359956D5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14.69%</w:t>
            </w:r>
          </w:p>
        </w:tc>
        <w:tc>
          <w:tcPr>
            <w:tcW w:w="559" w:type="pct"/>
          </w:tcPr>
          <w:p w14:paraId="56A50265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26.88%</w:t>
            </w:r>
          </w:p>
        </w:tc>
        <w:tc>
          <w:tcPr>
            <w:tcW w:w="645" w:type="pct"/>
          </w:tcPr>
          <w:p w14:paraId="1359AE71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39.82%</w:t>
            </w:r>
          </w:p>
        </w:tc>
      </w:tr>
      <w:tr w:rsidR="00D05988" w:rsidRPr="00D05988" w14:paraId="5E09648A" w14:textId="77777777" w:rsidTr="00D05988">
        <w:tc>
          <w:tcPr>
            <w:tcW w:w="1087" w:type="pct"/>
          </w:tcPr>
          <w:p w14:paraId="14CA9977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2018</w:t>
            </w:r>
          </w:p>
        </w:tc>
        <w:tc>
          <w:tcPr>
            <w:tcW w:w="337" w:type="pct"/>
          </w:tcPr>
          <w:p w14:paraId="3B6E366F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15.34%</w:t>
            </w:r>
          </w:p>
        </w:tc>
        <w:tc>
          <w:tcPr>
            <w:tcW w:w="415" w:type="pct"/>
          </w:tcPr>
          <w:p w14:paraId="0E2B0FC0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12.63%</w:t>
            </w:r>
          </w:p>
        </w:tc>
        <w:tc>
          <w:tcPr>
            <w:tcW w:w="559" w:type="pct"/>
          </w:tcPr>
          <w:p w14:paraId="250800E8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24.02%</w:t>
            </w:r>
          </w:p>
        </w:tc>
        <w:tc>
          <w:tcPr>
            <w:tcW w:w="645" w:type="pct"/>
          </w:tcPr>
          <w:p w14:paraId="3F179B0C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48.01%</w:t>
            </w:r>
          </w:p>
        </w:tc>
        <w:tc>
          <w:tcPr>
            <w:tcW w:w="337" w:type="pct"/>
          </w:tcPr>
          <w:p w14:paraId="07A4023D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20.86%</w:t>
            </w:r>
          </w:p>
        </w:tc>
        <w:tc>
          <w:tcPr>
            <w:tcW w:w="415" w:type="pct"/>
          </w:tcPr>
          <w:p w14:paraId="39F6A0B2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15.17%</w:t>
            </w:r>
          </w:p>
        </w:tc>
        <w:tc>
          <w:tcPr>
            <w:tcW w:w="559" w:type="pct"/>
          </w:tcPr>
          <w:p w14:paraId="457FB1E4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26.25%</w:t>
            </w:r>
          </w:p>
        </w:tc>
        <w:tc>
          <w:tcPr>
            <w:tcW w:w="645" w:type="pct"/>
          </w:tcPr>
          <w:p w14:paraId="4ED860E1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37.72%</w:t>
            </w:r>
          </w:p>
        </w:tc>
      </w:tr>
      <w:tr w:rsidR="00D05988" w:rsidRPr="00D05988" w14:paraId="51A9051A" w14:textId="77777777" w:rsidTr="00D05988">
        <w:tc>
          <w:tcPr>
            <w:tcW w:w="5000" w:type="pct"/>
            <w:gridSpan w:val="9"/>
          </w:tcPr>
          <w:p w14:paraId="2962E2F1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Transitions from 2016 (rows) to 2018 (columns):</w:t>
            </w:r>
          </w:p>
        </w:tc>
      </w:tr>
      <w:tr w:rsidR="00D05988" w:rsidRPr="00D05988" w14:paraId="57F7373B" w14:textId="77777777" w:rsidTr="00D05988">
        <w:tc>
          <w:tcPr>
            <w:tcW w:w="1087" w:type="pct"/>
          </w:tcPr>
          <w:p w14:paraId="5C359035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Tight-Knit</w:t>
            </w:r>
          </w:p>
        </w:tc>
        <w:tc>
          <w:tcPr>
            <w:tcW w:w="337" w:type="pct"/>
          </w:tcPr>
          <w:p w14:paraId="0DEA3253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0.435</w:t>
            </w:r>
          </w:p>
        </w:tc>
        <w:tc>
          <w:tcPr>
            <w:tcW w:w="415" w:type="pct"/>
          </w:tcPr>
          <w:p w14:paraId="6C99514C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0.157</w:t>
            </w:r>
          </w:p>
        </w:tc>
        <w:tc>
          <w:tcPr>
            <w:tcW w:w="559" w:type="pct"/>
          </w:tcPr>
          <w:p w14:paraId="50D0C4D3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0.223</w:t>
            </w:r>
          </w:p>
        </w:tc>
        <w:tc>
          <w:tcPr>
            <w:tcW w:w="645" w:type="pct"/>
          </w:tcPr>
          <w:p w14:paraId="741BA200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0.185</w:t>
            </w:r>
          </w:p>
        </w:tc>
        <w:tc>
          <w:tcPr>
            <w:tcW w:w="337" w:type="pct"/>
          </w:tcPr>
          <w:p w14:paraId="6322C18D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0.482</w:t>
            </w:r>
          </w:p>
        </w:tc>
        <w:tc>
          <w:tcPr>
            <w:tcW w:w="415" w:type="pct"/>
          </w:tcPr>
          <w:p w14:paraId="47681943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0.168</w:t>
            </w:r>
          </w:p>
        </w:tc>
        <w:tc>
          <w:tcPr>
            <w:tcW w:w="559" w:type="pct"/>
          </w:tcPr>
          <w:p w14:paraId="7F9DED69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0.212</w:t>
            </w:r>
          </w:p>
        </w:tc>
        <w:tc>
          <w:tcPr>
            <w:tcW w:w="645" w:type="pct"/>
          </w:tcPr>
          <w:p w14:paraId="68A9DFAF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0.139</w:t>
            </w:r>
          </w:p>
        </w:tc>
      </w:tr>
      <w:tr w:rsidR="00D05988" w:rsidRPr="00D05988" w14:paraId="220F42E0" w14:textId="77777777" w:rsidTr="00D05988">
        <w:tc>
          <w:tcPr>
            <w:tcW w:w="1087" w:type="pct"/>
          </w:tcPr>
          <w:p w14:paraId="420EB989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Care-intimate</w:t>
            </w:r>
          </w:p>
        </w:tc>
        <w:tc>
          <w:tcPr>
            <w:tcW w:w="337" w:type="pct"/>
          </w:tcPr>
          <w:p w14:paraId="49F09436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0.199</w:t>
            </w:r>
          </w:p>
        </w:tc>
        <w:tc>
          <w:tcPr>
            <w:tcW w:w="415" w:type="pct"/>
          </w:tcPr>
          <w:p w14:paraId="2D72B47C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0.310</w:t>
            </w:r>
          </w:p>
        </w:tc>
        <w:tc>
          <w:tcPr>
            <w:tcW w:w="559" w:type="pct"/>
          </w:tcPr>
          <w:p w14:paraId="2482BCDC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0.143</w:t>
            </w:r>
          </w:p>
        </w:tc>
        <w:tc>
          <w:tcPr>
            <w:tcW w:w="645" w:type="pct"/>
          </w:tcPr>
          <w:p w14:paraId="46940629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0.349</w:t>
            </w:r>
          </w:p>
        </w:tc>
        <w:tc>
          <w:tcPr>
            <w:tcW w:w="337" w:type="pct"/>
          </w:tcPr>
          <w:p w14:paraId="37BD1C40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0.232</w:t>
            </w:r>
          </w:p>
        </w:tc>
        <w:tc>
          <w:tcPr>
            <w:tcW w:w="415" w:type="pct"/>
          </w:tcPr>
          <w:p w14:paraId="6CF1966B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0.348</w:t>
            </w:r>
          </w:p>
        </w:tc>
        <w:tc>
          <w:tcPr>
            <w:tcW w:w="559" w:type="pct"/>
          </w:tcPr>
          <w:p w14:paraId="0B24788A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0.144</w:t>
            </w:r>
          </w:p>
        </w:tc>
        <w:tc>
          <w:tcPr>
            <w:tcW w:w="645" w:type="pct"/>
          </w:tcPr>
          <w:p w14:paraId="11310EBE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0.276</w:t>
            </w:r>
          </w:p>
        </w:tc>
      </w:tr>
      <w:tr w:rsidR="00D05988" w:rsidRPr="00D05988" w14:paraId="1105CE5F" w14:textId="77777777" w:rsidTr="00D05988">
        <w:tc>
          <w:tcPr>
            <w:tcW w:w="1087" w:type="pct"/>
          </w:tcPr>
          <w:p w14:paraId="3E855987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Financially-Distant</w:t>
            </w:r>
          </w:p>
        </w:tc>
        <w:tc>
          <w:tcPr>
            <w:tcW w:w="337" w:type="pct"/>
          </w:tcPr>
          <w:p w14:paraId="1CC854D4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0.144</w:t>
            </w:r>
          </w:p>
        </w:tc>
        <w:tc>
          <w:tcPr>
            <w:tcW w:w="415" w:type="pct"/>
          </w:tcPr>
          <w:p w14:paraId="4C6B191D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0.061</w:t>
            </w:r>
          </w:p>
        </w:tc>
        <w:tc>
          <w:tcPr>
            <w:tcW w:w="559" w:type="pct"/>
          </w:tcPr>
          <w:p w14:paraId="43AF4E0B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0.422</w:t>
            </w:r>
          </w:p>
        </w:tc>
        <w:tc>
          <w:tcPr>
            <w:tcW w:w="645" w:type="pct"/>
          </w:tcPr>
          <w:p w14:paraId="3751D40A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0.373</w:t>
            </w:r>
          </w:p>
        </w:tc>
        <w:tc>
          <w:tcPr>
            <w:tcW w:w="337" w:type="pct"/>
          </w:tcPr>
          <w:p w14:paraId="59404784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0.176</w:t>
            </w:r>
          </w:p>
        </w:tc>
        <w:tc>
          <w:tcPr>
            <w:tcW w:w="415" w:type="pct"/>
          </w:tcPr>
          <w:p w14:paraId="12048286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0.072</w:t>
            </w:r>
          </w:p>
        </w:tc>
        <w:tc>
          <w:tcPr>
            <w:tcW w:w="559" w:type="pct"/>
          </w:tcPr>
          <w:p w14:paraId="521013EA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0.443</w:t>
            </w:r>
          </w:p>
        </w:tc>
        <w:tc>
          <w:tcPr>
            <w:tcW w:w="645" w:type="pct"/>
          </w:tcPr>
          <w:p w14:paraId="4DD8CB8D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0.309</w:t>
            </w:r>
          </w:p>
        </w:tc>
      </w:tr>
      <w:tr w:rsidR="00D05988" w:rsidRPr="00D05988" w14:paraId="30750411" w14:textId="77777777" w:rsidTr="00D05988">
        <w:tc>
          <w:tcPr>
            <w:tcW w:w="1087" w:type="pct"/>
          </w:tcPr>
          <w:p w14:paraId="26CAC670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Independent-Detached</w:t>
            </w:r>
          </w:p>
        </w:tc>
        <w:tc>
          <w:tcPr>
            <w:tcW w:w="337" w:type="pct"/>
          </w:tcPr>
          <w:p w14:paraId="4C2B8BCE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0.072</w:t>
            </w:r>
          </w:p>
        </w:tc>
        <w:tc>
          <w:tcPr>
            <w:tcW w:w="415" w:type="pct"/>
          </w:tcPr>
          <w:p w14:paraId="3D9F44DD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0.100</w:t>
            </w:r>
          </w:p>
        </w:tc>
        <w:tc>
          <w:tcPr>
            <w:tcW w:w="559" w:type="pct"/>
          </w:tcPr>
          <w:p w14:paraId="2221A2C3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0.185</w:t>
            </w:r>
          </w:p>
        </w:tc>
        <w:tc>
          <w:tcPr>
            <w:tcW w:w="645" w:type="pct"/>
          </w:tcPr>
          <w:p w14:paraId="7F6DC976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0.644</w:t>
            </w:r>
          </w:p>
        </w:tc>
        <w:tc>
          <w:tcPr>
            <w:tcW w:w="337" w:type="pct"/>
          </w:tcPr>
          <w:p w14:paraId="31D69DAB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0.094</w:t>
            </w:r>
          </w:p>
        </w:tc>
        <w:tc>
          <w:tcPr>
            <w:tcW w:w="415" w:type="pct"/>
          </w:tcPr>
          <w:p w14:paraId="116B6EE2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0.126</w:t>
            </w:r>
          </w:p>
        </w:tc>
        <w:tc>
          <w:tcPr>
            <w:tcW w:w="559" w:type="pct"/>
          </w:tcPr>
          <w:p w14:paraId="61898BB2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0.208</w:t>
            </w:r>
          </w:p>
        </w:tc>
        <w:tc>
          <w:tcPr>
            <w:tcW w:w="645" w:type="pct"/>
          </w:tcPr>
          <w:p w14:paraId="74C12352" w14:textId="77777777" w:rsidR="00D05988" w:rsidRPr="00D05988" w:rsidRDefault="00D05988" w:rsidP="00D05988">
            <w:pPr>
              <w:pStyle w:val="aa"/>
            </w:pPr>
            <w:r w:rsidRPr="00D05988">
              <w:rPr>
                <w:sz w:val="20"/>
              </w:rPr>
              <w:t>0.572</w:t>
            </w:r>
          </w:p>
        </w:tc>
      </w:tr>
    </w:tbl>
    <w:p w14:paraId="56DA30C2" w14:textId="77777777" w:rsidR="00FA1CC8" w:rsidRDefault="00FA1CC8" w:rsidP="00F55C9D">
      <w:pPr>
        <w:ind w:firstLineChars="0" w:firstLine="0"/>
      </w:pPr>
    </w:p>
    <w:p w14:paraId="15CE4943" w14:textId="501718B7" w:rsidR="00FC03DF" w:rsidRDefault="00FC03DF" w:rsidP="00FC03DF">
      <w:pPr>
        <w:ind w:firstLineChars="0" w:firstLine="0"/>
        <w:jc w:val="center"/>
      </w:pPr>
      <w:r>
        <w:rPr>
          <w:rFonts w:hint="eastAsia"/>
          <w:b/>
          <w:bCs/>
        </w:rPr>
        <w:t>表</w:t>
      </w:r>
      <w:r w:rsidR="00552FFF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5 </w:t>
      </w:r>
      <w:r w:rsidRPr="001C4F23">
        <w:rPr>
          <w:rFonts w:hint="eastAsia"/>
          <w:sz w:val="20"/>
        </w:rPr>
        <w:t>20</w:t>
      </w:r>
      <w:r>
        <w:rPr>
          <w:rFonts w:hint="eastAsia"/>
          <w:sz w:val="20"/>
        </w:rPr>
        <w:t>18</w:t>
      </w:r>
      <w:r w:rsidRPr="001C4F23">
        <w:rPr>
          <w:rFonts w:hint="eastAsia"/>
          <w:sz w:val="20"/>
        </w:rPr>
        <w:t>-20</w:t>
      </w:r>
      <w:r>
        <w:rPr>
          <w:rFonts w:hint="eastAsia"/>
          <w:sz w:val="20"/>
        </w:rPr>
        <w:t>20</w:t>
      </w:r>
      <w:r w:rsidRPr="001C4F23">
        <w:rPr>
          <w:rFonts w:hint="eastAsia"/>
          <w:sz w:val="20"/>
        </w:rPr>
        <w:t>年分生命周期的</w:t>
      </w:r>
      <w:r w:rsidRPr="001C4F23">
        <w:rPr>
          <w:rFonts w:hint="eastAsia"/>
          <w:sz w:val="20"/>
        </w:rPr>
        <w:t>LTA</w:t>
      </w:r>
      <w:r>
        <w:rPr>
          <w:rFonts w:hint="eastAsia"/>
          <w:sz w:val="20"/>
        </w:rPr>
        <w:t>报告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798"/>
        <w:gridCol w:w="1000"/>
        <w:gridCol w:w="1195"/>
        <w:gridCol w:w="1582"/>
        <w:gridCol w:w="1803"/>
        <w:gridCol w:w="1000"/>
        <w:gridCol w:w="1195"/>
        <w:gridCol w:w="1582"/>
        <w:gridCol w:w="1803"/>
      </w:tblGrid>
      <w:tr w:rsidR="00014747" w:rsidRPr="00014747" w14:paraId="38064593" w14:textId="77777777" w:rsidTr="00014747">
        <w:tc>
          <w:tcPr>
            <w:tcW w:w="0" w:type="auto"/>
            <w:vMerge w:val="restart"/>
          </w:tcPr>
          <w:p w14:paraId="3D8A2D89" w14:textId="77777777" w:rsidR="00014747" w:rsidRPr="00014747" w:rsidRDefault="00014747" w:rsidP="00014747">
            <w:pPr>
              <w:pStyle w:val="aa"/>
            </w:pPr>
          </w:p>
        </w:tc>
        <w:tc>
          <w:tcPr>
            <w:tcW w:w="0" w:type="auto"/>
            <w:gridSpan w:val="4"/>
          </w:tcPr>
          <w:p w14:paraId="7901BBE1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2018-2020_fuy(n=3639)</w:t>
            </w:r>
          </w:p>
        </w:tc>
        <w:tc>
          <w:tcPr>
            <w:tcW w:w="0" w:type="auto"/>
            <w:gridSpan w:val="4"/>
          </w:tcPr>
          <w:p w14:paraId="5291A225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2018-2020_shany(n=3003)</w:t>
            </w:r>
          </w:p>
        </w:tc>
      </w:tr>
      <w:tr w:rsidR="00014747" w:rsidRPr="00014747" w14:paraId="75440ECA" w14:textId="77777777" w:rsidTr="00014747">
        <w:tc>
          <w:tcPr>
            <w:tcW w:w="0" w:type="auto"/>
            <w:vMerge/>
          </w:tcPr>
          <w:p w14:paraId="63A7F3F6" w14:textId="77777777" w:rsidR="00014747" w:rsidRPr="00014747" w:rsidRDefault="00014747" w:rsidP="00014747">
            <w:pPr>
              <w:pStyle w:val="aa"/>
            </w:pPr>
          </w:p>
        </w:tc>
        <w:tc>
          <w:tcPr>
            <w:tcW w:w="0" w:type="auto"/>
          </w:tcPr>
          <w:p w14:paraId="3D472339" w14:textId="77777777" w:rsidR="00014747" w:rsidRPr="00014747" w:rsidRDefault="00014747" w:rsidP="00014747">
            <w:pPr>
              <w:pStyle w:val="aa"/>
            </w:pPr>
            <w:r w:rsidRPr="00014747">
              <w:rPr>
                <w:b/>
                <w:sz w:val="20"/>
              </w:rPr>
              <w:t>Tight-Knit</w:t>
            </w:r>
          </w:p>
        </w:tc>
        <w:tc>
          <w:tcPr>
            <w:tcW w:w="0" w:type="auto"/>
          </w:tcPr>
          <w:p w14:paraId="6D1F0909" w14:textId="77777777" w:rsidR="00014747" w:rsidRPr="00014747" w:rsidRDefault="00014747" w:rsidP="00014747">
            <w:pPr>
              <w:pStyle w:val="aa"/>
            </w:pPr>
            <w:r w:rsidRPr="00014747">
              <w:rPr>
                <w:b/>
                <w:sz w:val="20"/>
              </w:rPr>
              <w:t>Care-intimate</w:t>
            </w:r>
          </w:p>
        </w:tc>
        <w:tc>
          <w:tcPr>
            <w:tcW w:w="0" w:type="auto"/>
          </w:tcPr>
          <w:p w14:paraId="5AAA9B79" w14:textId="77777777" w:rsidR="00014747" w:rsidRPr="00014747" w:rsidRDefault="00014747" w:rsidP="00014747">
            <w:pPr>
              <w:pStyle w:val="aa"/>
            </w:pPr>
            <w:r w:rsidRPr="00014747">
              <w:rPr>
                <w:b/>
                <w:sz w:val="20"/>
              </w:rPr>
              <w:t>Financially-Distant</w:t>
            </w:r>
          </w:p>
        </w:tc>
        <w:tc>
          <w:tcPr>
            <w:tcW w:w="0" w:type="auto"/>
          </w:tcPr>
          <w:p w14:paraId="5E1B5EE0" w14:textId="77777777" w:rsidR="00014747" w:rsidRPr="00014747" w:rsidRDefault="00014747" w:rsidP="00014747">
            <w:pPr>
              <w:pStyle w:val="aa"/>
            </w:pPr>
            <w:r w:rsidRPr="00014747">
              <w:rPr>
                <w:b/>
                <w:sz w:val="20"/>
              </w:rPr>
              <w:t>Independent-Detached</w:t>
            </w:r>
          </w:p>
        </w:tc>
        <w:tc>
          <w:tcPr>
            <w:tcW w:w="0" w:type="auto"/>
          </w:tcPr>
          <w:p w14:paraId="5B13A31F" w14:textId="77777777" w:rsidR="00014747" w:rsidRPr="00014747" w:rsidRDefault="00014747" w:rsidP="00014747">
            <w:pPr>
              <w:pStyle w:val="aa"/>
            </w:pPr>
            <w:r w:rsidRPr="00014747">
              <w:rPr>
                <w:b/>
                <w:sz w:val="20"/>
              </w:rPr>
              <w:t>Tight-Knit</w:t>
            </w:r>
          </w:p>
        </w:tc>
        <w:tc>
          <w:tcPr>
            <w:tcW w:w="0" w:type="auto"/>
          </w:tcPr>
          <w:p w14:paraId="1B65BDBF" w14:textId="77777777" w:rsidR="00014747" w:rsidRPr="00014747" w:rsidRDefault="00014747" w:rsidP="00014747">
            <w:pPr>
              <w:pStyle w:val="aa"/>
            </w:pPr>
            <w:r w:rsidRPr="00014747">
              <w:rPr>
                <w:b/>
                <w:sz w:val="20"/>
              </w:rPr>
              <w:t>Care-intimate</w:t>
            </w:r>
          </w:p>
        </w:tc>
        <w:tc>
          <w:tcPr>
            <w:tcW w:w="0" w:type="auto"/>
          </w:tcPr>
          <w:p w14:paraId="292D07ED" w14:textId="77777777" w:rsidR="00014747" w:rsidRPr="00014747" w:rsidRDefault="00014747" w:rsidP="00014747">
            <w:pPr>
              <w:pStyle w:val="aa"/>
            </w:pPr>
            <w:r w:rsidRPr="00014747">
              <w:rPr>
                <w:b/>
                <w:sz w:val="20"/>
              </w:rPr>
              <w:t>Financially-Distant</w:t>
            </w:r>
          </w:p>
        </w:tc>
        <w:tc>
          <w:tcPr>
            <w:tcW w:w="0" w:type="auto"/>
          </w:tcPr>
          <w:p w14:paraId="3F95EA23" w14:textId="77777777" w:rsidR="00014747" w:rsidRPr="00014747" w:rsidRDefault="00014747" w:rsidP="00014747">
            <w:pPr>
              <w:pStyle w:val="aa"/>
            </w:pPr>
            <w:r w:rsidRPr="00014747">
              <w:rPr>
                <w:b/>
                <w:sz w:val="20"/>
              </w:rPr>
              <w:t>Independent-Detached</w:t>
            </w:r>
          </w:p>
        </w:tc>
      </w:tr>
      <w:tr w:rsidR="00014747" w:rsidRPr="00014747" w14:paraId="24AB4B9C" w14:textId="77777777" w:rsidTr="00014747">
        <w:tc>
          <w:tcPr>
            <w:tcW w:w="0" w:type="auto"/>
            <w:gridSpan w:val="9"/>
          </w:tcPr>
          <w:p w14:paraId="4EF83F9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Item-Response Mean/Probabilities:</w:t>
            </w:r>
          </w:p>
        </w:tc>
      </w:tr>
      <w:tr w:rsidR="00014747" w:rsidRPr="00014747" w14:paraId="403FDE61" w14:textId="77777777" w:rsidTr="00014747">
        <w:tc>
          <w:tcPr>
            <w:tcW w:w="0" w:type="auto"/>
          </w:tcPr>
          <w:p w14:paraId="5A80606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Emotional closeness</w:t>
            </w:r>
          </w:p>
        </w:tc>
        <w:tc>
          <w:tcPr>
            <w:tcW w:w="0" w:type="auto"/>
          </w:tcPr>
          <w:p w14:paraId="09FF7397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5.227</w:t>
            </w:r>
          </w:p>
        </w:tc>
        <w:tc>
          <w:tcPr>
            <w:tcW w:w="0" w:type="auto"/>
          </w:tcPr>
          <w:p w14:paraId="28021A5C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5.143</w:t>
            </w:r>
          </w:p>
        </w:tc>
        <w:tc>
          <w:tcPr>
            <w:tcW w:w="0" w:type="auto"/>
          </w:tcPr>
          <w:p w14:paraId="73B9FF3B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5.002</w:t>
            </w:r>
          </w:p>
        </w:tc>
        <w:tc>
          <w:tcPr>
            <w:tcW w:w="0" w:type="auto"/>
          </w:tcPr>
          <w:p w14:paraId="4181630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4.849</w:t>
            </w:r>
          </w:p>
        </w:tc>
        <w:tc>
          <w:tcPr>
            <w:tcW w:w="0" w:type="auto"/>
          </w:tcPr>
          <w:p w14:paraId="1BC119A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5.227</w:t>
            </w:r>
          </w:p>
        </w:tc>
        <w:tc>
          <w:tcPr>
            <w:tcW w:w="0" w:type="auto"/>
          </w:tcPr>
          <w:p w14:paraId="5A00E24B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5.143</w:t>
            </w:r>
          </w:p>
        </w:tc>
        <w:tc>
          <w:tcPr>
            <w:tcW w:w="0" w:type="auto"/>
          </w:tcPr>
          <w:p w14:paraId="6EF648E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5.002</w:t>
            </w:r>
          </w:p>
        </w:tc>
        <w:tc>
          <w:tcPr>
            <w:tcW w:w="0" w:type="auto"/>
          </w:tcPr>
          <w:p w14:paraId="7958018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4.849</w:t>
            </w:r>
          </w:p>
        </w:tc>
      </w:tr>
      <w:tr w:rsidR="00014747" w:rsidRPr="00014747" w14:paraId="1700D510" w14:textId="77777777" w:rsidTr="00014747">
        <w:tc>
          <w:tcPr>
            <w:tcW w:w="0" w:type="auto"/>
          </w:tcPr>
          <w:p w14:paraId="6D430195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 xml:space="preserve">Opportunity, Contact and </w:t>
            </w:r>
            <w:proofErr w:type="spellStart"/>
            <w:r w:rsidRPr="00014747">
              <w:rPr>
                <w:sz w:val="20"/>
              </w:rPr>
              <w:t>Coreside</w:t>
            </w:r>
            <w:proofErr w:type="spellEnd"/>
            <w:r w:rsidRPr="00014747">
              <w:rPr>
                <w:sz w:val="20"/>
              </w:rPr>
              <w:t xml:space="preserve"> with parents</w:t>
            </w:r>
          </w:p>
        </w:tc>
        <w:tc>
          <w:tcPr>
            <w:tcW w:w="0" w:type="auto"/>
          </w:tcPr>
          <w:p w14:paraId="3EA0A2DF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5.470</w:t>
            </w:r>
          </w:p>
        </w:tc>
        <w:tc>
          <w:tcPr>
            <w:tcW w:w="0" w:type="auto"/>
          </w:tcPr>
          <w:p w14:paraId="339514A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5.511</w:t>
            </w:r>
          </w:p>
        </w:tc>
        <w:tc>
          <w:tcPr>
            <w:tcW w:w="0" w:type="auto"/>
          </w:tcPr>
          <w:p w14:paraId="79467474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4.761</w:t>
            </w:r>
          </w:p>
        </w:tc>
        <w:tc>
          <w:tcPr>
            <w:tcW w:w="0" w:type="auto"/>
          </w:tcPr>
          <w:p w14:paraId="1EEE76E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4.763</w:t>
            </w:r>
          </w:p>
        </w:tc>
        <w:tc>
          <w:tcPr>
            <w:tcW w:w="0" w:type="auto"/>
          </w:tcPr>
          <w:p w14:paraId="3D548A5B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5.470</w:t>
            </w:r>
          </w:p>
        </w:tc>
        <w:tc>
          <w:tcPr>
            <w:tcW w:w="0" w:type="auto"/>
          </w:tcPr>
          <w:p w14:paraId="6F4CAA5C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5.511</w:t>
            </w:r>
          </w:p>
        </w:tc>
        <w:tc>
          <w:tcPr>
            <w:tcW w:w="0" w:type="auto"/>
          </w:tcPr>
          <w:p w14:paraId="6B307B7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4.761</w:t>
            </w:r>
          </w:p>
        </w:tc>
        <w:tc>
          <w:tcPr>
            <w:tcW w:w="0" w:type="auto"/>
          </w:tcPr>
          <w:p w14:paraId="3DFC66CE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4.763</w:t>
            </w:r>
          </w:p>
        </w:tc>
      </w:tr>
      <w:tr w:rsidR="00014747" w:rsidRPr="00014747" w14:paraId="02587A12" w14:textId="77777777" w:rsidTr="00014747">
        <w:tc>
          <w:tcPr>
            <w:tcW w:w="0" w:type="auto"/>
          </w:tcPr>
          <w:p w14:paraId="15FA93B1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Upward financial support</w:t>
            </w:r>
          </w:p>
        </w:tc>
        <w:tc>
          <w:tcPr>
            <w:tcW w:w="0" w:type="auto"/>
          </w:tcPr>
          <w:p w14:paraId="4900AEB7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6.115</w:t>
            </w:r>
          </w:p>
        </w:tc>
        <w:tc>
          <w:tcPr>
            <w:tcW w:w="0" w:type="auto"/>
          </w:tcPr>
          <w:p w14:paraId="3A3B6BE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4.134</w:t>
            </w:r>
          </w:p>
        </w:tc>
        <w:tc>
          <w:tcPr>
            <w:tcW w:w="0" w:type="auto"/>
          </w:tcPr>
          <w:p w14:paraId="14A7A3C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6.069</w:t>
            </w:r>
          </w:p>
        </w:tc>
        <w:tc>
          <w:tcPr>
            <w:tcW w:w="0" w:type="auto"/>
          </w:tcPr>
          <w:p w14:paraId="7E431D33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4.136</w:t>
            </w:r>
          </w:p>
        </w:tc>
        <w:tc>
          <w:tcPr>
            <w:tcW w:w="0" w:type="auto"/>
          </w:tcPr>
          <w:p w14:paraId="6FC41CCB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6.115</w:t>
            </w:r>
          </w:p>
        </w:tc>
        <w:tc>
          <w:tcPr>
            <w:tcW w:w="0" w:type="auto"/>
          </w:tcPr>
          <w:p w14:paraId="51918DE8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4.134</w:t>
            </w:r>
          </w:p>
        </w:tc>
        <w:tc>
          <w:tcPr>
            <w:tcW w:w="0" w:type="auto"/>
          </w:tcPr>
          <w:p w14:paraId="57FDE85A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6.069</w:t>
            </w:r>
          </w:p>
        </w:tc>
        <w:tc>
          <w:tcPr>
            <w:tcW w:w="0" w:type="auto"/>
          </w:tcPr>
          <w:p w14:paraId="42C7B43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4.136</w:t>
            </w:r>
          </w:p>
        </w:tc>
      </w:tr>
      <w:tr w:rsidR="00014747" w:rsidRPr="00014747" w14:paraId="285FC43D" w14:textId="77777777" w:rsidTr="00014747">
        <w:tc>
          <w:tcPr>
            <w:tcW w:w="0" w:type="auto"/>
          </w:tcPr>
          <w:p w14:paraId="174FB5D8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Upward instrumental support</w:t>
            </w:r>
          </w:p>
        </w:tc>
        <w:tc>
          <w:tcPr>
            <w:tcW w:w="0" w:type="auto"/>
          </w:tcPr>
          <w:p w14:paraId="67FFE6E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6.330</w:t>
            </w:r>
          </w:p>
        </w:tc>
        <w:tc>
          <w:tcPr>
            <w:tcW w:w="0" w:type="auto"/>
          </w:tcPr>
          <w:p w14:paraId="5F49143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6.358</w:t>
            </w:r>
          </w:p>
        </w:tc>
        <w:tc>
          <w:tcPr>
            <w:tcW w:w="0" w:type="auto"/>
          </w:tcPr>
          <w:p w14:paraId="1198561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4.368</w:t>
            </w:r>
          </w:p>
        </w:tc>
        <w:tc>
          <w:tcPr>
            <w:tcW w:w="0" w:type="auto"/>
          </w:tcPr>
          <w:p w14:paraId="1C2BBCB3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4.334</w:t>
            </w:r>
          </w:p>
        </w:tc>
        <w:tc>
          <w:tcPr>
            <w:tcW w:w="0" w:type="auto"/>
          </w:tcPr>
          <w:p w14:paraId="54F2DAAB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6.330</w:t>
            </w:r>
          </w:p>
        </w:tc>
        <w:tc>
          <w:tcPr>
            <w:tcW w:w="0" w:type="auto"/>
          </w:tcPr>
          <w:p w14:paraId="03BBC271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6.358</w:t>
            </w:r>
          </w:p>
        </w:tc>
        <w:tc>
          <w:tcPr>
            <w:tcW w:w="0" w:type="auto"/>
          </w:tcPr>
          <w:p w14:paraId="551F273E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4.368</w:t>
            </w:r>
          </w:p>
        </w:tc>
        <w:tc>
          <w:tcPr>
            <w:tcW w:w="0" w:type="auto"/>
          </w:tcPr>
          <w:p w14:paraId="2731463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4.334</w:t>
            </w:r>
          </w:p>
        </w:tc>
      </w:tr>
      <w:tr w:rsidR="00014747" w:rsidRPr="00014747" w14:paraId="536D37AE" w14:textId="77777777" w:rsidTr="00014747">
        <w:tc>
          <w:tcPr>
            <w:tcW w:w="0" w:type="auto"/>
            <w:gridSpan w:val="9"/>
          </w:tcPr>
          <w:p w14:paraId="7CF80F3B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Prevalence of Statuses at:</w:t>
            </w:r>
          </w:p>
        </w:tc>
      </w:tr>
      <w:tr w:rsidR="00014747" w:rsidRPr="00014747" w14:paraId="38A8E37F" w14:textId="77777777" w:rsidTr="00014747">
        <w:tc>
          <w:tcPr>
            <w:tcW w:w="0" w:type="auto"/>
          </w:tcPr>
          <w:p w14:paraId="1FFDE1C2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2018</w:t>
            </w:r>
          </w:p>
        </w:tc>
        <w:tc>
          <w:tcPr>
            <w:tcW w:w="0" w:type="auto"/>
          </w:tcPr>
          <w:p w14:paraId="69CA9741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14.20%</w:t>
            </w:r>
          </w:p>
        </w:tc>
        <w:tc>
          <w:tcPr>
            <w:tcW w:w="0" w:type="auto"/>
          </w:tcPr>
          <w:p w14:paraId="1C199945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12.79%</w:t>
            </w:r>
          </w:p>
        </w:tc>
        <w:tc>
          <w:tcPr>
            <w:tcW w:w="0" w:type="auto"/>
          </w:tcPr>
          <w:p w14:paraId="1D199AD3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24.16%</w:t>
            </w:r>
          </w:p>
        </w:tc>
        <w:tc>
          <w:tcPr>
            <w:tcW w:w="0" w:type="auto"/>
          </w:tcPr>
          <w:p w14:paraId="7A55515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48.85%</w:t>
            </w:r>
          </w:p>
        </w:tc>
        <w:tc>
          <w:tcPr>
            <w:tcW w:w="0" w:type="auto"/>
          </w:tcPr>
          <w:p w14:paraId="361D60E6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20.07%</w:t>
            </w:r>
          </w:p>
        </w:tc>
        <w:tc>
          <w:tcPr>
            <w:tcW w:w="0" w:type="auto"/>
          </w:tcPr>
          <w:p w14:paraId="201B34B1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14.86%</w:t>
            </w:r>
          </w:p>
        </w:tc>
        <w:tc>
          <w:tcPr>
            <w:tcW w:w="0" w:type="auto"/>
          </w:tcPr>
          <w:p w14:paraId="4EC13BAC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26.30%</w:t>
            </w:r>
          </w:p>
        </w:tc>
        <w:tc>
          <w:tcPr>
            <w:tcW w:w="0" w:type="auto"/>
          </w:tcPr>
          <w:p w14:paraId="661B195D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38.76%</w:t>
            </w:r>
          </w:p>
        </w:tc>
      </w:tr>
      <w:tr w:rsidR="00014747" w:rsidRPr="00014747" w14:paraId="684213DC" w14:textId="77777777" w:rsidTr="00014747">
        <w:tc>
          <w:tcPr>
            <w:tcW w:w="0" w:type="auto"/>
          </w:tcPr>
          <w:p w14:paraId="422C4964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2020</w:t>
            </w:r>
          </w:p>
        </w:tc>
        <w:tc>
          <w:tcPr>
            <w:tcW w:w="0" w:type="auto"/>
          </w:tcPr>
          <w:p w14:paraId="38085B65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16.06%</w:t>
            </w:r>
          </w:p>
        </w:tc>
        <w:tc>
          <w:tcPr>
            <w:tcW w:w="0" w:type="auto"/>
          </w:tcPr>
          <w:p w14:paraId="33A6F1E8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12.50%</w:t>
            </w:r>
          </w:p>
        </w:tc>
        <w:tc>
          <w:tcPr>
            <w:tcW w:w="0" w:type="auto"/>
          </w:tcPr>
          <w:p w14:paraId="269B1E4F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26.26%</w:t>
            </w:r>
          </w:p>
        </w:tc>
        <w:tc>
          <w:tcPr>
            <w:tcW w:w="0" w:type="auto"/>
          </w:tcPr>
          <w:p w14:paraId="27E68C0D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45.18%</w:t>
            </w:r>
          </w:p>
        </w:tc>
        <w:tc>
          <w:tcPr>
            <w:tcW w:w="0" w:type="auto"/>
          </w:tcPr>
          <w:p w14:paraId="52978FE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25.03%</w:t>
            </w:r>
          </w:p>
        </w:tc>
        <w:tc>
          <w:tcPr>
            <w:tcW w:w="0" w:type="auto"/>
          </w:tcPr>
          <w:p w14:paraId="1B78B88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17.50%</w:t>
            </w:r>
          </w:p>
        </w:tc>
        <w:tc>
          <w:tcPr>
            <w:tcW w:w="0" w:type="auto"/>
          </w:tcPr>
          <w:p w14:paraId="014C1FEA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26.34%</w:t>
            </w:r>
          </w:p>
        </w:tc>
        <w:tc>
          <w:tcPr>
            <w:tcW w:w="0" w:type="auto"/>
          </w:tcPr>
          <w:p w14:paraId="6070F3B3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31.13%</w:t>
            </w:r>
          </w:p>
        </w:tc>
      </w:tr>
      <w:tr w:rsidR="00014747" w:rsidRPr="00014747" w14:paraId="1C7457B5" w14:textId="77777777" w:rsidTr="00014747">
        <w:tc>
          <w:tcPr>
            <w:tcW w:w="0" w:type="auto"/>
            <w:gridSpan w:val="9"/>
          </w:tcPr>
          <w:p w14:paraId="4A00D19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Transitions from 2018 (rows) to 2020 (columns):</w:t>
            </w:r>
          </w:p>
        </w:tc>
      </w:tr>
      <w:tr w:rsidR="00014747" w:rsidRPr="00014747" w14:paraId="57EBBD90" w14:textId="77777777" w:rsidTr="00014747">
        <w:tc>
          <w:tcPr>
            <w:tcW w:w="0" w:type="auto"/>
          </w:tcPr>
          <w:p w14:paraId="36557ECA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Tight-Knit</w:t>
            </w:r>
          </w:p>
        </w:tc>
        <w:tc>
          <w:tcPr>
            <w:tcW w:w="0" w:type="auto"/>
          </w:tcPr>
          <w:p w14:paraId="08EDE287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0.454</w:t>
            </w:r>
          </w:p>
        </w:tc>
        <w:tc>
          <w:tcPr>
            <w:tcW w:w="0" w:type="auto"/>
          </w:tcPr>
          <w:p w14:paraId="2918120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0.172</w:t>
            </w:r>
          </w:p>
        </w:tc>
        <w:tc>
          <w:tcPr>
            <w:tcW w:w="0" w:type="auto"/>
          </w:tcPr>
          <w:p w14:paraId="1B78B791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0.234</w:t>
            </w:r>
          </w:p>
        </w:tc>
        <w:tc>
          <w:tcPr>
            <w:tcW w:w="0" w:type="auto"/>
          </w:tcPr>
          <w:p w14:paraId="0126F66B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0.140</w:t>
            </w:r>
          </w:p>
        </w:tc>
        <w:tc>
          <w:tcPr>
            <w:tcW w:w="0" w:type="auto"/>
          </w:tcPr>
          <w:p w14:paraId="4EC817F3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0.539</w:t>
            </w:r>
          </w:p>
        </w:tc>
        <w:tc>
          <w:tcPr>
            <w:tcW w:w="0" w:type="auto"/>
          </w:tcPr>
          <w:p w14:paraId="6D4B9E24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0.191</w:t>
            </w:r>
          </w:p>
        </w:tc>
        <w:tc>
          <w:tcPr>
            <w:tcW w:w="0" w:type="auto"/>
          </w:tcPr>
          <w:p w14:paraId="08FEC0B8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0.188</w:t>
            </w:r>
          </w:p>
        </w:tc>
        <w:tc>
          <w:tcPr>
            <w:tcW w:w="0" w:type="auto"/>
          </w:tcPr>
          <w:p w14:paraId="30340D37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0.082</w:t>
            </w:r>
          </w:p>
        </w:tc>
      </w:tr>
      <w:tr w:rsidR="00014747" w:rsidRPr="00014747" w14:paraId="52F46EA3" w14:textId="77777777" w:rsidTr="00014747">
        <w:tc>
          <w:tcPr>
            <w:tcW w:w="0" w:type="auto"/>
          </w:tcPr>
          <w:p w14:paraId="09D41B34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Care-intimate</w:t>
            </w:r>
          </w:p>
        </w:tc>
        <w:tc>
          <w:tcPr>
            <w:tcW w:w="0" w:type="auto"/>
          </w:tcPr>
          <w:p w14:paraId="29243DDC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0.213</w:t>
            </w:r>
          </w:p>
        </w:tc>
        <w:tc>
          <w:tcPr>
            <w:tcW w:w="0" w:type="auto"/>
          </w:tcPr>
          <w:p w14:paraId="6E65DB97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0.296</w:t>
            </w:r>
          </w:p>
        </w:tc>
        <w:tc>
          <w:tcPr>
            <w:tcW w:w="0" w:type="auto"/>
          </w:tcPr>
          <w:p w14:paraId="54A6124F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0.123</w:t>
            </w:r>
          </w:p>
        </w:tc>
        <w:tc>
          <w:tcPr>
            <w:tcW w:w="0" w:type="auto"/>
          </w:tcPr>
          <w:p w14:paraId="0219549E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0.368</w:t>
            </w:r>
          </w:p>
        </w:tc>
        <w:tc>
          <w:tcPr>
            <w:tcW w:w="0" w:type="auto"/>
          </w:tcPr>
          <w:p w14:paraId="20CFE4CD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0.281</w:t>
            </w:r>
          </w:p>
        </w:tc>
        <w:tc>
          <w:tcPr>
            <w:tcW w:w="0" w:type="auto"/>
          </w:tcPr>
          <w:p w14:paraId="6289572D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0.368</w:t>
            </w:r>
          </w:p>
        </w:tc>
        <w:tc>
          <w:tcPr>
            <w:tcW w:w="0" w:type="auto"/>
          </w:tcPr>
          <w:p w14:paraId="49E24DDC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0.110</w:t>
            </w:r>
          </w:p>
        </w:tc>
        <w:tc>
          <w:tcPr>
            <w:tcW w:w="0" w:type="auto"/>
          </w:tcPr>
          <w:p w14:paraId="09D1DC13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0.240</w:t>
            </w:r>
          </w:p>
        </w:tc>
      </w:tr>
      <w:tr w:rsidR="00014747" w:rsidRPr="00014747" w14:paraId="59B18AD2" w14:textId="77777777" w:rsidTr="00014747">
        <w:tc>
          <w:tcPr>
            <w:tcW w:w="0" w:type="auto"/>
          </w:tcPr>
          <w:p w14:paraId="064543BA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Financially-Distant</w:t>
            </w:r>
          </w:p>
        </w:tc>
        <w:tc>
          <w:tcPr>
            <w:tcW w:w="0" w:type="auto"/>
          </w:tcPr>
          <w:p w14:paraId="2A43E84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0.151</w:t>
            </w:r>
          </w:p>
        </w:tc>
        <w:tc>
          <w:tcPr>
            <w:tcW w:w="0" w:type="auto"/>
          </w:tcPr>
          <w:p w14:paraId="0A31A323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0.075</w:t>
            </w:r>
          </w:p>
        </w:tc>
        <w:tc>
          <w:tcPr>
            <w:tcW w:w="0" w:type="auto"/>
          </w:tcPr>
          <w:p w14:paraId="2D4C3EEC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0.463</w:t>
            </w:r>
          </w:p>
        </w:tc>
        <w:tc>
          <w:tcPr>
            <w:tcW w:w="0" w:type="auto"/>
          </w:tcPr>
          <w:p w14:paraId="6116A8F7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0.311</w:t>
            </w:r>
          </w:p>
        </w:tc>
        <w:tc>
          <w:tcPr>
            <w:tcW w:w="0" w:type="auto"/>
          </w:tcPr>
          <w:p w14:paraId="3D5D05A4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0.219</w:t>
            </w:r>
          </w:p>
        </w:tc>
        <w:tc>
          <w:tcPr>
            <w:tcW w:w="0" w:type="auto"/>
          </w:tcPr>
          <w:p w14:paraId="34AE2C5C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0.103</w:t>
            </w:r>
          </w:p>
        </w:tc>
        <w:tc>
          <w:tcPr>
            <w:tcW w:w="0" w:type="auto"/>
          </w:tcPr>
          <w:p w14:paraId="18E89FB7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0.454</w:t>
            </w:r>
          </w:p>
        </w:tc>
        <w:tc>
          <w:tcPr>
            <w:tcW w:w="0" w:type="auto"/>
          </w:tcPr>
          <w:p w14:paraId="2F43DE3D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0.223</w:t>
            </w:r>
          </w:p>
        </w:tc>
      </w:tr>
      <w:tr w:rsidR="00014747" w:rsidRPr="00014747" w14:paraId="31C6D3C7" w14:textId="77777777" w:rsidTr="00014747">
        <w:tc>
          <w:tcPr>
            <w:tcW w:w="0" w:type="auto"/>
          </w:tcPr>
          <w:p w14:paraId="0B279121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Independent-Detached</w:t>
            </w:r>
          </w:p>
        </w:tc>
        <w:tc>
          <w:tcPr>
            <w:tcW w:w="0" w:type="auto"/>
          </w:tcPr>
          <w:p w14:paraId="07F7559D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0.067</w:t>
            </w:r>
          </w:p>
        </w:tc>
        <w:tc>
          <w:tcPr>
            <w:tcW w:w="0" w:type="auto"/>
          </w:tcPr>
          <w:p w14:paraId="369C2B79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0.091</w:t>
            </w:r>
          </w:p>
        </w:tc>
        <w:tc>
          <w:tcPr>
            <w:tcW w:w="0" w:type="auto"/>
          </w:tcPr>
          <w:p w14:paraId="203C86B8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0.208</w:t>
            </w:r>
          </w:p>
        </w:tc>
        <w:tc>
          <w:tcPr>
            <w:tcW w:w="0" w:type="auto"/>
          </w:tcPr>
          <w:p w14:paraId="4D08F871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0.634</w:t>
            </w:r>
          </w:p>
        </w:tc>
        <w:tc>
          <w:tcPr>
            <w:tcW w:w="0" w:type="auto"/>
          </w:tcPr>
          <w:p w14:paraId="6C2FD858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0.110</w:t>
            </w:r>
          </w:p>
        </w:tc>
        <w:tc>
          <w:tcPr>
            <w:tcW w:w="0" w:type="auto"/>
          </w:tcPr>
          <w:p w14:paraId="028BAB3F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0.141</w:t>
            </w:r>
          </w:p>
        </w:tc>
        <w:tc>
          <w:tcPr>
            <w:tcW w:w="0" w:type="auto"/>
          </w:tcPr>
          <w:p w14:paraId="43354C5B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0.232</w:t>
            </w:r>
          </w:p>
        </w:tc>
        <w:tc>
          <w:tcPr>
            <w:tcW w:w="0" w:type="auto"/>
          </w:tcPr>
          <w:p w14:paraId="6EBF08F0" w14:textId="77777777" w:rsidR="00014747" w:rsidRPr="00014747" w:rsidRDefault="00014747" w:rsidP="00014747">
            <w:pPr>
              <w:pStyle w:val="aa"/>
            </w:pPr>
            <w:r w:rsidRPr="00014747">
              <w:rPr>
                <w:sz w:val="20"/>
              </w:rPr>
              <w:t>0.517</w:t>
            </w:r>
          </w:p>
        </w:tc>
      </w:tr>
    </w:tbl>
    <w:p w14:paraId="45CF217C" w14:textId="77777777" w:rsidR="00FC03DF" w:rsidRDefault="00FC03DF" w:rsidP="00F55C9D">
      <w:pPr>
        <w:ind w:firstLineChars="0" w:firstLine="0"/>
      </w:pPr>
    </w:p>
    <w:p w14:paraId="117CE9B3" w14:textId="493AA9FF" w:rsidR="00D05988" w:rsidRDefault="00156697" w:rsidP="00156697">
      <w:pPr>
        <w:ind w:firstLineChars="0" w:firstLine="0"/>
        <w:jc w:val="center"/>
      </w:pPr>
      <w:r>
        <w:rPr>
          <w:rFonts w:hint="eastAsia"/>
          <w:b/>
          <w:bCs/>
        </w:rPr>
        <w:t>表</w:t>
      </w:r>
      <w:r w:rsidR="00552FFF">
        <w:rPr>
          <w:rFonts w:hint="eastAsia"/>
          <w:b/>
          <w:bCs/>
        </w:rPr>
        <w:t>3.</w:t>
      </w:r>
      <w:r w:rsidR="00FC03DF">
        <w:rPr>
          <w:rFonts w:hint="eastAsia"/>
          <w:b/>
          <w:bCs/>
        </w:rPr>
        <w:t>6</w:t>
      </w:r>
      <w:r>
        <w:rPr>
          <w:rFonts w:hint="eastAsia"/>
          <w:b/>
          <w:bCs/>
        </w:rPr>
        <w:t xml:space="preserve"> </w:t>
      </w:r>
      <w:r w:rsidRPr="001C4F23">
        <w:rPr>
          <w:rFonts w:hint="eastAsia"/>
          <w:sz w:val="20"/>
        </w:rPr>
        <w:t>20</w:t>
      </w:r>
      <w:r>
        <w:rPr>
          <w:rFonts w:hint="eastAsia"/>
          <w:sz w:val="20"/>
        </w:rPr>
        <w:t>20</w:t>
      </w:r>
      <w:r w:rsidRPr="001C4F23">
        <w:rPr>
          <w:rFonts w:hint="eastAsia"/>
          <w:sz w:val="20"/>
        </w:rPr>
        <w:t>-20</w:t>
      </w:r>
      <w:r>
        <w:rPr>
          <w:rFonts w:hint="eastAsia"/>
          <w:sz w:val="20"/>
        </w:rPr>
        <w:t>22</w:t>
      </w:r>
      <w:r w:rsidRPr="001C4F23">
        <w:rPr>
          <w:rFonts w:hint="eastAsia"/>
          <w:sz w:val="20"/>
        </w:rPr>
        <w:t>年分生命周期的</w:t>
      </w:r>
      <w:r w:rsidRPr="001C4F23">
        <w:rPr>
          <w:rFonts w:hint="eastAsia"/>
          <w:sz w:val="20"/>
        </w:rPr>
        <w:t>LTA</w:t>
      </w:r>
      <w:r>
        <w:rPr>
          <w:rFonts w:hint="eastAsia"/>
          <w:sz w:val="20"/>
        </w:rPr>
        <w:t>报告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2798"/>
        <w:gridCol w:w="999"/>
        <w:gridCol w:w="1195"/>
        <w:gridCol w:w="1583"/>
        <w:gridCol w:w="1803"/>
        <w:gridCol w:w="999"/>
        <w:gridCol w:w="1195"/>
        <w:gridCol w:w="1583"/>
        <w:gridCol w:w="1803"/>
      </w:tblGrid>
      <w:tr w:rsidR="00156697" w:rsidRPr="00053429" w14:paraId="2F8A5523" w14:textId="77777777" w:rsidTr="00053429">
        <w:tc>
          <w:tcPr>
            <w:tcW w:w="1002" w:type="pct"/>
            <w:vMerge w:val="restart"/>
          </w:tcPr>
          <w:p w14:paraId="4C58A07E" w14:textId="77777777" w:rsidR="00156697" w:rsidRPr="00053429" w:rsidRDefault="00156697" w:rsidP="00053429">
            <w:pPr>
              <w:pStyle w:val="aa"/>
            </w:pPr>
          </w:p>
        </w:tc>
        <w:tc>
          <w:tcPr>
            <w:tcW w:w="1999" w:type="pct"/>
            <w:gridSpan w:val="4"/>
          </w:tcPr>
          <w:p w14:paraId="7F11CEA5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2020-2022_fuy(n=3584)</w:t>
            </w:r>
          </w:p>
        </w:tc>
        <w:tc>
          <w:tcPr>
            <w:tcW w:w="1999" w:type="pct"/>
            <w:gridSpan w:val="4"/>
          </w:tcPr>
          <w:p w14:paraId="69319E1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2020-2022_shany(n=2229)</w:t>
            </w:r>
          </w:p>
        </w:tc>
      </w:tr>
      <w:tr w:rsidR="00053429" w:rsidRPr="00053429" w14:paraId="56678606" w14:textId="77777777" w:rsidTr="00053429">
        <w:tc>
          <w:tcPr>
            <w:tcW w:w="1002" w:type="pct"/>
            <w:vMerge/>
          </w:tcPr>
          <w:p w14:paraId="68F0DA75" w14:textId="77777777" w:rsidR="00156697" w:rsidRPr="00053429" w:rsidRDefault="00156697" w:rsidP="00053429">
            <w:pPr>
              <w:pStyle w:val="aa"/>
            </w:pPr>
          </w:p>
        </w:tc>
        <w:tc>
          <w:tcPr>
            <w:tcW w:w="358" w:type="pct"/>
          </w:tcPr>
          <w:p w14:paraId="7AF9A3ED" w14:textId="77777777" w:rsidR="00156697" w:rsidRPr="00053429" w:rsidRDefault="00156697" w:rsidP="00053429">
            <w:pPr>
              <w:pStyle w:val="aa"/>
            </w:pPr>
            <w:r w:rsidRPr="00053429">
              <w:rPr>
                <w:b/>
                <w:sz w:val="20"/>
              </w:rPr>
              <w:t>Tight-Knit</w:t>
            </w:r>
          </w:p>
        </w:tc>
        <w:tc>
          <w:tcPr>
            <w:tcW w:w="428" w:type="pct"/>
          </w:tcPr>
          <w:p w14:paraId="5612AABD" w14:textId="77777777" w:rsidR="00156697" w:rsidRPr="00053429" w:rsidRDefault="00156697" w:rsidP="00053429">
            <w:pPr>
              <w:pStyle w:val="aa"/>
            </w:pPr>
            <w:r w:rsidRPr="00053429">
              <w:rPr>
                <w:b/>
                <w:sz w:val="20"/>
              </w:rPr>
              <w:t>Care-intimate</w:t>
            </w:r>
          </w:p>
        </w:tc>
        <w:tc>
          <w:tcPr>
            <w:tcW w:w="567" w:type="pct"/>
          </w:tcPr>
          <w:p w14:paraId="252D0761" w14:textId="77777777" w:rsidR="00156697" w:rsidRPr="00053429" w:rsidRDefault="00156697" w:rsidP="00053429">
            <w:pPr>
              <w:pStyle w:val="aa"/>
            </w:pPr>
            <w:r w:rsidRPr="00053429">
              <w:rPr>
                <w:b/>
                <w:sz w:val="20"/>
              </w:rPr>
              <w:t>Financially-Distant</w:t>
            </w:r>
          </w:p>
        </w:tc>
        <w:tc>
          <w:tcPr>
            <w:tcW w:w="646" w:type="pct"/>
          </w:tcPr>
          <w:p w14:paraId="4B80CB3C" w14:textId="77777777" w:rsidR="00156697" w:rsidRPr="00053429" w:rsidRDefault="00156697" w:rsidP="00053429">
            <w:pPr>
              <w:pStyle w:val="aa"/>
            </w:pPr>
            <w:r w:rsidRPr="00053429">
              <w:rPr>
                <w:b/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2701A313" w14:textId="77777777" w:rsidR="00156697" w:rsidRPr="00053429" w:rsidRDefault="00156697" w:rsidP="00053429">
            <w:pPr>
              <w:pStyle w:val="aa"/>
            </w:pPr>
            <w:r w:rsidRPr="00053429">
              <w:rPr>
                <w:b/>
                <w:sz w:val="20"/>
              </w:rPr>
              <w:t>Tight-Knit</w:t>
            </w:r>
          </w:p>
        </w:tc>
        <w:tc>
          <w:tcPr>
            <w:tcW w:w="428" w:type="pct"/>
          </w:tcPr>
          <w:p w14:paraId="04D9E76C" w14:textId="77777777" w:rsidR="00156697" w:rsidRPr="00053429" w:rsidRDefault="00156697" w:rsidP="00053429">
            <w:pPr>
              <w:pStyle w:val="aa"/>
            </w:pPr>
            <w:r w:rsidRPr="00053429">
              <w:rPr>
                <w:b/>
                <w:sz w:val="20"/>
              </w:rPr>
              <w:t>Care-intimate</w:t>
            </w:r>
          </w:p>
        </w:tc>
        <w:tc>
          <w:tcPr>
            <w:tcW w:w="567" w:type="pct"/>
          </w:tcPr>
          <w:p w14:paraId="368FD3B5" w14:textId="77777777" w:rsidR="00156697" w:rsidRPr="00053429" w:rsidRDefault="00156697" w:rsidP="00053429">
            <w:pPr>
              <w:pStyle w:val="aa"/>
            </w:pPr>
            <w:r w:rsidRPr="00053429">
              <w:rPr>
                <w:b/>
                <w:sz w:val="20"/>
              </w:rPr>
              <w:t>Financially-Distant</w:t>
            </w:r>
          </w:p>
        </w:tc>
        <w:tc>
          <w:tcPr>
            <w:tcW w:w="646" w:type="pct"/>
          </w:tcPr>
          <w:p w14:paraId="46B98671" w14:textId="77777777" w:rsidR="00156697" w:rsidRPr="00053429" w:rsidRDefault="00156697" w:rsidP="00053429">
            <w:pPr>
              <w:pStyle w:val="aa"/>
            </w:pPr>
            <w:r w:rsidRPr="00053429">
              <w:rPr>
                <w:b/>
                <w:sz w:val="20"/>
              </w:rPr>
              <w:t>Independent-Detached</w:t>
            </w:r>
          </w:p>
        </w:tc>
      </w:tr>
      <w:tr w:rsidR="00156697" w:rsidRPr="00053429" w14:paraId="3B82C7CE" w14:textId="77777777" w:rsidTr="00053429">
        <w:tc>
          <w:tcPr>
            <w:tcW w:w="5000" w:type="pct"/>
            <w:gridSpan w:val="9"/>
          </w:tcPr>
          <w:p w14:paraId="5C8D806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Item-Response Mean/Probabilities:</w:t>
            </w:r>
          </w:p>
        </w:tc>
      </w:tr>
      <w:tr w:rsidR="00053429" w:rsidRPr="00053429" w14:paraId="65BBDBCD" w14:textId="77777777" w:rsidTr="00053429">
        <w:tc>
          <w:tcPr>
            <w:tcW w:w="1002" w:type="pct"/>
          </w:tcPr>
          <w:p w14:paraId="2337F70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Emotional closeness</w:t>
            </w:r>
          </w:p>
        </w:tc>
        <w:tc>
          <w:tcPr>
            <w:tcW w:w="358" w:type="pct"/>
          </w:tcPr>
          <w:p w14:paraId="350C0B6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5.185</w:t>
            </w:r>
          </w:p>
        </w:tc>
        <w:tc>
          <w:tcPr>
            <w:tcW w:w="428" w:type="pct"/>
          </w:tcPr>
          <w:p w14:paraId="2A1D412F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5.176</w:t>
            </w:r>
          </w:p>
        </w:tc>
        <w:tc>
          <w:tcPr>
            <w:tcW w:w="567" w:type="pct"/>
          </w:tcPr>
          <w:p w14:paraId="3F5A83B6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4.989</w:t>
            </w:r>
          </w:p>
        </w:tc>
        <w:tc>
          <w:tcPr>
            <w:tcW w:w="646" w:type="pct"/>
          </w:tcPr>
          <w:p w14:paraId="0E7BBC9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4.867</w:t>
            </w:r>
          </w:p>
        </w:tc>
        <w:tc>
          <w:tcPr>
            <w:tcW w:w="358" w:type="pct"/>
          </w:tcPr>
          <w:p w14:paraId="3BFE3CFA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5.185</w:t>
            </w:r>
          </w:p>
        </w:tc>
        <w:tc>
          <w:tcPr>
            <w:tcW w:w="428" w:type="pct"/>
          </w:tcPr>
          <w:p w14:paraId="23761A0A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5.176</w:t>
            </w:r>
          </w:p>
        </w:tc>
        <w:tc>
          <w:tcPr>
            <w:tcW w:w="567" w:type="pct"/>
          </w:tcPr>
          <w:p w14:paraId="04D1B599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4.989</w:t>
            </w:r>
          </w:p>
        </w:tc>
        <w:tc>
          <w:tcPr>
            <w:tcW w:w="646" w:type="pct"/>
          </w:tcPr>
          <w:p w14:paraId="7C30586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4.867</w:t>
            </w:r>
          </w:p>
        </w:tc>
      </w:tr>
      <w:tr w:rsidR="00053429" w:rsidRPr="00053429" w14:paraId="3DCE3B65" w14:textId="77777777" w:rsidTr="00053429">
        <w:tc>
          <w:tcPr>
            <w:tcW w:w="1002" w:type="pct"/>
          </w:tcPr>
          <w:p w14:paraId="72EC41D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 xml:space="preserve">Opportunity, Contact and </w:t>
            </w:r>
            <w:proofErr w:type="spellStart"/>
            <w:r w:rsidRPr="00053429">
              <w:rPr>
                <w:sz w:val="20"/>
              </w:rPr>
              <w:t>Coreside</w:t>
            </w:r>
            <w:proofErr w:type="spellEnd"/>
            <w:r w:rsidRPr="00053429">
              <w:rPr>
                <w:sz w:val="20"/>
              </w:rPr>
              <w:t xml:space="preserve"> with parents</w:t>
            </w:r>
          </w:p>
        </w:tc>
        <w:tc>
          <w:tcPr>
            <w:tcW w:w="358" w:type="pct"/>
          </w:tcPr>
          <w:p w14:paraId="6CA6539B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5.480</w:t>
            </w:r>
          </w:p>
        </w:tc>
        <w:tc>
          <w:tcPr>
            <w:tcW w:w="428" w:type="pct"/>
          </w:tcPr>
          <w:p w14:paraId="43E2493C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5.523</w:t>
            </w:r>
          </w:p>
        </w:tc>
        <w:tc>
          <w:tcPr>
            <w:tcW w:w="567" w:type="pct"/>
          </w:tcPr>
          <w:p w14:paraId="5B205A3D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4.773</w:t>
            </w:r>
          </w:p>
        </w:tc>
        <w:tc>
          <w:tcPr>
            <w:tcW w:w="646" w:type="pct"/>
          </w:tcPr>
          <w:p w14:paraId="0332AF0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4.761</w:t>
            </w:r>
          </w:p>
        </w:tc>
        <w:tc>
          <w:tcPr>
            <w:tcW w:w="358" w:type="pct"/>
          </w:tcPr>
          <w:p w14:paraId="4A71635A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5.480</w:t>
            </w:r>
          </w:p>
        </w:tc>
        <w:tc>
          <w:tcPr>
            <w:tcW w:w="428" w:type="pct"/>
          </w:tcPr>
          <w:p w14:paraId="7AFD5C4B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5.523</w:t>
            </w:r>
          </w:p>
        </w:tc>
        <w:tc>
          <w:tcPr>
            <w:tcW w:w="567" w:type="pct"/>
          </w:tcPr>
          <w:p w14:paraId="64CAAFF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4.773</w:t>
            </w:r>
          </w:p>
        </w:tc>
        <w:tc>
          <w:tcPr>
            <w:tcW w:w="646" w:type="pct"/>
          </w:tcPr>
          <w:p w14:paraId="4ECD8759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4.761</w:t>
            </w:r>
          </w:p>
        </w:tc>
      </w:tr>
      <w:tr w:rsidR="00053429" w:rsidRPr="00053429" w14:paraId="7F331F0E" w14:textId="77777777" w:rsidTr="00053429">
        <w:tc>
          <w:tcPr>
            <w:tcW w:w="1002" w:type="pct"/>
          </w:tcPr>
          <w:p w14:paraId="2BC97845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Upward financial support</w:t>
            </w:r>
          </w:p>
        </w:tc>
        <w:tc>
          <w:tcPr>
            <w:tcW w:w="358" w:type="pct"/>
          </w:tcPr>
          <w:p w14:paraId="6B17BC1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6.088</w:t>
            </w:r>
          </w:p>
        </w:tc>
        <w:tc>
          <w:tcPr>
            <w:tcW w:w="428" w:type="pct"/>
          </w:tcPr>
          <w:p w14:paraId="0897B412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4.114</w:t>
            </w:r>
          </w:p>
        </w:tc>
        <w:tc>
          <w:tcPr>
            <w:tcW w:w="567" w:type="pct"/>
          </w:tcPr>
          <w:p w14:paraId="3EE3D7CD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6.053</w:t>
            </w:r>
          </w:p>
        </w:tc>
        <w:tc>
          <w:tcPr>
            <w:tcW w:w="646" w:type="pct"/>
          </w:tcPr>
          <w:p w14:paraId="45DAB55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4.114</w:t>
            </w:r>
          </w:p>
        </w:tc>
        <w:tc>
          <w:tcPr>
            <w:tcW w:w="358" w:type="pct"/>
          </w:tcPr>
          <w:p w14:paraId="726B39E5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6.088</w:t>
            </w:r>
          </w:p>
        </w:tc>
        <w:tc>
          <w:tcPr>
            <w:tcW w:w="428" w:type="pct"/>
          </w:tcPr>
          <w:p w14:paraId="1698F2FD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4.114</w:t>
            </w:r>
          </w:p>
        </w:tc>
        <w:tc>
          <w:tcPr>
            <w:tcW w:w="567" w:type="pct"/>
          </w:tcPr>
          <w:p w14:paraId="04AEA3DD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6.053</w:t>
            </w:r>
          </w:p>
        </w:tc>
        <w:tc>
          <w:tcPr>
            <w:tcW w:w="646" w:type="pct"/>
          </w:tcPr>
          <w:p w14:paraId="3AD1017E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4.114</w:t>
            </w:r>
          </w:p>
        </w:tc>
      </w:tr>
      <w:tr w:rsidR="00053429" w:rsidRPr="00053429" w14:paraId="54D393AA" w14:textId="77777777" w:rsidTr="00053429">
        <w:tc>
          <w:tcPr>
            <w:tcW w:w="1002" w:type="pct"/>
          </w:tcPr>
          <w:p w14:paraId="673B4595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Upward instrumental support</w:t>
            </w:r>
          </w:p>
        </w:tc>
        <w:tc>
          <w:tcPr>
            <w:tcW w:w="358" w:type="pct"/>
          </w:tcPr>
          <w:p w14:paraId="67E95BBD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6.375</w:t>
            </w:r>
          </w:p>
        </w:tc>
        <w:tc>
          <w:tcPr>
            <w:tcW w:w="428" w:type="pct"/>
          </w:tcPr>
          <w:p w14:paraId="7E71501A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6.357</w:t>
            </w:r>
          </w:p>
        </w:tc>
        <w:tc>
          <w:tcPr>
            <w:tcW w:w="567" w:type="pct"/>
          </w:tcPr>
          <w:p w14:paraId="5C1AEB9B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4.377</w:t>
            </w:r>
          </w:p>
        </w:tc>
        <w:tc>
          <w:tcPr>
            <w:tcW w:w="646" w:type="pct"/>
          </w:tcPr>
          <w:p w14:paraId="0FCD8462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4.343</w:t>
            </w:r>
          </w:p>
        </w:tc>
        <w:tc>
          <w:tcPr>
            <w:tcW w:w="358" w:type="pct"/>
          </w:tcPr>
          <w:p w14:paraId="5A5C6CBB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6.375</w:t>
            </w:r>
          </w:p>
        </w:tc>
        <w:tc>
          <w:tcPr>
            <w:tcW w:w="428" w:type="pct"/>
          </w:tcPr>
          <w:p w14:paraId="26C4269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6.357</w:t>
            </w:r>
          </w:p>
        </w:tc>
        <w:tc>
          <w:tcPr>
            <w:tcW w:w="567" w:type="pct"/>
          </w:tcPr>
          <w:p w14:paraId="4E0839FA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4.377</w:t>
            </w:r>
          </w:p>
        </w:tc>
        <w:tc>
          <w:tcPr>
            <w:tcW w:w="646" w:type="pct"/>
          </w:tcPr>
          <w:p w14:paraId="2CA5199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4.343</w:t>
            </w:r>
          </w:p>
        </w:tc>
      </w:tr>
      <w:tr w:rsidR="00156697" w:rsidRPr="00053429" w14:paraId="2568B5D7" w14:textId="77777777" w:rsidTr="00053429">
        <w:tc>
          <w:tcPr>
            <w:tcW w:w="5000" w:type="pct"/>
            <w:gridSpan w:val="9"/>
          </w:tcPr>
          <w:p w14:paraId="53D4CA7B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Prevalence of Statuses at:</w:t>
            </w:r>
          </w:p>
        </w:tc>
      </w:tr>
      <w:tr w:rsidR="00053429" w:rsidRPr="00053429" w14:paraId="3747EDBA" w14:textId="77777777" w:rsidTr="00053429">
        <w:tc>
          <w:tcPr>
            <w:tcW w:w="1002" w:type="pct"/>
          </w:tcPr>
          <w:p w14:paraId="3D14B4D3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2020</w:t>
            </w:r>
          </w:p>
        </w:tc>
        <w:tc>
          <w:tcPr>
            <w:tcW w:w="358" w:type="pct"/>
          </w:tcPr>
          <w:p w14:paraId="5E69D393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15.05%</w:t>
            </w:r>
          </w:p>
        </w:tc>
        <w:tc>
          <w:tcPr>
            <w:tcW w:w="428" w:type="pct"/>
          </w:tcPr>
          <w:p w14:paraId="1CE68ED6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11.82%</w:t>
            </w:r>
          </w:p>
        </w:tc>
        <w:tc>
          <w:tcPr>
            <w:tcW w:w="567" w:type="pct"/>
          </w:tcPr>
          <w:p w14:paraId="540278D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27.45%</w:t>
            </w:r>
          </w:p>
        </w:tc>
        <w:tc>
          <w:tcPr>
            <w:tcW w:w="646" w:type="pct"/>
          </w:tcPr>
          <w:p w14:paraId="7DE1B1EE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45.68%</w:t>
            </w:r>
          </w:p>
        </w:tc>
        <w:tc>
          <w:tcPr>
            <w:tcW w:w="358" w:type="pct"/>
          </w:tcPr>
          <w:p w14:paraId="5673E6A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22.71%</w:t>
            </w:r>
          </w:p>
        </w:tc>
        <w:tc>
          <w:tcPr>
            <w:tcW w:w="428" w:type="pct"/>
          </w:tcPr>
          <w:p w14:paraId="376483CA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16.79%</w:t>
            </w:r>
          </w:p>
        </w:tc>
        <w:tc>
          <w:tcPr>
            <w:tcW w:w="567" w:type="pct"/>
          </w:tcPr>
          <w:p w14:paraId="26209E2C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27.04%</w:t>
            </w:r>
          </w:p>
        </w:tc>
        <w:tc>
          <w:tcPr>
            <w:tcW w:w="646" w:type="pct"/>
          </w:tcPr>
          <w:p w14:paraId="4C60C3E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33.46%</w:t>
            </w:r>
          </w:p>
        </w:tc>
      </w:tr>
      <w:tr w:rsidR="00053429" w:rsidRPr="00053429" w14:paraId="507E7F74" w14:textId="77777777" w:rsidTr="00053429">
        <w:tc>
          <w:tcPr>
            <w:tcW w:w="1002" w:type="pct"/>
          </w:tcPr>
          <w:p w14:paraId="5D77C1A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2022</w:t>
            </w:r>
          </w:p>
        </w:tc>
        <w:tc>
          <w:tcPr>
            <w:tcW w:w="358" w:type="pct"/>
          </w:tcPr>
          <w:p w14:paraId="564BF4C9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16.21%</w:t>
            </w:r>
          </w:p>
        </w:tc>
        <w:tc>
          <w:tcPr>
            <w:tcW w:w="428" w:type="pct"/>
          </w:tcPr>
          <w:p w14:paraId="3AFA9ECF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10.54%</w:t>
            </w:r>
          </w:p>
        </w:tc>
        <w:tc>
          <w:tcPr>
            <w:tcW w:w="567" w:type="pct"/>
          </w:tcPr>
          <w:p w14:paraId="3BAB323B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25.14%</w:t>
            </w:r>
          </w:p>
        </w:tc>
        <w:tc>
          <w:tcPr>
            <w:tcW w:w="646" w:type="pct"/>
          </w:tcPr>
          <w:p w14:paraId="31B2E2C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48.11%</w:t>
            </w:r>
          </w:p>
        </w:tc>
        <w:tc>
          <w:tcPr>
            <w:tcW w:w="358" w:type="pct"/>
          </w:tcPr>
          <w:p w14:paraId="36B2512B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25.48%</w:t>
            </w:r>
          </w:p>
        </w:tc>
        <w:tc>
          <w:tcPr>
            <w:tcW w:w="428" w:type="pct"/>
          </w:tcPr>
          <w:p w14:paraId="71E0C1E6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15.79%</w:t>
            </w:r>
          </w:p>
        </w:tc>
        <w:tc>
          <w:tcPr>
            <w:tcW w:w="567" w:type="pct"/>
          </w:tcPr>
          <w:p w14:paraId="567B883E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26.56%</w:t>
            </w:r>
          </w:p>
        </w:tc>
        <w:tc>
          <w:tcPr>
            <w:tcW w:w="646" w:type="pct"/>
          </w:tcPr>
          <w:p w14:paraId="5C269DBF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32.16%</w:t>
            </w:r>
          </w:p>
        </w:tc>
      </w:tr>
      <w:tr w:rsidR="00156697" w:rsidRPr="00053429" w14:paraId="4A665075" w14:textId="77777777" w:rsidTr="00053429">
        <w:tc>
          <w:tcPr>
            <w:tcW w:w="5000" w:type="pct"/>
            <w:gridSpan w:val="9"/>
          </w:tcPr>
          <w:p w14:paraId="1FEC6188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Transitions from 2020 (rows) to 2022 (columns):</w:t>
            </w:r>
          </w:p>
        </w:tc>
      </w:tr>
      <w:tr w:rsidR="00053429" w:rsidRPr="00053429" w14:paraId="43B4CB6A" w14:textId="77777777" w:rsidTr="00053429">
        <w:tc>
          <w:tcPr>
            <w:tcW w:w="1002" w:type="pct"/>
          </w:tcPr>
          <w:p w14:paraId="52297F3B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Tight-Knit</w:t>
            </w:r>
          </w:p>
        </w:tc>
        <w:tc>
          <w:tcPr>
            <w:tcW w:w="358" w:type="pct"/>
          </w:tcPr>
          <w:p w14:paraId="1D02D566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0.470</w:t>
            </w:r>
          </w:p>
        </w:tc>
        <w:tc>
          <w:tcPr>
            <w:tcW w:w="428" w:type="pct"/>
          </w:tcPr>
          <w:p w14:paraId="10C1712A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0.133</w:t>
            </w:r>
          </w:p>
        </w:tc>
        <w:tc>
          <w:tcPr>
            <w:tcW w:w="567" w:type="pct"/>
          </w:tcPr>
          <w:p w14:paraId="681F1A31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0.217</w:t>
            </w:r>
          </w:p>
        </w:tc>
        <w:tc>
          <w:tcPr>
            <w:tcW w:w="646" w:type="pct"/>
          </w:tcPr>
          <w:p w14:paraId="0C3CC403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0.180</w:t>
            </w:r>
          </w:p>
        </w:tc>
        <w:tc>
          <w:tcPr>
            <w:tcW w:w="358" w:type="pct"/>
          </w:tcPr>
          <w:p w14:paraId="12386462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0.546</w:t>
            </w:r>
          </w:p>
        </w:tc>
        <w:tc>
          <w:tcPr>
            <w:tcW w:w="428" w:type="pct"/>
          </w:tcPr>
          <w:p w14:paraId="186FCD69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0.153</w:t>
            </w:r>
          </w:p>
        </w:tc>
        <w:tc>
          <w:tcPr>
            <w:tcW w:w="567" w:type="pct"/>
          </w:tcPr>
          <w:p w14:paraId="1427E56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0.194</w:t>
            </w:r>
          </w:p>
        </w:tc>
        <w:tc>
          <w:tcPr>
            <w:tcW w:w="646" w:type="pct"/>
          </w:tcPr>
          <w:p w14:paraId="599852FE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0.107</w:t>
            </w:r>
          </w:p>
        </w:tc>
      </w:tr>
      <w:tr w:rsidR="00053429" w:rsidRPr="00053429" w14:paraId="7E3EFA36" w14:textId="77777777" w:rsidTr="00053429">
        <w:tc>
          <w:tcPr>
            <w:tcW w:w="1002" w:type="pct"/>
          </w:tcPr>
          <w:p w14:paraId="09EC85FE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Care-intimate</w:t>
            </w:r>
          </w:p>
        </w:tc>
        <w:tc>
          <w:tcPr>
            <w:tcW w:w="358" w:type="pct"/>
          </w:tcPr>
          <w:p w14:paraId="51DD04A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0.227</w:t>
            </w:r>
          </w:p>
        </w:tc>
        <w:tc>
          <w:tcPr>
            <w:tcW w:w="428" w:type="pct"/>
          </w:tcPr>
          <w:p w14:paraId="2707D73B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0.293</w:t>
            </w:r>
          </w:p>
        </w:tc>
        <w:tc>
          <w:tcPr>
            <w:tcW w:w="567" w:type="pct"/>
          </w:tcPr>
          <w:p w14:paraId="72D8A921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0.098</w:t>
            </w:r>
          </w:p>
        </w:tc>
        <w:tc>
          <w:tcPr>
            <w:tcW w:w="646" w:type="pct"/>
          </w:tcPr>
          <w:p w14:paraId="7CDD47C1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0.382</w:t>
            </w:r>
          </w:p>
        </w:tc>
        <w:tc>
          <w:tcPr>
            <w:tcW w:w="358" w:type="pct"/>
          </w:tcPr>
          <w:p w14:paraId="50169F3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0.288</w:t>
            </w:r>
          </w:p>
        </w:tc>
        <w:tc>
          <w:tcPr>
            <w:tcW w:w="428" w:type="pct"/>
          </w:tcPr>
          <w:p w14:paraId="0EE5D9D2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0.368</w:t>
            </w:r>
          </w:p>
        </w:tc>
        <w:tc>
          <w:tcPr>
            <w:tcW w:w="567" w:type="pct"/>
          </w:tcPr>
          <w:p w14:paraId="22E1F78D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0.096</w:t>
            </w:r>
          </w:p>
        </w:tc>
        <w:tc>
          <w:tcPr>
            <w:tcW w:w="646" w:type="pct"/>
          </w:tcPr>
          <w:p w14:paraId="51E2A0C8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0.249</w:t>
            </w:r>
          </w:p>
        </w:tc>
      </w:tr>
      <w:tr w:rsidR="00053429" w:rsidRPr="00053429" w14:paraId="0711035C" w14:textId="77777777" w:rsidTr="00053429">
        <w:tc>
          <w:tcPr>
            <w:tcW w:w="1002" w:type="pct"/>
          </w:tcPr>
          <w:p w14:paraId="5111D67D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Financially-Distant</w:t>
            </w:r>
          </w:p>
        </w:tc>
        <w:tc>
          <w:tcPr>
            <w:tcW w:w="358" w:type="pct"/>
          </w:tcPr>
          <w:p w14:paraId="345E506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0.135</w:t>
            </w:r>
          </w:p>
        </w:tc>
        <w:tc>
          <w:tcPr>
            <w:tcW w:w="428" w:type="pct"/>
          </w:tcPr>
          <w:p w14:paraId="213F54D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0.055</w:t>
            </w:r>
          </w:p>
        </w:tc>
        <w:tc>
          <w:tcPr>
            <w:tcW w:w="567" w:type="pct"/>
          </w:tcPr>
          <w:p w14:paraId="15A67248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0.455</w:t>
            </w:r>
          </w:p>
        </w:tc>
        <w:tc>
          <w:tcPr>
            <w:tcW w:w="646" w:type="pct"/>
          </w:tcPr>
          <w:p w14:paraId="2D7AF425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0.355</w:t>
            </w:r>
          </w:p>
        </w:tc>
        <w:tc>
          <w:tcPr>
            <w:tcW w:w="358" w:type="pct"/>
          </w:tcPr>
          <w:p w14:paraId="60F50DED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0.187</w:t>
            </w:r>
          </w:p>
        </w:tc>
        <w:tc>
          <w:tcPr>
            <w:tcW w:w="428" w:type="pct"/>
          </w:tcPr>
          <w:p w14:paraId="342418D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0.075</w:t>
            </w:r>
          </w:p>
        </w:tc>
        <w:tc>
          <w:tcPr>
            <w:tcW w:w="567" w:type="pct"/>
          </w:tcPr>
          <w:p w14:paraId="67D8A3A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0.485</w:t>
            </w:r>
          </w:p>
        </w:tc>
        <w:tc>
          <w:tcPr>
            <w:tcW w:w="646" w:type="pct"/>
          </w:tcPr>
          <w:p w14:paraId="7D0A1693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0.253</w:t>
            </w:r>
          </w:p>
        </w:tc>
      </w:tr>
      <w:tr w:rsidR="00053429" w:rsidRPr="00053429" w14:paraId="06196078" w14:textId="77777777" w:rsidTr="00053429">
        <w:tc>
          <w:tcPr>
            <w:tcW w:w="1002" w:type="pct"/>
          </w:tcPr>
          <w:p w14:paraId="32BAA0F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Independent-Detached</w:t>
            </w:r>
          </w:p>
        </w:tc>
        <w:tc>
          <w:tcPr>
            <w:tcW w:w="358" w:type="pct"/>
          </w:tcPr>
          <w:p w14:paraId="3CBCD9B9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0.060</w:t>
            </w:r>
          </w:p>
        </w:tc>
        <w:tc>
          <w:tcPr>
            <w:tcW w:w="428" w:type="pct"/>
          </w:tcPr>
          <w:p w14:paraId="33F97370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0.078</w:t>
            </w:r>
          </w:p>
        </w:tc>
        <w:tc>
          <w:tcPr>
            <w:tcW w:w="567" w:type="pct"/>
          </w:tcPr>
          <w:p w14:paraId="03CE5261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0.180</w:t>
            </w:r>
          </w:p>
        </w:tc>
        <w:tc>
          <w:tcPr>
            <w:tcW w:w="646" w:type="pct"/>
          </w:tcPr>
          <w:p w14:paraId="1D3AF9AE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0.682</w:t>
            </w:r>
          </w:p>
        </w:tc>
        <w:tc>
          <w:tcPr>
            <w:tcW w:w="358" w:type="pct"/>
          </w:tcPr>
          <w:p w14:paraId="7A8942A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0.096</w:t>
            </w:r>
          </w:p>
        </w:tc>
        <w:tc>
          <w:tcPr>
            <w:tcW w:w="428" w:type="pct"/>
          </w:tcPr>
          <w:p w14:paraId="7ECEF494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0.123</w:t>
            </w:r>
          </w:p>
        </w:tc>
        <w:tc>
          <w:tcPr>
            <w:tcW w:w="567" w:type="pct"/>
          </w:tcPr>
          <w:p w14:paraId="6489D1F7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0.222</w:t>
            </w:r>
          </w:p>
        </w:tc>
        <w:tc>
          <w:tcPr>
            <w:tcW w:w="646" w:type="pct"/>
          </w:tcPr>
          <w:p w14:paraId="1648E8D8" w14:textId="77777777" w:rsidR="00156697" w:rsidRPr="00053429" w:rsidRDefault="00156697" w:rsidP="00053429">
            <w:pPr>
              <w:pStyle w:val="aa"/>
            </w:pPr>
            <w:r w:rsidRPr="00053429">
              <w:rPr>
                <w:sz w:val="20"/>
              </w:rPr>
              <w:t>0.559</w:t>
            </w:r>
          </w:p>
        </w:tc>
      </w:tr>
    </w:tbl>
    <w:p w14:paraId="244BF970" w14:textId="77777777" w:rsidR="00D05988" w:rsidRPr="00156697" w:rsidRDefault="00D05988" w:rsidP="00F55C9D">
      <w:pPr>
        <w:ind w:firstLineChars="0" w:firstLine="0"/>
      </w:pPr>
    </w:p>
    <w:p w14:paraId="386F191A" w14:textId="77777777" w:rsidR="001C4F23" w:rsidRDefault="001C4F23" w:rsidP="00F55C9D">
      <w:pPr>
        <w:ind w:firstLineChars="0" w:firstLine="0"/>
        <w:rPr>
          <w:rFonts w:hint="eastAsia"/>
        </w:rPr>
        <w:sectPr w:rsidR="001C4F23" w:rsidSect="001C4F2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2F2F6AA8" w14:textId="77777777" w:rsidR="006129FE" w:rsidRPr="006129FE" w:rsidRDefault="006129FE" w:rsidP="00552FFF">
      <w:pPr>
        <w:ind w:firstLineChars="0" w:firstLine="0"/>
        <w:rPr>
          <w:rFonts w:hint="eastAsia"/>
          <w:lang w:val="de-DE"/>
        </w:rPr>
      </w:pPr>
    </w:p>
    <w:sectPr w:rsidR="006129FE" w:rsidRPr="006129F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A9AD1" w14:textId="77777777" w:rsidR="003970B5" w:rsidRDefault="003970B5" w:rsidP="00B123E8">
      <w:pPr>
        <w:ind w:firstLine="420"/>
      </w:pPr>
      <w:r>
        <w:separator/>
      </w:r>
    </w:p>
  </w:endnote>
  <w:endnote w:type="continuationSeparator" w:id="0">
    <w:p w14:paraId="06CFDA11" w14:textId="77777777" w:rsidR="003970B5" w:rsidRDefault="003970B5" w:rsidP="00B123E8">
      <w:pPr>
        <w:ind w:firstLine="420"/>
      </w:pPr>
      <w:r>
        <w:continuationSeparator/>
      </w:r>
    </w:p>
  </w:endnote>
  <w:endnote w:type="continuationNotice" w:id="1">
    <w:p w14:paraId="23AA0250" w14:textId="77777777" w:rsidR="003970B5" w:rsidRDefault="003970B5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496E4" w14:textId="77777777" w:rsidR="00437B08" w:rsidRDefault="00437B08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38D9E" w14:textId="77777777" w:rsidR="00437B08" w:rsidRDefault="00437B08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A7A16" w14:textId="77777777" w:rsidR="00437B08" w:rsidRDefault="00437B08">
    <w:pPr>
      <w:pStyle w:val="af2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F8797" w14:textId="77777777" w:rsidR="00216DBA" w:rsidRDefault="00216DBA">
    <w:pPr>
      <w:pStyle w:val="af2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EB665" w14:textId="77777777" w:rsidR="00216DBA" w:rsidRDefault="00216DBA">
    <w:pPr>
      <w:pStyle w:val="af2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C850D" w14:textId="77777777" w:rsidR="00216DBA" w:rsidRDefault="00216DBA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6122A" w14:textId="77777777" w:rsidR="003970B5" w:rsidRDefault="003970B5" w:rsidP="00B123E8">
      <w:pPr>
        <w:ind w:firstLine="420"/>
      </w:pPr>
      <w:r>
        <w:separator/>
      </w:r>
    </w:p>
  </w:footnote>
  <w:footnote w:type="continuationSeparator" w:id="0">
    <w:p w14:paraId="219E5A97" w14:textId="77777777" w:rsidR="003970B5" w:rsidRDefault="003970B5" w:rsidP="00B123E8">
      <w:pPr>
        <w:ind w:firstLine="420"/>
      </w:pPr>
      <w:r>
        <w:continuationSeparator/>
      </w:r>
    </w:p>
  </w:footnote>
  <w:footnote w:type="continuationNotice" w:id="1">
    <w:p w14:paraId="2C41591E" w14:textId="77777777" w:rsidR="003970B5" w:rsidRDefault="003970B5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43900" w14:textId="77777777" w:rsidR="00437B08" w:rsidRDefault="00437B08">
    <w:pPr>
      <w:pStyle w:val="ac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ECE65" w14:textId="516767CD" w:rsidR="00437B08" w:rsidRPr="00437B08" w:rsidRDefault="00437B08" w:rsidP="00437B08">
    <w:pPr>
      <w:pStyle w:val="ac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BE9BB" w14:textId="77777777" w:rsidR="00437B08" w:rsidRDefault="00437B08">
    <w:pPr>
      <w:pStyle w:val="ac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2620F" w14:textId="77777777" w:rsidR="00216DBA" w:rsidRDefault="00216DBA">
    <w:pPr>
      <w:pStyle w:val="ac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96C23" w14:textId="77777777" w:rsidR="00216DBA" w:rsidRPr="00437B08" w:rsidRDefault="00216DBA" w:rsidP="00437B08">
    <w:pPr>
      <w:pStyle w:val="ac"/>
      <w:rPr>
        <w:rFonts w:hint="eastAsi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74AD7" w14:textId="77777777" w:rsidR="00216DBA" w:rsidRDefault="00216DBA">
    <w:pPr>
      <w:pStyle w:val="ac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0CA0"/>
    <w:multiLevelType w:val="hybridMultilevel"/>
    <w:tmpl w:val="8DF6905A"/>
    <w:lvl w:ilvl="0" w:tplc="A51A540A">
      <w:start w:val="2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AD76B54"/>
    <w:multiLevelType w:val="hybridMultilevel"/>
    <w:tmpl w:val="3C562FB8"/>
    <w:lvl w:ilvl="0" w:tplc="D03AB820">
      <w:start w:val="1"/>
      <w:numFmt w:val="decimal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2" w15:restartNumberingAfterBreak="0">
    <w:nsid w:val="1B8E5B90"/>
    <w:multiLevelType w:val="hybridMultilevel"/>
    <w:tmpl w:val="B57CD436"/>
    <w:lvl w:ilvl="0" w:tplc="97CE37A2">
      <w:numFmt w:val="bullet"/>
      <w:lvlText w:val=""/>
      <w:lvlJc w:val="left"/>
      <w:pPr>
        <w:ind w:left="760" w:hanging="360"/>
      </w:pPr>
      <w:rPr>
        <w:rFonts w:ascii="Wingdings" w:eastAsia="宋体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" w15:restartNumberingAfterBreak="0">
    <w:nsid w:val="2BF76308"/>
    <w:multiLevelType w:val="hybridMultilevel"/>
    <w:tmpl w:val="7982152E"/>
    <w:lvl w:ilvl="0" w:tplc="F59ACB4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88F46D2"/>
    <w:multiLevelType w:val="hybridMultilevel"/>
    <w:tmpl w:val="5E72D20A"/>
    <w:lvl w:ilvl="0" w:tplc="C98CA2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243A0D"/>
    <w:multiLevelType w:val="hybridMultilevel"/>
    <w:tmpl w:val="E5AA482C"/>
    <w:lvl w:ilvl="0" w:tplc="59907B18">
      <w:start w:val="1"/>
      <w:numFmt w:val="lowerLetter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6" w15:restartNumberingAfterBreak="0">
    <w:nsid w:val="676C7631"/>
    <w:multiLevelType w:val="hybridMultilevel"/>
    <w:tmpl w:val="59B6199A"/>
    <w:lvl w:ilvl="0" w:tplc="B7106D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38D41FC"/>
    <w:multiLevelType w:val="hybridMultilevel"/>
    <w:tmpl w:val="878EEE1E"/>
    <w:lvl w:ilvl="0" w:tplc="8EE0CD4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3986D5D"/>
    <w:multiLevelType w:val="hybridMultilevel"/>
    <w:tmpl w:val="5C908DB4"/>
    <w:lvl w:ilvl="0" w:tplc="248EA84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7B52629"/>
    <w:multiLevelType w:val="hybridMultilevel"/>
    <w:tmpl w:val="6EF87B62"/>
    <w:lvl w:ilvl="0" w:tplc="940E6B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64837946">
    <w:abstractNumId w:val="6"/>
  </w:num>
  <w:num w:numId="2" w16cid:durableId="260575975">
    <w:abstractNumId w:val="4"/>
  </w:num>
  <w:num w:numId="3" w16cid:durableId="1679886235">
    <w:abstractNumId w:val="3"/>
  </w:num>
  <w:num w:numId="4" w16cid:durableId="476000651">
    <w:abstractNumId w:val="0"/>
  </w:num>
  <w:num w:numId="5" w16cid:durableId="48456982">
    <w:abstractNumId w:val="7"/>
  </w:num>
  <w:num w:numId="6" w16cid:durableId="1505391760">
    <w:abstractNumId w:val="8"/>
  </w:num>
  <w:num w:numId="7" w16cid:durableId="260112798">
    <w:abstractNumId w:val="2"/>
  </w:num>
  <w:num w:numId="8" w16cid:durableId="1361928803">
    <w:abstractNumId w:val="9"/>
  </w:num>
  <w:num w:numId="9" w16cid:durableId="809903128">
    <w:abstractNumId w:val="1"/>
  </w:num>
  <w:num w:numId="10" w16cid:durableId="2096976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C1"/>
    <w:rsid w:val="00000110"/>
    <w:rsid w:val="00000689"/>
    <w:rsid w:val="000008D0"/>
    <w:rsid w:val="00000B73"/>
    <w:rsid w:val="000013B5"/>
    <w:rsid w:val="000019E9"/>
    <w:rsid w:val="00001AC0"/>
    <w:rsid w:val="00001BE0"/>
    <w:rsid w:val="00002F63"/>
    <w:rsid w:val="000033C2"/>
    <w:rsid w:val="0000349A"/>
    <w:rsid w:val="00003797"/>
    <w:rsid w:val="00003D27"/>
    <w:rsid w:val="0000447B"/>
    <w:rsid w:val="0000508B"/>
    <w:rsid w:val="000061C3"/>
    <w:rsid w:val="0000715C"/>
    <w:rsid w:val="00007CAF"/>
    <w:rsid w:val="00010361"/>
    <w:rsid w:val="000104E8"/>
    <w:rsid w:val="00010920"/>
    <w:rsid w:val="00010962"/>
    <w:rsid w:val="00010B6D"/>
    <w:rsid w:val="00010EAC"/>
    <w:rsid w:val="00010F79"/>
    <w:rsid w:val="000111A4"/>
    <w:rsid w:val="00011CA7"/>
    <w:rsid w:val="00012AF7"/>
    <w:rsid w:val="00013084"/>
    <w:rsid w:val="000131C5"/>
    <w:rsid w:val="000133E8"/>
    <w:rsid w:val="000135C8"/>
    <w:rsid w:val="000138B7"/>
    <w:rsid w:val="00013AB3"/>
    <w:rsid w:val="00013D8A"/>
    <w:rsid w:val="00013E85"/>
    <w:rsid w:val="00014747"/>
    <w:rsid w:val="00014871"/>
    <w:rsid w:val="00015505"/>
    <w:rsid w:val="000160C6"/>
    <w:rsid w:val="000175A6"/>
    <w:rsid w:val="00017A2D"/>
    <w:rsid w:val="00017B72"/>
    <w:rsid w:val="00020B92"/>
    <w:rsid w:val="00020E0C"/>
    <w:rsid w:val="0002177A"/>
    <w:rsid w:val="00021F5E"/>
    <w:rsid w:val="0002277F"/>
    <w:rsid w:val="00022894"/>
    <w:rsid w:val="00022C1C"/>
    <w:rsid w:val="000241DA"/>
    <w:rsid w:val="00024B1F"/>
    <w:rsid w:val="00024B4D"/>
    <w:rsid w:val="00024BBE"/>
    <w:rsid w:val="00027A25"/>
    <w:rsid w:val="00027B58"/>
    <w:rsid w:val="00027B68"/>
    <w:rsid w:val="00027DF5"/>
    <w:rsid w:val="00027E7F"/>
    <w:rsid w:val="000300EB"/>
    <w:rsid w:val="00030F90"/>
    <w:rsid w:val="00031434"/>
    <w:rsid w:val="00032B96"/>
    <w:rsid w:val="000337BC"/>
    <w:rsid w:val="00033D74"/>
    <w:rsid w:val="00033EE5"/>
    <w:rsid w:val="0003417F"/>
    <w:rsid w:val="00034350"/>
    <w:rsid w:val="00034B46"/>
    <w:rsid w:val="000350AF"/>
    <w:rsid w:val="000353B0"/>
    <w:rsid w:val="00035509"/>
    <w:rsid w:val="00035CCB"/>
    <w:rsid w:val="0003683A"/>
    <w:rsid w:val="000368C0"/>
    <w:rsid w:val="00036F60"/>
    <w:rsid w:val="0003711A"/>
    <w:rsid w:val="00037B45"/>
    <w:rsid w:val="000417A3"/>
    <w:rsid w:val="00041D17"/>
    <w:rsid w:val="000424ED"/>
    <w:rsid w:val="00043013"/>
    <w:rsid w:val="000434C5"/>
    <w:rsid w:val="00043BC8"/>
    <w:rsid w:val="00043D60"/>
    <w:rsid w:val="00044587"/>
    <w:rsid w:val="000449C6"/>
    <w:rsid w:val="00044F79"/>
    <w:rsid w:val="000460A9"/>
    <w:rsid w:val="000460B2"/>
    <w:rsid w:val="00046395"/>
    <w:rsid w:val="00046C7A"/>
    <w:rsid w:val="000471AC"/>
    <w:rsid w:val="0004728F"/>
    <w:rsid w:val="00047A4A"/>
    <w:rsid w:val="000501BF"/>
    <w:rsid w:val="000504D4"/>
    <w:rsid w:val="000507FF"/>
    <w:rsid w:val="0005089E"/>
    <w:rsid w:val="000511C2"/>
    <w:rsid w:val="00051346"/>
    <w:rsid w:val="0005165D"/>
    <w:rsid w:val="00052918"/>
    <w:rsid w:val="00052EC6"/>
    <w:rsid w:val="00053429"/>
    <w:rsid w:val="000536FE"/>
    <w:rsid w:val="00053835"/>
    <w:rsid w:val="00053CF9"/>
    <w:rsid w:val="00053F32"/>
    <w:rsid w:val="0005487B"/>
    <w:rsid w:val="00054B76"/>
    <w:rsid w:val="00055C40"/>
    <w:rsid w:val="00055E2F"/>
    <w:rsid w:val="00055FE4"/>
    <w:rsid w:val="000564C7"/>
    <w:rsid w:val="00056528"/>
    <w:rsid w:val="00056FA2"/>
    <w:rsid w:val="0005740E"/>
    <w:rsid w:val="00057C20"/>
    <w:rsid w:val="000603E9"/>
    <w:rsid w:val="00061011"/>
    <w:rsid w:val="00061199"/>
    <w:rsid w:val="000611AD"/>
    <w:rsid w:val="00061A2B"/>
    <w:rsid w:val="00061D1A"/>
    <w:rsid w:val="0006297A"/>
    <w:rsid w:val="00063409"/>
    <w:rsid w:val="00063512"/>
    <w:rsid w:val="000642C9"/>
    <w:rsid w:val="0006431F"/>
    <w:rsid w:val="000649CF"/>
    <w:rsid w:val="00064C3A"/>
    <w:rsid w:val="0006623B"/>
    <w:rsid w:val="000664F3"/>
    <w:rsid w:val="000664FF"/>
    <w:rsid w:val="0006690C"/>
    <w:rsid w:val="0006705A"/>
    <w:rsid w:val="00067479"/>
    <w:rsid w:val="00067C7C"/>
    <w:rsid w:val="00070364"/>
    <w:rsid w:val="00070411"/>
    <w:rsid w:val="00070418"/>
    <w:rsid w:val="00071078"/>
    <w:rsid w:val="0007126F"/>
    <w:rsid w:val="0007173D"/>
    <w:rsid w:val="000717BC"/>
    <w:rsid w:val="00071B14"/>
    <w:rsid w:val="00071C95"/>
    <w:rsid w:val="00071DBF"/>
    <w:rsid w:val="0007203E"/>
    <w:rsid w:val="00072409"/>
    <w:rsid w:val="0007294D"/>
    <w:rsid w:val="000737E5"/>
    <w:rsid w:val="00074354"/>
    <w:rsid w:val="00074CCE"/>
    <w:rsid w:val="00074D9A"/>
    <w:rsid w:val="00075698"/>
    <w:rsid w:val="00075FB5"/>
    <w:rsid w:val="000766FE"/>
    <w:rsid w:val="0007736F"/>
    <w:rsid w:val="00077B47"/>
    <w:rsid w:val="00080EBB"/>
    <w:rsid w:val="00081651"/>
    <w:rsid w:val="00081E2F"/>
    <w:rsid w:val="00082A98"/>
    <w:rsid w:val="00082F93"/>
    <w:rsid w:val="000833EB"/>
    <w:rsid w:val="00083A45"/>
    <w:rsid w:val="000850BF"/>
    <w:rsid w:val="00085309"/>
    <w:rsid w:val="00085A4E"/>
    <w:rsid w:val="00085F12"/>
    <w:rsid w:val="00087907"/>
    <w:rsid w:val="00090593"/>
    <w:rsid w:val="00090FA0"/>
    <w:rsid w:val="00091DA0"/>
    <w:rsid w:val="00092872"/>
    <w:rsid w:val="000940A5"/>
    <w:rsid w:val="000940C8"/>
    <w:rsid w:val="00094310"/>
    <w:rsid w:val="0009491C"/>
    <w:rsid w:val="0009574A"/>
    <w:rsid w:val="00095840"/>
    <w:rsid w:val="00095FD2"/>
    <w:rsid w:val="00096407"/>
    <w:rsid w:val="0009742A"/>
    <w:rsid w:val="000A01E1"/>
    <w:rsid w:val="000A0EC7"/>
    <w:rsid w:val="000A0F7E"/>
    <w:rsid w:val="000A1322"/>
    <w:rsid w:val="000A1338"/>
    <w:rsid w:val="000A1908"/>
    <w:rsid w:val="000A1F27"/>
    <w:rsid w:val="000A1F3A"/>
    <w:rsid w:val="000A1F6E"/>
    <w:rsid w:val="000A2D6A"/>
    <w:rsid w:val="000A2EAA"/>
    <w:rsid w:val="000A3407"/>
    <w:rsid w:val="000A375D"/>
    <w:rsid w:val="000A3F82"/>
    <w:rsid w:val="000A4049"/>
    <w:rsid w:val="000A40C6"/>
    <w:rsid w:val="000A421C"/>
    <w:rsid w:val="000A49CC"/>
    <w:rsid w:val="000A4A2A"/>
    <w:rsid w:val="000A67F1"/>
    <w:rsid w:val="000A681E"/>
    <w:rsid w:val="000B06BB"/>
    <w:rsid w:val="000B11CF"/>
    <w:rsid w:val="000B2B19"/>
    <w:rsid w:val="000B2D6E"/>
    <w:rsid w:val="000B3704"/>
    <w:rsid w:val="000B41C4"/>
    <w:rsid w:val="000B46B3"/>
    <w:rsid w:val="000B49A9"/>
    <w:rsid w:val="000B6F62"/>
    <w:rsid w:val="000B6F88"/>
    <w:rsid w:val="000B717F"/>
    <w:rsid w:val="000B727E"/>
    <w:rsid w:val="000C0206"/>
    <w:rsid w:val="000C04FF"/>
    <w:rsid w:val="000C1BC7"/>
    <w:rsid w:val="000C277C"/>
    <w:rsid w:val="000C2BC8"/>
    <w:rsid w:val="000C2C36"/>
    <w:rsid w:val="000C41B8"/>
    <w:rsid w:val="000C563C"/>
    <w:rsid w:val="000C588F"/>
    <w:rsid w:val="000C5A1E"/>
    <w:rsid w:val="000C5B16"/>
    <w:rsid w:val="000C6C00"/>
    <w:rsid w:val="000C7167"/>
    <w:rsid w:val="000C7A01"/>
    <w:rsid w:val="000D0212"/>
    <w:rsid w:val="000D1343"/>
    <w:rsid w:val="000D15CA"/>
    <w:rsid w:val="000D1EEE"/>
    <w:rsid w:val="000D2CF1"/>
    <w:rsid w:val="000D2DBA"/>
    <w:rsid w:val="000D3B88"/>
    <w:rsid w:val="000D3EBD"/>
    <w:rsid w:val="000D40E6"/>
    <w:rsid w:val="000D4690"/>
    <w:rsid w:val="000D4ACD"/>
    <w:rsid w:val="000D5254"/>
    <w:rsid w:val="000D55CF"/>
    <w:rsid w:val="000D5D79"/>
    <w:rsid w:val="000D5DEB"/>
    <w:rsid w:val="000D602A"/>
    <w:rsid w:val="000D66A0"/>
    <w:rsid w:val="000D6D72"/>
    <w:rsid w:val="000D7231"/>
    <w:rsid w:val="000E0140"/>
    <w:rsid w:val="000E0220"/>
    <w:rsid w:val="000E0EA0"/>
    <w:rsid w:val="000E1355"/>
    <w:rsid w:val="000E18F1"/>
    <w:rsid w:val="000E2583"/>
    <w:rsid w:val="000E2FDA"/>
    <w:rsid w:val="000E30E7"/>
    <w:rsid w:val="000E3538"/>
    <w:rsid w:val="000E3FB4"/>
    <w:rsid w:val="000E410B"/>
    <w:rsid w:val="000E4947"/>
    <w:rsid w:val="000E4CEF"/>
    <w:rsid w:val="000E4FEC"/>
    <w:rsid w:val="000E5F80"/>
    <w:rsid w:val="000E6152"/>
    <w:rsid w:val="000E61C0"/>
    <w:rsid w:val="000E7F76"/>
    <w:rsid w:val="000F006D"/>
    <w:rsid w:val="000F0A34"/>
    <w:rsid w:val="000F0C47"/>
    <w:rsid w:val="000F1BC8"/>
    <w:rsid w:val="000F26D1"/>
    <w:rsid w:val="000F28B4"/>
    <w:rsid w:val="000F3367"/>
    <w:rsid w:val="000F3386"/>
    <w:rsid w:val="000F3687"/>
    <w:rsid w:val="000F3D8E"/>
    <w:rsid w:val="000F5514"/>
    <w:rsid w:val="000F55F3"/>
    <w:rsid w:val="000F594E"/>
    <w:rsid w:val="000F5951"/>
    <w:rsid w:val="000F5F2D"/>
    <w:rsid w:val="000F6284"/>
    <w:rsid w:val="000F6E67"/>
    <w:rsid w:val="000F76B1"/>
    <w:rsid w:val="000F7D44"/>
    <w:rsid w:val="00101111"/>
    <w:rsid w:val="0010126E"/>
    <w:rsid w:val="0010135F"/>
    <w:rsid w:val="00101920"/>
    <w:rsid w:val="00101D72"/>
    <w:rsid w:val="001021D2"/>
    <w:rsid w:val="00103608"/>
    <w:rsid w:val="00103F17"/>
    <w:rsid w:val="001042B1"/>
    <w:rsid w:val="00104B1A"/>
    <w:rsid w:val="00105CC5"/>
    <w:rsid w:val="00106C07"/>
    <w:rsid w:val="00106C1B"/>
    <w:rsid w:val="00106E37"/>
    <w:rsid w:val="00107C31"/>
    <w:rsid w:val="00110394"/>
    <w:rsid w:val="00110651"/>
    <w:rsid w:val="00110B3E"/>
    <w:rsid w:val="00111936"/>
    <w:rsid w:val="00112855"/>
    <w:rsid w:val="00112939"/>
    <w:rsid w:val="00112EB0"/>
    <w:rsid w:val="001134F9"/>
    <w:rsid w:val="00113545"/>
    <w:rsid w:val="001152C3"/>
    <w:rsid w:val="0011665E"/>
    <w:rsid w:val="00116793"/>
    <w:rsid w:val="0011691D"/>
    <w:rsid w:val="00116FD4"/>
    <w:rsid w:val="001214C9"/>
    <w:rsid w:val="001218B7"/>
    <w:rsid w:val="00121DCA"/>
    <w:rsid w:val="0012223C"/>
    <w:rsid w:val="0012246A"/>
    <w:rsid w:val="0012247C"/>
    <w:rsid w:val="00122C91"/>
    <w:rsid w:val="001237BD"/>
    <w:rsid w:val="00125A7B"/>
    <w:rsid w:val="00127AA6"/>
    <w:rsid w:val="00127C3A"/>
    <w:rsid w:val="00127C53"/>
    <w:rsid w:val="001303E2"/>
    <w:rsid w:val="0013078F"/>
    <w:rsid w:val="00130CBD"/>
    <w:rsid w:val="00130EEB"/>
    <w:rsid w:val="0013132E"/>
    <w:rsid w:val="00131D96"/>
    <w:rsid w:val="001328EA"/>
    <w:rsid w:val="0013294D"/>
    <w:rsid w:val="00132A18"/>
    <w:rsid w:val="00133241"/>
    <w:rsid w:val="0013381B"/>
    <w:rsid w:val="001339F0"/>
    <w:rsid w:val="00134391"/>
    <w:rsid w:val="0013530E"/>
    <w:rsid w:val="00135509"/>
    <w:rsid w:val="00135D84"/>
    <w:rsid w:val="00136320"/>
    <w:rsid w:val="001377AF"/>
    <w:rsid w:val="00137D63"/>
    <w:rsid w:val="00137E72"/>
    <w:rsid w:val="00140533"/>
    <w:rsid w:val="001407E7"/>
    <w:rsid w:val="001409F4"/>
    <w:rsid w:val="00140A02"/>
    <w:rsid w:val="001412E8"/>
    <w:rsid w:val="00141FE7"/>
    <w:rsid w:val="0014307B"/>
    <w:rsid w:val="001438C6"/>
    <w:rsid w:val="00144991"/>
    <w:rsid w:val="00144B62"/>
    <w:rsid w:val="00145179"/>
    <w:rsid w:val="001463D7"/>
    <w:rsid w:val="001471A7"/>
    <w:rsid w:val="00147B26"/>
    <w:rsid w:val="00147ECF"/>
    <w:rsid w:val="00150C8F"/>
    <w:rsid w:val="00151BFC"/>
    <w:rsid w:val="00151E03"/>
    <w:rsid w:val="001521E4"/>
    <w:rsid w:val="001526E1"/>
    <w:rsid w:val="00153FC5"/>
    <w:rsid w:val="001546EC"/>
    <w:rsid w:val="001554AB"/>
    <w:rsid w:val="001554D6"/>
    <w:rsid w:val="00156388"/>
    <w:rsid w:val="00156586"/>
    <w:rsid w:val="00156697"/>
    <w:rsid w:val="0015785D"/>
    <w:rsid w:val="00157C69"/>
    <w:rsid w:val="00161151"/>
    <w:rsid w:val="00162948"/>
    <w:rsid w:val="00163004"/>
    <w:rsid w:val="00163746"/>
    <w:rsid w:val="00164A35"/>
    <w:rsid w:val="00164A58"/>
    <w:rsid w:val="00165ADD"/>
    <w:rsid w:val="00167858"/>
    <w:rsid w:val="0016797C"/>
    <w:rsid w:val="00170260"/>
    <w:rsid w:val="00170762"/>
    <w:rsid w:val="00170826"/>
    <w:rsid w:val="0017115C"/>
    <w:rsid w:val="001712C7"/>
    <w:rsid w:val="00171CAE"/>
    <w:rsid w:val="00174594"/>
    <w:rsid w:val="0017494C"/>
    <w:rsid w:val="00176283"/>
    <w:rsid w:val="00176A5D"/>
    <w:rsid w:val="00176BC6"/>
    <w:rsid w:val="001778EE"/>
    <w:rsid w:val="00180710"/>
    <w:rsid w:val="001827B3"/>
    <w:rsid w:val="0018325E"/>
    <w:rsid w:val="0018395B"/>
    <w:rsid w:val="001840BD"/>
    <w:rsid w:val="0018415D"/>
    <w:rsid w:val="001846B8"/>
    <w:rsid w:val="0018497A"/>
    <w:rsid w:val="0018650F"/>
    <w:rsid w:val="001865F5"/>
    <w:rsid w:val="001869E4"/>
    <w:rsid w:val="00187036"/>
    <w:rsid w:val="001870ED"/>
    <w:rsid w:val="00187A3C"/>
    <w:rsid w:val="00187B16"/>
    <w:rsid w:val="00190556"/>
    <w:rsid w:val="001906F6"/>
    <w:rsid w:val="00191630"/>
    <w:rsid w:val="001916E5"/>
    <w:rsid w:val="00191C25"/>
    <w:rsid w:val="00192A81"/>
    <w:rsid w:val="00192F2F"/>
    <w:rsid w:val="00192F30"/>
    <w:rsid w:val="00194140"/>
    <w:rsid w:val="001947BB"/>
    <w:rsid w:val="00194B37"/>
    <w:rsid w:val="00195120"/>
    <w:rsid w:val="00195A3B"/>
    <w:rsid w:val="00196055"/>
    <w:rsid w:val="0019679D"/>
    <w:rsid w:val="00196AB6"/>
    <w:rsid w:val="00196AD5"/>
    <w:rsid w:val="00196C05"/>
    <w:rsid w:val="00196E18"/>
    <w:rsid w:val="0019757A"/>
    <w:rsid w:val="00197597"/>
    <w:rsid w:val="00197836"/>
    <w:rsid w:val="00197B08"/>
    <w:rsid w:val="001A0C2E"/>
    <w:rsid w:val="001A1497"/>
    <w:rsid w:val="001A1566"/>
    <w:rsid w:val="001A1776"/>
    <w:rsid w:val="001A34B1"/>
    <w:rsid w:val="001A3907"/>
    <w:rsid w:val="001A3B03"/>
    <w:rsid w:val="001A3C83"/>
    <w:rsid w:val="001A3FBE"/>
    <w:rsid w:val="001A49C4"/>
    <w:rsid w:val="001A4C8D"/>
    <w:rsid w:val="001A4E0E"/>
    <w:rsid w:val="001A563C"/>
    <w:rsid w:val="001A5993"/>
    <w:rsid w:val="001A59DA"/>
    <w:rsid w:val="001A5E4A"/>
    <w:rsid w:val="001A72F2"/>
    <w:rsid w:val="001A7D97"/>
    <w:rsid w:val="001B06CC"/>
    <w:rsid w:val="001B0A0F"/>
    <w:rsid w:val="001B1828"/>
    <w:rsid w:val="001B27E4"/>
    <w:rsid w:val="001B2EE1"/>
    <w:rsid w:val="001B4F77"/>
    <w:rsid w:val="001B5B15"/>
    <w:rsid w:val="001B65CB"/>
    <w:rsid w:val="001C004F"/>
    <w:rsid w:val="001C0696"/>
    <w:rsid w:val="001C13A4"/>
    <w:rsid w:val="001C1813"/>
    <w:rsid w:val="001C2170"/>
    <w:rsid w:val="001C2914"/>
    <w:rsid w:val="001C2A93"/>
    <w:rsid w:val="001C2DD3"/>
    <w:rsid w:val="001C350D"/>
    <w:rsid w:val="001C35D9"/>
    <w:rsid w:val="001C36F2"/>
    <w:rsid w:val="001C3A42"/>
    <w:rsid w:val="001C3C3B"/>
    <w:rsid w:val="001C3D4E"/>
    <w:rsid w:val="001C47B5"/>
    <w:rsid w:val="001C4BAC"/>
    <w:rsid w:val="001C4D6D"/>
    <w:rsid w:val="001C4F23"/>
    <w:rsid w:val="001C5AEC"/>
    <w:rsid w:val="001C61B9"/>
    <w:rsid w:val="001C69F3"/>
    <w:rsid w:val="001C6E06"/>
    <w:rsid w:val="001C737B"/>
    <w:rsid w:val="001C7738"/>
    <w:rsid w:val="001D03DD"/>
    <w:rsid w:val="001D0904"/>
    <w:rsid w:val="001D2394"/>
    <w:rsid w:val="001D2FC2"/>
    <w:rsid w:val="001D3065"/>
    <w:rsid w:val="001D3CB3"/>
    <w:rsid w:val="001D3FC5"/>
    <w:rsid w:val="001D47B0"/>
    <w:rsid w:val="001D4C71"/>
    <w:rsid w:val="001D4F66"/>
    <w:rsid w:val="001D701F"/>
    <w:rsid w:val="001D717F"/>
    <w:rsid w:val="001D7E00"/>
    <w:rsid w:val="001E16AF"/>
    <w:rsid w:val="001E2040"/>
    <w:rsid w:val="001E249B"/>
    <w:rsid w:val="001E2D3D"/>
    <w:rsid w:val="001E3126"/>
    <w:rsid w:val="001E4C3D"/>
    <w:rsid w:val="001E4CCC"/>
    <w:rsid w:val="001E4F22"/>
    <w:rsid w:val="001E5E12"/>
    <w:rsid w:val="001E655F"/>
    <w:rsid w:val="001E6628"/>
    <w:rsid w:val="001E668B"/>
    <w:rsid w:val="001E68D3"/>
    <w:rsid w:val="001E6B44"/>
    <w:rsid w:val="001E6F5C"/>
    <w:rsid w:val="001E7394"/>
    <w:rsid w:val="001E7E7A"/>
    <w:rsid w:val="001F0C76"/>
    <w:rsid w:val="001F0DF6"/>
    <w:rsid w:val="001F0FFB"/>
    <w:rsid w:val="001F29C5"/>
    <w:rsid w:val="001F2C74"/>
    <w:rsid w:val="001F2D4F"/>
    <w:rsid w:val="001F3849"/>
    <w:rsid w:val="001F39B8"/>
    <w:rsid w:val="001F3BC4"/>
    <w:rsid w:val="001F3E21"/>
    <w:rsid w:val="001F4440"/>
    <w:rsid w:val="001F46D1"/>
    <w:rsid w:val="001F49A9"/>
    <w:rsid w:val="001F4AE7"/>
    <w:rsid w:val="001F5193"/>
    <w:rsid w:val="001F56D4"/>
    <w:rsid w:val="001F5AB0"/>
    <w:rsid w:val="001F69D5"/>
    <w:rsid w:val="001F6DB9"/>
    <w:rsid w:val="001F72DF"/>
    <w:rsid w:val="001F7545"/>
    <w:rsid w:val="001F7633"/>
    <w:rsid w:val="00200FC3"/>
    <w:rsid w:val="00201038"/>
    <w:rsid w:val="002010C4"/>
    <w:rsid w:val="002015E0"/>
    <w:rsid w:val="00201C2F"/>
    <w:rsid w:val="002023BD"/>
    <w:rsid w:val="00203023"/>
    <w:rsid w:val="002039F4"/>
    <w:rsid w:val="002056F8"/>
    <w:rsid w:val="00206338"/>
    <w:rsid w:val="002069A8"/>
    <w:rsid w:val="002077D1"/>
    <w:rsid w:val="00207C44"/>
    <w:rsid w:val="00207E11"/>
    <w:rsid w:val="00210DBC"/>
    <w:rsid w:val="00210DD4"/>
    <w:rsid w:val="00212F4D"/>
    <w:rsid w:val="00212F67"/>
    <w:rsid w:val="00212FF4"/>
    <w:rsid w:val="00213296"/>
    <w:rsid w:val="00213374"/>
    <w:rsid w:val="0021368F"/>
    <w:rsid w:val="00213F29"/>
    <w:rsid w:val="00214E5B"/>
    <w:rsid w:val="00214F1C"/>
    <w:rsid w:val="00214F45"/>
    <w:rsid w:val="00216DBA"/>
    <w:rsid w:val="00216E30"/>
    <w:rsid w:val="00221334"/>
    <w:rsid w:val="00221D62"/>
    <w:rsid w:val="0022211B"/>
    <w:rsid w:val="0022284C"/>
    <w:rsid w:val="00223136"/>
    <w:rsid w:val="0022326F"/>
    <w:rsid w:val="00225486"/>
    <w:rsid w:val="00225763"/>
    <w:rsid w:val="0022582C"/>
    <w:rsid w:val="002258EA"/>
    <w:rsid w:val="00225E61"/>
    <w:rsid w:val="002263DC"/>
    <w:rsid w:val="00227557"/>
    <w:rsid w:val="0022755F"/>
    <w:rsid w:val="002278E2"/>
    <w:rsid w:val="00227D38"/>
    <w:rsid w:val="002301B0"/>
    <w:rsid w:val="00231020"/>
    <w:rsid w:val="002313BC"/>
    <w:rsid w:val="00231CD1"/>
    <w:rsid w:val="00231D32"/>
    <w:rsid w:val="002328EB"/>
    <w:rsid w:val="00232929"/>
    <w:rsid w:val="00232BBA"/>
    <w:rsid w:val="00232DBE"/>
    <w:rsid w:val="002332A6"/>
    <w:rsid w:val="002339EF"/>
    <w:rsid w:val="00233C0E"/>
    <w:rsid w:val="00234940"/>
    <w:rsid w:val="00235191"/>
    <w:rsid w:val="002351A7"/>
    <w:rsid w:val="00236965"/>
    <w:rsid w:val="00236E77"/>
    <w:rsid w:val="00237635"/>
    <w:rsid w:val="0023772F"/>
    <w:rsid w:val="00237DFF"/>
    <w:rsid w:val="00240852"/>
    <w:rsid w:val="002409A6"/>
    <w:rsid w:val="0024132F"/>
    <w:rsid w:val="002413B3"/>
    <w:rsid w:val="002435D2"/>
    <w:rsid w:val="00244282"/>
    <w:rsid w:val="002442AD"/>
    <w:rsid w:val="00244F84"/>
    <w:rsid w:val="002454F4"/>
    <w:rsid w:val="00245B18"/>
    <w:rsid w:val="00245C33"/>
    <w:rsid w:val="002462AB"/>
    <w:rsid w:val="002469DC"/>
    <w:rsid w:val="002507A5"/>
    <w:rsid w:val="00251AF1"/>
    <w:rsid w:val="002524E5"/>
    <w:rsid w:val="002528EF"/>
    <w:rsid w:val="00253194"/>
    <w:rsid w:val="0025334E"/>
    <w:rsid w:val="002541EB"/>
    <w:rsid w:val="0025443A"/>
    <w:rsid w:val="00254A81"/>
    <w:rsid w:val="00254B31"/>
    <w:rsid w:val="002568A1"/>
    <w:rsid w:val="00257786"/>
    <w:rsid w:val="0026140B"/>
    <w:rsid w:val="00261746"/>
    <w:rsid w:val="00264DF8"/>
    <w:rsid w:val="00264F84"/>
    <w:rsid w:val="00265016"/>
    <w:rsid w:val="00265F72"/>
    <w:rsid w:val="00266069"/>
    <w:rsid w:val="00266912"/>
    <w:rsid w:val="00266C7E"/>
    <w:rsid w:val="00266C99"/>
    <w:rsid w:val="002672A1"/>
    <w:rsid w:val="00267FB6"/>
    <w:rsid w:val="002706D4"/>
    <w:rsid w:val="002707E4"/>
    <w:rsid w:val="00270C77"/>
    <w:rsid w:val="00271844"/>
    <w:rsid w:val="00272051"/>
    <w:rsid w:val="0027249C"/>
    <w:rsid w:val="0027266B"/>
    <w:rsid w:val="00272B7B"/>
    <w:rsid w:val="00274DF8"/>
    <w:rsid w:val="0027566F"/>
    <w:rsid w:val="002757B0"/>
    <w:rsid w:val="002759B8"/>
    <w:rsid w:val="002761C0"/>
    <w:rsid w:val="00276226"/>
    <w:rsid w:val="00276A81"/>
    <w:rsid w:val="00277063"/>
    <w:rsid w:val="00277BC1"/>
    <w:rsid w:val="00277D2C"/>
    <w:rsid w:val="00277D5A"/>
    <w:rsid w:val="002804D8"/>
    <w:rsid w:val="0028081B"/>
    <w:rsid w:val="00280AD3"/>
    <w:rsid w:val="00281C9C"/>
    <w:rsid w:val="00281E13"/>
    <w:rsid w:val="00282D16"/>
    <w:rsid w:val="002830D5"/>
    <w:rsid w:val="002832D1"/>
    <w:rsid w:val="002833AD"/>
    <w:rsid w:val="00283A75"/>
    <w:rsid w:val="002841B0"/>
    <w:rsid w:val="00284506"/>
    <w:rsid w:val="00284927"/>
    <w:rsid w:val="002859BB"/>
    <w:rsid w:val="00285A7C"/>
    <w:rsid w:val="0028600A"/>
    <w:rsid w:val="0028703C"/>
    <w:rsid w:val="002872B9"/>
    <w:rsid w:val="002877E3"/>
    <w:rsid w:val="002878C9"/>
    <w:rsid w:val="0029047E"/>
    <w:rsid w:val="002907A9"/>
    <w:rsid w:val="0029095B"/>
    <w:rsid w:val="002909D1"/>
    <w:rsid w:val="00291E80"/>
    <w:rsid w:val="0029208E"/>
    <w:rsid w:val="00292D83"/>
    <w:rsid w:val="002930F0"/>
    <w:rsid w:val="00293688"/>
    <w:rsid w:val="00294686"/>
    <w:rsid w:val="00294AAA"/>
    <w:rsid w:val="00294E8C"/>
    <w:rsid w:val="00295705"/>
    <w:rsid w:val="0029583A"/>
    <w:rsid w:val="00295A23"/>
    <w:rsid w:val="00295DB6"/>
    <w:rsid w:val="0029622D"/>
    <w:rsid w:val="002962CD"/>
    <w:rsid w:val="00296331"/>
    <w:rsid w:val="00296A14"/>
    <w:rsid w:val="00296BA6"/>
    <w:rsid w:val="00296C35"/>
    <w:rsid w:val="00296FDA"/>
    <w:rsid w:val="002A071A"/>
    <w:rsid w:val="002A1C74"/>
    <w:rsid w:val="002A2B4E"/>
    <w:rsid w:val="002A2B75"/>
    <w:rsid w:val="002A339A"/>
    <w:rsid w:val="002A4976"/>
    <w:rsid w:val="002A4B9E"/>
    <w:rsid w:val="002A4E1A"/>
    <w:rsid w:val="002A57FB"/>
    <w:rsid w:val="002A59D8"/>
    <w:rsid w:val="002A5F6D"/>
    <w:rsid w:val="002A64FF"/>
    <w:rsid w:val="002A6E8D"/>
    <w:rsid w:val="002B0176"/>
    <w:rsid w:val="002B051D"/>
    <w:rsid w:val="002B096E"/>
    <w:rsid w:val="002B0AFF"/>
    <w:rsid w:val="002B0BA0"/>
    <w:rsid w:val="002B1087"/>
    <w:rsid w:val="002B1294"/>
    <w:rsid w:val="002B1725"/>
    <w:rsid w:val="002B1ACA"/>
    <w:rsid w:val="002B1BD7"/>
    <w:rsid w:val="002B26D4"/>
    <w:rsid w:val="002B29DC"/>
    <w:rsid w:val="002B2A0F"/>
    <w:rsid w:val="002B2E7D"/>
    <w:rsid w:val="002B348A"/>
    <w:rsid w:val="002B3768"/>
    <w:rsid w:val="002B43FF"/>
    <w:rsid w:val="002B45CC"/>
    <w:rsid w:val="002B461A"/>
    <w:rsid w:val="002B60D8"/>
    <w:rsid w:val="002B62DF"/>
    <w:rsid w:val="002B6C35"/>
    <w:rsid w:val="002B6CC3"/>
    <w:rsid w:val="002C0071"/>
    <w:rsid w:val="002C0268"/>
    <w:rsid w:val="002C0AD5"/>
    <w:rsid w:val="002C0E64"/>
    <w:rsid w:val="002C23D9"/>
    <w:rsid w:val="002C250B"/>
    <w:rsid w:val="002C2531"/>
    <w:rsid w:val="002C269F"/>
    <w:rsid w:val="002C2B2C"/>
    <w:rsid w:val="002C34DE"/>
    <w:rsid w:val="002C38F0"/>
    <w:rsid w:val="002C4251"/>
    <w:rsid w:val="002C4343"/>
    <w:rsid w:val="002C4C9C"/>
    <w:rsid w:val="002C4D60"/>
    <w:rsid w:val="002C54A9"/>
    <w:rsid w:val="002C5C3C"/>
    <w:rsid w:val="002C6273"/>
    <w:rsid w:val="002C6410"/>
    <w:rsid w:val="002C6C26"/>
    <w:rsid w:val="002C7A36"/>
    <w:rsid w:val="002D0323"/>
    <w:rsid w:val="002D0673"/>
    <w:rsid w:val="002D0F6D"/>
    <w:rsid w:val="002D121E"/>
    <w:rsid w:val="002D12A0"/>
    <w:rsid w:val="002D1E15"/>
    <w:rsid w:val="002D22CA"/>
    <w:rsid w:val="002D257A"/>
    <w:rsid w:val="002D2679"/>
    <w:rsid w:val="002D29EF"/>
    <w:rsid w:val="002D3928"/>
    <w:rsid w:val="002D3BB3"/>
    <w:rsid w:val="002D3BBD"/>
    <w:rsid w:val="002D4797"/>
    <w:rsid w:val="002D4947"/>
    <w:rsid w:val="002D4FDE"/>
    <w:rsid w:val="002D5C13"/>
    <w:rsid w:val="002D5DDE"/>
    <w:rsid w:val="002D60A7"/>
    <w:rsid w:val="002D6E94"/>
    <w:rsid w:val="002D7036"/>
    <w:rsid w:val="002D7FFE"/>
    <w:rsid w:val="002E03CB"/>
    <w:rsid w:val="002E0A6E"/>
    <w:rsid w:val="002E1567"/>
    <w:rsid w:val="002E1C76"/>
    <w:rsid w:val="002E209B"/>
    <w:rsid w:val="002E2225"/>
    <w:rsid w:val="002E28FF"/>
    <w:rsid w:val="002E2912"/>
    <w:rsid w:val="002E2A8C"/>
    <w:rsid w:val="002E33F7"/>
    <w:rsid w:val="002E3E8B"/>
    <w:rsid w:val="002E3F90"/>
    <w:rsid w:val="002E4422"/>
    <w:rsid w:val="002E47BE"/>
    <w:rsid w:val="002E4A84"/>
    <w:rsid w:val="002E4B7D"/>
    <w:rsid w:val="002E5029"/>
    <w:rsid w:val="002E53A0"/>
    <w:rsid w:val="002E5B03"/>
    <w:rsid w:val="002E5C61"/>
    <w:rsid w:val="002E6012"/>
    <w:rsid w:val="002E7022"/>
    <w:rsid w:val="002E7028"/>
    <w:rsid w:val="002F1145"/>
    <w:rsid w:val="002F228C"/>
    <w:rsid w:val="002F307B"/>
    <w:rsid w:val="002F328A"/>
    <w:rsid w:val="002F3F59"/>
    <w:rsid w:val="002F406D"/>
    <w:rsid w:val="002F410C"/>
    <w:rsid w:val="002F4AF0"/>
    <w:rsid w:val="002F6052"/>
    <w:rsid w:val="002F6B38"/>
    <w:rsid w:val="002F6D83"/>
    <w:rsid w:val="002F716D"/>
    <w:rsid w:val="002F7581"/>
    <w:rsid w:val="002F77CE"/>
    <w:rsid w:val="002F7830"/>
    <w:rsid w:val="002F7EE9"/>
    <w:rsid w:val="0030041B"/>
    <w:rsid w:val="00300800"/>
    <w:rsid w:val="00300AF5"/>
    <w:rsid w:val="00301F8F"/>
    <w:rsid w:val="00301FFE"/>
    <w:rsid w:val="00302CC3"/>
    <w:rsid w:val="00303040"/>
    <w:rsid w:val="003033A1"/>
    <w:rsid w:val="003035C9"/>
    <w:rsid w:val="00303BE7"/>
    <w:rsid w:val="00303DAD"/>
    <w:rsid w:val="00304AF9"/>
    <w:rsid w:val="003060A3"/>
    <w:rsid w:val="0030618E"/>
    <w:rsid w:val="003061B5"/>
    <w:rsid w:val="00306367"/>
    <w:rsid w:val="003067B7"/>
    <w:rsid w:val="00306BEF"/>
    <w:rsid w:val="00306F4E"/>
    <w:rsid w:val="00307851"/>
    <w:rsid w:val="0031034D"/>
    <w:rsid w:val="0031085E"/>
    <w:rsid w:val="00310B99"/>
    <w:rsid w:val="00311B49"/>
    <w:rsid w:val="00311FDA"/>
    <w:rsid w:val="00312A07"/>
    <w:rsid w:val="003144C6"/>
    <w:rsid w:val="00314895"/>
    <w:rsid w:val="00315229"/>
    <w:rsid w:val="00315444"/>
    <w:rsid w:val="003155CE"/>
    <w:rsid w:val="00315B73"/>
    <w:rsid w:val="00317272"/>
    <w:rsid w:val="003176A6"/>
    <w:rsid w:val="00317772"/>
    <w:rsid w:val="0031786E"/>
    <w:rsid w:val="0032002F"/>
    <w:rsid w:val="00320162"/>
    <w:rsid w:val="00320A5D"/>
    <w:rsid w:val="003223BF"/>
    <w:rsid w:val="003224F5"/>
    <w:rsid w:val="00322525"/>
    <w:rsid w:val="00322713"/>
    <w:rsid w:val="003227B3"/>
    <w:rsid w:val="00322A70"/>
    <w:rsid w:val="00322CB0"/>
    <w:rsid w:val="003230E1"/>
    <w:rsid w:val="00323177"/>
    <w:rsid w:val="003233B2"/>
    <w:rsid w:val="0032364B"/>
    <w:rsid w:val="003237D5"/>
    <w:rsid w:val="003239B5"/>
    <w:rsid w:val="003250CE"/>
    <w:rsid w:val="003255A9"/>
    <w:rsid w:val="00325E34"/>
    <w:rsid w:val="003266A4"/>
    <w:rsid w:val="003267F1"/>
    <w:rsid w:val="0032697E"/>
    <w:rsid w:val="00326D4D"/>
    <w:rsid w:val="00326EB7"/>
    <w:rsid w:val="00326F4F"/>
    <w:rsid w:val="003275FC"/>
    <w:rsid w:val="00327FB0"/>
    <w:rsid w:val="00330CDB"/>
    <w:rsid w:val="003313F4"/>
    <w:rsid w:val="003316E0"/>
    <w:rsid w:val="00332A20"/>
    <w:rsid w:val="00332B05"/>
    <w:rsid w:val="00332D48"/>
    <w:rsid w:val="00332EA4"/>
    <w:rsid w:val="003330AE"/>
    <w:rsid w:val="003337B1"/>
    <w:rsid w:val="00333DFC"/>
    <w:rsid w:val="00334093"/>
    <w:rsid w:val="0033602F"/>
    <w:rsid w:val="00336294"/>
    <w:rsid w:val="0033693B"/>
    <w:rsid w:val="003379AC"/>
    <w:rsid w:val="00340B86"/>
    <w:rsid w:val="003418B6"/>
    <w:rsid w:val="00342320"/>
    <w:rsid w:val="003424C2"/>
    <w:rsid w:val="003424D9"/>
    <w:rsid w:val="003428A2"/>
    <w:rsid w:val="00342A42"/>
    <w:rsid w:val="003439C0"/>
    <w:rsid w:val="003441C1"/>
    <w:rsid w:val="00344537"/>
    <w:rsid w:val="00344869"/>
    <w:rsid w:val="003448CB"/>
    <w:rsid w:val="00344B66"/>
    <w:rsid w:val="00345E87"/>
    <w:rsid w:val="00345FB1"/>
    <w:rsid w:val="00346B15"/>
    <w:rsid w:val="00346E38"/>
    <w:rsid w:val="00347965"/>
    <w:rsid w:val="00350DE4"/>
    <w:rsid w:val="00351B9C"/>
    <w:rsid w:val="003525CA"/>
    <w:rsid w:val="00354C92"/>
    <w:rsid w:val="00355C76"/>
    <w:rsid w:val="00356C3F"/>
    <w:rsid w:val="00356D0E"/>
    <w:rsid w:val="003574FE"/>
    <w:rsid w:val="003576AA"/>
    <w:rsid w:val="00357FA6"/>
    <w:rsid w:val="00360487"/>
    <w:rsid w:val="003605EE"/>
    <w:rsid w:val="00360A2D"/>
    <w:rsid w:val="0036184D"/>
    <w:rsid w:val="003620C5"/>
    <w:rsid w:val="00362F03"/>
    <w:rsid w:val="00362F9F"/>
    <w:rsid w:val="00363543"/>
    <w:rsid w:val="00363AE9"/>
    <w:rsid w:val="00363E91"/>
    <w:rsid w:val="0036404A"/>
    <w:rsid w:val="003647DD"/>
    <w:rsid w:val="003652A3"/>
    <w:rsid w:val="00365419"/>
    <w:rsid w:val="003656AC"/>
    <w:rsid w:val="00365BE1"/>
    <w:rsid w:val="00366957"/>
    <w:rsid w:val="0036737F"/>
    <w:rsid w:val="00370D5D"/>
    <w:rsid w:val="00371027"/>
    <w:rsid w:val="003714E6"/>
    <w:rsid w:val="00372D76"/>
    <w:rsid w:val="003735CB"/>
    <w:rsid w:val="00373601"/>
    <w:rsid w:val="00373BC4"/>
    <w:rsid w:val="00373C0D"/>
    <w:rsid w:val="00374CD7"/>
    <w:rsid w:val="003763C5"/>
    <w:rsid w:val="003771BF"/>
    <w:rsid w:val="00380095"/>
    <w:rsid w:val="003806B0"/>
    <w:rsid w:val="00380F13"/>
    <w:rsid w:val="00381280"/>
    <w:rsid w:val="00381743"/>
    <w:rsid w:val="00381C9D"/>
    <w:rsid w:val="00381D3A"/>
    <w:rsid w:val="003820B9"/>
    <w:rsid w:val="00383118"/>
    <w:rsid w:val="003836A2"/>
    <w:rsid w:val="00384220"/>
    <w:rsid w:val="0038439A"/>
    <w:rsid w:val="00384707"/>
    <w:rsid w:val="003848E8"/>
    <w:rsid w:val="00385740"/>
    <w:rsid w:val="00385B68"/>
    <w:rsid w:val="00385F08"/>
    <w:rsid w:val="00386797"/>
    <w:rsid w:val="00386B39"/>
    <w:rsid w:val="00386FA4"/>
    <w:rsid w:val="003905FB"/>
    <w:rsid w:val="00390B53"/>
    <w:rsid w:val="00391DE6"/>
    <w:rsid w:val="00392116"/>
    <w:rsid w:val="003932E7"/>
    <w:rsid w:val="00393502"/>
    <w:rsid w:val="00393A16"/>
    <w:rsid w:val="00394C42"/>
    <w:rsid w:val="003956BD"/>
    <w:rsid w:val="0039577D"/>
    <w:rsid w:val="00395BA8"/>
    <w:rsid w:val="003964C8"/>
    <w:rsid w:val="003966FA"/>
    <w:rsid w:val="00396F35"/>
    <w:rsid w:val="003970B5"/>
    <w:rsid w:val="00397703"/>
    <w:rsid w:val="00397ED0"/>
    <w:rsid w:val="003A11C8"/>
    <w:rsid w:val="003A1270"/>
    <w:rsid w:val="003A19E6"/>
    <w:rsid w:val="003A1E23"/>
    <w:rsid w:val="003A1FF7"/>
    <w:rsid w:val="003A25DD"/>
    <w:rsid w:val="003A2FA0"/>
    <w:rsid w:val="003A319C"/>
    <w:rsid w:val="003A32A7"/>
    <w:rsid w:val="003A3C6D"/>
    <w:rsid w:val="003A3D9A"/>
    <w:rsid w:val="003A49F3"/>
    <w:rsid w:val="003A4AE7"/>
    <w:rsid w:val="003A4F3D"/>
    <w:rsid w:val="003A4FA2"/>
    <w:rsid w:val="003A5194"/>
    <w:rsid w:val="003A5810"/>
    <w:rsid w:val="003A5A86"/>
    <w:rsid w:val="003A5C53"/>
    <w:rsid w:val="003A6DC2"/>
    <w:rsid w:val="003A6E31"/>
    <w:rsid w:val="003A7719"/>
    <w:rsid w:val="003B02A6"/>
    <w:rsid w:val="003B19E2"/>
    <w:rsid w:val="003B406D"/>
    <w:rsid w:val="003B4761"/>
    <w:rsid w:val="003B5DD5"/>
    <w:rsid w:val="003B65A9"/>
    <w:rsid w:val="003B6A2D"/>
    <w:rsid w:val="003B763A"/>
    <w:rsid w:val="003C104E"/>
    <w:rsid w:val="003C1DFC"/>
    <w:rsid w:val="003C275F"/>
    <w:rsid w:val="003C5277"/>
    <w:rsid w:val="003C533C"/>
    <w:rsid w:val="003C5A79"/>
    <w:rsid w:val="003C5BA8"/>
    <w:rsid w:val="003C5D9D"/>
    <w:rsid w:val="003C622E"/>
    <w:rsid w:val="003C6389"/>
    <w:rsid w:val="003C67A2"/>
    <w:rsid w:val="003C6AA5"/>
    <w:rsid w:val="003C6B6E"/>
    <w:rsid w:val="003C739E"/>
    <w:rsid w:val="003C7498"/>
    <w:rsid w:val="003C74C9"/>
    <w:rsid w:val="003C792D"/>
    <w:rsid w:val="003D0535"/>
    <w:rsid w:val="003D0CC5"/>
    <w:rsid w:val="003D1895"/>
    <w:rsid w:val="003D1908"/>
    <w:rsid w:val="003D22F9"/>
    <w:rsid w:val="003D3913"/>
    <w:rsid w:val="003D3C7A"/>
    <w:rsid w:val="003D3F54"/>
    <w:rsid w:val="003D3F6E"/>
    <w:rsid w:val="003D400B"/>
    <w:rsid w:val="003D47AE"/>
    <w:rsid w:val="003D4AC4"/>
    <w:rsid w:val="003D6F8F"/>
    <w:rsid w:val="003D7384"/>
    <w:rsid w:val="003D7E78"/>
    <w:rsid w:val="003E04E2"/>
    <w:rsid w:val="003E06C2"/>
    <w:rsid w:val="003E09EB"/>
    <w:rsid w:val="003E0B9B"/>
    <w:rsid w:val="003E0D20"/>
    <w:rsid w:val="003E308D"/>
    <w:rsid w:val="003E31D9"/>
    <w:rsid w:val="003E3C47"/>
    <w:rsid w:val="003E3D1C"/>
    <w:rsid w:val="003E4292"/>
    <w:rsid w:val="003E474C"/>
    <w:rsid w:val="003E5D7E"/>
    <w:rsid w:val="003E5F2E"/>
    <w:rsid w:val="003E731E"/>
    <w:rsid w:val="003F0145"/>
    <w:rsid w:val="003F0A7C"/>
    <w:rsid w:val="003F0C6E"/>
    <w:rsid w:val="003F1597"/>
    <w:rsid w:val="003F1855"/>
    <w:rsid w:val="003F25E2"/>
    <w:rsid w:val="003F2B46"/>
    <w:rsid w:val="003F3B01"/>
    <w:rsid w:val="003F44BD"/>
    <w:rsid w:val="003F4AEB"/>
    <w:rsid w:val="003F536D"/>
    <w:rsid w:val="003F5433"/>
    <w:rsid w:val="003F58C0"/>
    <w:rsid w:val="003F6321"/>
    <w:rsid w:val="003F6FD8"/>
    <w:rsid w:val="003F7641"/>
    <w:rsid w:val="003F7864"/>
    <w:rsid w:val="00400696"/>
    <w:rsid w:val="00400A1C"/>
    <w:rsid w:val="00401354"/>
    <w:rsid w:val="00401C93"/>
    <w:rsid w:val="00402082"/>
    <w:rsid w:val="00402594"/>
    <w:rsid w:val="004026BB"/>
    <w:rsid w:val="00402700"/>
    <w:rsid w:val="00402B5E"/>
    <w:rsid w:val="004031C6"/>
    <w:rsid w:val="004037BD"/>
    <w:rsid w:val="00404333"/>
    <w:rsid w:val="00404E03"/>
    <w:rsid w:val="00405C79"/>
    <w:rsid w:val="00405D6A"/>
    <w:rsid w:val="00406DFE"/>
    <w:rsid w:val="00406F04"/>
    <w:rsid w:val="0040730B"/>
    <w:rsid w:val="004073F4"/>
    <w:rsid w:val="00410FAB"/>
    <w:rsid w:val="0041159C"/>
    <w:rsid w:val="00411EAB"/>
    <w:rsid w:val="00412347"/>
    <w:rsid w:val="0041235C"/>
    <w:rsid w:val="00413A70"/>
    <w:rsid w:val="004141F9"/>
    <w:rsid w:val="004144F9"/>
    <w:rsid w:val="00414B6E"/>
    <w:rsid w:val="00415568"/>
    <w:rsid w:val="00415D44"/>
    <w:rsid w:val="00415FFB"/>
    <w:rsid w:val="004169DA"/>
    <w:rsid w:val="0041747F"/>
    <w:rsid w:val="00417891"/>
    <w:rsid w:val="0042011A"/>
    <w:rsid w:val="00420566"/>
    <w:rsid w:val="00420803"/>
    <w:rsid w:val="0042087E"/>
    <w:rsid w:val="0042089A"/>
    <w:rsid w:val="00421552"/>
    <w:rsid w:val="00421BA7"/>
    <w:rsid w:val="00422C51"/>
    <w:rsid w:val="00422F85"/>
    <w:rsid w:val="004231F4"/>
    <w:rsid w:val="00423D62"/>
    <w:rsid w:val="00423E5B"/>
    <w:rsid w:val="00423E85"/>
    <w:rsid w:val="00424271"/>
    <w:rsid w:val="004242D9"/>
    <w:rsid w:val="00425AD2"/>
    <w:rsid w:val="00425C3F"/>
    <w:rsid w:val="00425CE7"/>
    <w:rsid w:val="00425F24"/>
    <w:rsid w:val="0042643D"/>
    <w:rsid w:val="00426AE9"/>
    <w:rsid w:val="00426E84"/>
    <w:rsid w:val="0042769F"/>
    <w:rsid w:val="00427879"/>
    <w:rsid w:val="00427A5F"/>
    <w:rsid w:val="00430CBF"/>
    <w:rsid w:val="00430CD4"/>
    <w:rsid w:val="00431260"/>
    <w:rsid w:val="00431285"/>
    <w:rsid w:val="00431591"/>
    <w:rsid w:val="00431689"/>
    <w:rsid w:val="004330BB"/>
    <w:rsid w:val="00433AA6"/>
    <w:rsid w:val="00433C64"/>
    <w:rsid w:val="00435047"/>
    <w:rsid w:val="004356B3"/>
    <w:rsid w:val="00435A13"/>
    <w:rsid w:val="00436E0E"/>
    <w:rsid w:val="00436FC5"/>
    <w:rsid w:val="004372E3"/>
    <w:rsid w:val="00437B08"/>
    <w:rsid w:val="00437CB7"/>
    <w:rsid w:val="00440083"/>
    <w:rsid w:val="00441257"/>
    <w:rsid w:val="004427AB"/>
    <w:rsid w:val="00442B19"/>
    <w:rsid w:val="00442B86"/>
    <w:rsid w:val="00443A87"/>
    <w:rsid w:val="00443E93"/>
    <w:rsid w:val="0044404D"/>
    <w:rsid w:val="00444747"/>
    <w:rsid w:val="0044474A"/>
    <w:rsid w:val="0044477B"/>
    <w:rsid w:val="00444B0A"/>
    <w:rsid w:val="00444C1B"/>
    <w:rsid w:val="00444CB6"/>
    <w:rsid w:val="00444D6E"/>
    <w:rsid w:val="004453AC"/>
    <w:rsid w:val="004453D2"/>
    <w:rsid w:val="00446766"/>
    <w:rsid w:val="004467E2"/>
    <w:rsid w:val="00446A4B"/>
    <w:rsid w:val="0044715F"/>
    <w:rsid w:val="0044734B"/>
    <w:rsid w:val="0044757F"/>
    <w:rsid w:val="00450199"/>
    <w:rsid w:val="00451044"/>
    <w:rsid w:val="0045131C"/>
    <w:rsid w:val="004518A2"/>
    <w:rsid w:val="00451B30"/>
    <w:rsid w:val="00451FBF"/>
    <w:rsid w:val="00452A3A"/>
    <w:rsid w:val="00453236"/>
    <w:rsid w:val="00453907"/>
    <w:rsid w:val="00454702"/>
    <w:rsid w:val="00454D79"/>
    <w:rsid w:val="00454F79"/>
    <w:rsid w:val="0045570A"/>
    <w:rsid w:val="00455ABD"/>
    <w:rsid w:val="00456FFD"/>
    <w:rsid w:val="004579E1"/>
    <w:rsid w:val="00457B55"/>
    <w:rsid w:val="00457F26"/>
    <w:rsid w:val="004614A7"/>
    <w:rsid w:val="0046205C"/>
    <w:rsid w:val="00462284"/>
    <w:rsid w:val="004624AA"/>
    <w:rsid w:val="0046257F"/>
    <w:rsid w:val="004628B3"/>
    <w:rsid w:val="00462A6B"/>
    <w:rsid w:val="00463AC2"/>
    <w:rsid w:val="00463C83"/>
    <w:rsid w:val="004640AE"/>
    <w:rsid w:val="00464564"/>
    <w:rsid w:val="00464FFD"/>
    <w:rsid w:val="00466900"/>
    <w:rsid w:val="00466B10"/>
    <w:rsid w:val="00467FDE"/>
    <w:rsid w:val="0047014F"/>
    <w:rsid w:val="00470D20"/>
    <w:rsid w:val="00471294"/>
    <w:rsid w:val="00471445"/>
    <w:rsid w:val="00472947"/>
    <w:rsid w:val="00472CAC"/>
    <w:rsid w:val="00472DF2"/>
    <w:rsid w:val="00473AB0"/>
    <w:rsid w:val="00474842"/>
    <w:rsid w:val="0047589E"/>
    <w:rsid w:val="00476744"/>
    <w:rsid w:val="0047732A"/>
    <w:rsid w:val="004777BB"/>
    <w:rsid w:val="004803EA"/>
    <w:rsid w:val="004812C6"/>
    <w:rsid w:val="004815EE"/>
    <w:rsid w:val="00481AAF"/>
    <w:rsid w:val="00481C34"/>
    <w:rsid w:val="0048254F"/>
    <w:rsid w:val="00482600"/>
    <w:rsid w:val="004828B2"/>
    <w:rsid w:val="00482F14"/>
    <w:rsid w:val="004831FA"/>
    <w:rsid w:val="0048408E"/>
    <w:rsid w:val="00484D1F"/>
    <w:rsid w:val="00484D49"/>
    <w:rsid w:val="00484F5B"/>
    <w:rsid w:val="004852CB"/>
    <w:rsid w:val="00485CEA"/>
    <w:rsid w:val="0048739B"/>
    <w:rsid w:val="00487C8A"/>
    <w:rsid w:val="0049070A"/>
    <w:rsid w:val="00490AEA"/>
    <w:rsid w:val="00490F10"/>
    <w:rsid w:val="00490FB9"/>
    <w:rsid w:val="00491014"/>
    <w:rsid w:val="00491740"/>
    <w:rsid w:val="00491842"/>
    <w:rsid w:val="004921BF"/>
    <w:rsid w:val="00492C65"/>
    <w:rsid w:val="00492ED1"/>
    <w:rsid w:val="0049317C"/>
    <w:rsid w:val="00493D5D"/>
    <w:rsid w:val="004947E1"/>
    <w:rsid w:val="0049490E"/>
    <w:rsid w:val="004954B8"/>
    <w:rsid w:val="00495A73"/>
    <w:rsid w:val="00495DAE"/>
    <w:rsid w:val="00496DE7"/>
    <w:rsid w:val="004A06BB"/>
    <w:rsid w:val="004A1259"/>
    <w:rsid w:val="004A1317"/>
    <w:rsid w:val="004A290D"/>
    <w:rsid w:val="004A3E5E"/>
    <w:rsid w:val="004A401B"/>
    <w:rsid w:val="004A41D5"/>
    <w:rsid w:val="004A47DD"/>
    <w:rsid w:val="004A569F"/>
    <w:rsid w:val="004A68DB"/>
    <w:rsid w:val="004A7A37"/>
    <w:rsid w:val="004B0418"/>
    <w:rsid w:val="004B044E"/>
    <w:rsid w:val="004B185E"/>
    <w:rsid w:val="004B1F47"/>
    <w:rsid w:val="004B2177"/>
    <w:rsid w:val="004B23FF"/>
    <w:rsid w:val="004B3309"/>
    <w:rsid w:val="004B33CF"/>
    <w:rsid w:val="004B372A"/>
    <w:rsid w:val="004B42CF"/>
    <w:rsid w:val="004B4A7C"/>
    <w:rsid w:val="004B4EA0"/>
    <w:rsid w:val="004B4FB1"/>
    <w:rsid w:val="004B572B"/>
    <w:rsid w:val="004B5A91"/>
    <w:rsid w:val="004B5E9D"/>
    <w:rsid w:val="004B5F0F"/>
    <w:rsid w:val="004C00BC"/>
    <w:rsid w:val="004C0100"/>
    <w:rsid w:val="004C0FB8"/>
    <w:rsid w:val="004C13CC"/>
    <w:rsid w:val="004C1622"/>
    <w:rsid w:val="004C18B9"/>
    <w:rsid w:val="004C222A"/>
    <w:rsid w:val="004C27CD"/>
    <w:rsid w:val="004C2B28"/>
    <w:rsid w:val="004C3D89"/>
    <w:rsid w:val="004C400A"/>
    <w:rsid w:val="004C58FE"/>
    <w:rsid w:val="004C636A"/>
    <w:rsid w:val="004C76C1"/>
    <w:rsid w:val="004C7AC5"/>
    <w:rsid w:val="004D040C"/>
    <w:rsid w:val="004D12D6"/>
    <w:rsid w:val="004D1B7E"/>
    <w:rsid w:val="004D20F9"/>
    <w:rsid w:val="004D233B"/>
    <w:rsid w:val="004D2DDE"/>
    <w:rsid w:val="004D4F70"/>
    <w:rsid w:val="004D56BA"/>
    <w:rsid w:val="004D593A"/>
    <w:rsid w:val="004D5B5E"/>
    <w:rsid w:val="004D5BB0"/>
    <w:rsid w:val="004D5C29"/>
    <w:rsid w:val="004D5E58"/>
    <w:rsid w:val="004D6185"/>
    <w:rsid w:val="004D73E8"/>
    <w:rsid w:val="004D74F7"/>
    <w:rsid w:val="004D7ECA"/>
    <w:rsid w:val="004D7FA7"/>
    <w:rsid w:val="004E101E"/>
    <w:rsid w:val="004E1389"/>
    <w:rsid w:val="004E1D18"/>
    <w:rsid w:val="004E2261"/>
    <w:rsid w:val="004E28FA"/>
    <w:rsid w:val="004E2D01"/>
    <w:rsid w:val="004E33E0"/>
    <w:rsid w:val="004E3C51"/>
    <w:rsid w:val="004E3C68"/>
    <w:rsid w:val="004E45E1"/>
    <w:rsid w:val="004E5111"/>
    <w:rsid w:val="004E5522"/>
    <w:rsid w:val="004E63EB"/>
    <w:rsid w:val="004E681B"/>
    <w:rsid w:val="004E6D78"/>
    <w:rsid w:val="004E70B0"/>
    <w:rsid w:val="004E7348"/>
    <w:rsid w:val="004E77D8"/>
    <w:rsid w:val="004E7E51"/>
    <w:rsid w:val="004F0251"/>
    <w:rsid w:val="004F14A3"/>
    <w:rsid w:val="004F2D94"/>
    <w:rsid w:val="004F2E27"/>
    <w:rsid w:val="004F32EA"/>
    <w:rsid w:val="004F359A"/>
    <w:rsid w:val="004F3B43"/>
    <w:rsid w:val="004F41B8"/>
    <w:rsid w:val="004F4B3A"/>
    <w:rsid w:val="004F4EBF"/>
    <w:rsid w:val="004F51E1"/>
    <w:rsid w:val="004F53F2"/>
    <w:rsid w:val="004F558F"/>
    <w:rsid w:val="004F56DD"/>
    <w:rsid w:val="004F586D"/>
    <w:rsid w:val="004F58B6"/>
    <w:rsid w:val="004F5CE2"/>
    <w:rsid w:val="004F5F76"/>
    <w:rsid w:val="004F7377"/>
    <w:rsid w:val="004F7671"/>
    <w:rsid w:val="004F76D7"/>
    <w:rsid w:val="004F7E2C"/>
    <w:rsid w:val="005000E4"/>
    <w:rsid w:val="005006AD"/>
    <w:rsid w:val="00500957"/>
    <w:rsid w:val="00500FCF"/>
    <w:rsid w:val="00501B50"/>
    <w:rsid w:val="00501F37"/>
    <w:rsid w:val="00502D5D"/>
    <w:rsid w:val="00502F2E"/>
    <w:rsid w:val="005042E0"/>
    <w:rsid w:val="0050447F"/>
    <w:rsid w:val="005044C5"/>
    <w:rsid w:val="00504755"/>
    <w:rsid w:val="00504802"/>
    <w:rsid w:val="00504A72"/>
    <w:rsid w:val="0050673B"/>
    <w:rsid w:val="00507563"/>
    <w:rsid w:val="00507D8E"/>
    <w:rsid w:val="00507E13"/>
    <w:rsid w:val="00510306"/>
    <w:rsid w:val="0051050D"/>
    <w:rsid w:val="0051235C"/>
    <w:rsid w:val="00512D58"/>
    <w:rsid w:val="00513BCA"/>
    <w:rsid w:val="00514784"/>
    <w:rsid w:val="00514A68"/>
    <w:rsid w:val="00515A37"/>
    <w:rsid w:val="0051648B"/>
    <w:rsid w:val="0051660A"/>
    <w:rsid w:val="005172A7"/>
    <w:rsid w:val="00517A5A"/>
    <w:rsid w:val="00517B82"/>
    <w:rsid w:val="0052004A"/>
    <w:rsid w:val="0052013E"/>
    <w:rsid w:val="00520645"/>
    <w:rsid w:val="005217F9"/>
    <w:rsid w:val="00521CA8"/>
    <w:rsid w:val="0052344C"/>
    <w:rsid w:val="00523764"/>
    <w:rsid w:val="00523D1F"/>
    <w:rsid w:val="00523F31"/>
    <w:rsid w:val="005249DB"/>
    <w:rsid w:val="005264DF"/>
    <w:rsid w:val="00526E58"/>
    <w:rsid w:val="0052759F"/>
    <w:rsid w:val="00527E79"/>
    <w:rsid w:val="005305EA"/>
    <w:rsid w:val="00530A1D"/>
    <w:rsid w:val="005315B2"/>
    <w:rsid w:val="005334A3"/>
    <w:rsid w:val="0053377B"/>
    <w:rsid w:val="00534290"/>
    <w:rsid w:val="0053495D"/>
    <w:rsid w:val="00535A6C"/>
    <w:rsid w:val="0053684E"/>
    <w:rsid w:val="005368F7"/>
    <w:rsid w:val="005375E5"/>
    <w:rsid w:val="00537D4B"/>
    <w:rsid w:val="00537EE4"/>
    <w:rsid w:val="00540985"/>
    <w:rsid w:val="00540C82"/>
    <w:rsid w:val="00541357"/>
    <w:rsid w:val="0054147E"/>
    <w:rsid w:val="00541616"/>
    <w:rsid w:val="005416BD"/>
    <w:rsid w:val="00541F99"/>
    <w:rsid w:val="00542197"/>
    <w:rsid w:val="00542A62"/>
    <w:rsid w:val="00543A0F"/>
    <w:rsid w:val="00543C21"/>
    <w:rsid w:val="00544376"/>
    <w:rsid w:val="005445D6"/>
    <w:rsid w:val="0054502B"/>
    <w:rsid w:val="0054588F"/>
    <w:rsid w:val="005458F7"/>
    <w:rsid w:val="005461A1"/>
    <w:rsid w:val="005466A1"/>
    <w:rsid w:val="0054677D"/>
    <w:rsid w:val="00547056"/>
    <w:rsid w:val="0054794F"/>
    <w:rsid w:val="00547E51"/>
    <w:rsid w:val="005515A0"/>
    <w:rsid w:val="00551A16"/>
    <w:rsid w:val="00552709"/>
    <w:rsid w:val="005529DA"/>
    <w:rsid w:val="00552FFF"/>
    <w:rsid w:val="005532E4"/>
    <w:rsid w:val="0055342A"/>
    <w:rsid w:val="0055349B"/>
    <w:rsid w:val="00553AA5"/>
    <w:rsid w:val="00555B94"/>
    <w:rsid w:val="00555D74"/>
    <w:rsid w:val="005570E0"/>
    <w:rsid w:val="0055712B"/>
    <w:rsid w:val="00557682"/>
    <w:rsid w:val="00557818"/>
    <w:rsid w:val="00557892"/>
    <w:rsid w:val="00557E39"/>
    <w:rsid w:val="00560009"/>
    <w:rsid w:val="005601AF"/>
    <w:rsid w:val="0056024C"/>
    <w:rsid w:val="005605AD"/>
    <w:rsid w:val="00560D55"/>
    <w:rsid w:val="005618A9"/>
    <w:rsid w:val="00561CCC"/>
    <w:rsid w:val="00561EF1"/>
    <w:rsid w:val="005627AE"/>
    <w:rsid w:val="00562855"/>
    <w:rsid w:val="00563D15"/>
    <w:rsid w:val="0056532B"/>
    <w:rsid w:val="00565E08"/>
    <w:rsid w:val="00565EA0"/>
    <w:rsid w:val="00566B06"/>
    <w:rsid w:val="00566EA5"/>
    <w:rsid w:val="005670AF"/>
    <w:rsid w:val="00567600"/>
    <w:rsid w:val="00567FD0"/>
    <w:rsid w:val="005703C7"/>
    <w:rsid w:val="00570B37"/>
    <w:rsid w:val="00570EEB"/>
    <w:rsid w:val="00571153"/>
    <w:rsid w:val="00571308"/>
    <w:rsid w:val="0057131D"/>
    <w:rsid w:val="0057151F"/>
    <w:rsid w:val="005719B9"/>
    <w:rsid w:val="00571AD8"/>
    <w:rsid w:val="00571F14"/>
    <w:rsid w:val="00572AA3"/>
    <w:rsid w:val="00572D8D"/>
    <w:rsid w:val="00573697"/>
    <w:rsid w:val="00573A1F"/>
    <w:rsid w:val="00573AA3"/>
    <w:rsid w:val="00573C2A"/>
    <w:rsid w:val="00573CF2"/>
    <w:rsid w:val="00573F0E"/>
    <w:rsid w:val="00573F80"/>
    <w:rsid w:val="00574314"/>
    <w:rsid w:val="00574418"/>
    <w:rsid w:val="005745D4"/>
    <w:rsid w:val="005748C6"/>
    <w:rsid w:val="00574B8F"/>
    <w:rsid w:val="00574D3F"/>
    <w:rsid w:val="00575DC9"/>
    <w:rsid w:val="005763B9"/>
    <w:rsid w:val="00576449"/>
    <w:rsid w:val="00576976"/>
    <w:rsid w:val="005800F7"/>
    <w:rsid w:val="00580263"/>
    <w:rsid w:val="0058167C"/>
    <w:rsid w:val="0058194E"/>
    <w:rsid w:val="0058281F"/>
    <w:rsid w:val="00582CC2"/>
    <w:rsid w:val="00583BA0"/>
    <w:rsid w:val="00583DE7"/>
    <w:rsid w:val="005848B3"/>
    <w:rsid w:val="00584D85"/>
    <w:rsid w:val="00586658"/>
    <w:rsid w:val="005874DC"/>
    <w:rsid w:val="0058793F"/>
    <w:rsid w:val="00587B97"/>
    <w:rsid w:val="00587EA4"/>
    <w:rsid w:val="00590BE9"/>
    <w:rsid w:val="00590C32"/>
    <w:rsid w:val="00591FEB"/>
    <w:rsid w:val="00592055"/>
    <w:rsid w:val="0059251D"/>
    <w:rsid w:val="00592860"/>
    <w:rsid w:val="00592979"/>
    <w:rsid w:val="005933E8"/>
    <w:rsid w:val="005941AB"/>
    <w:rsid w:val="00594AD5"/>
    <w:rsid w:val="00595B15"/>
    <w:rsid w:val="00595CCC"/>
    <w:rsid w:val="005960FB"/>
    <w:rsid w:val="00596378"/>
    <w:rsid w:val="00596777"/>
    <w:rsid w:val="00596E20"/>
    <w:rsid w:val="005A0280"/>
    <w:rsid w:val="005A02BB"/>
    <w:rsid w:val="005A1E35"/>
    <w:rsid w:val="005A20A4"/>
    <w:rsid w:val="005A2150"/>
    <w:rsid w:val="005A270A"/>
    <w:rsid w:val="005A2CD4"/>
    <w:rsid w:val="005A3565"/>
    <w:rsid w:val="005A390A"/>
    <w:rsid w:val="005A3CC3"/>
    <w:rsid w:val="005A4299"/>
    <w:rsid w:val="005A4434"/>
    <w:rsid w:val="005A4A59"/>
    <w:rsid w:val="005A4B49"/>
    <w:rsid w:val="005A4D9B"/>
    <w:rsid w:val="005A4F82"/>
    <w:rsid w:val="005A5971"/>
    <w:rsid w:val="005A5D0D"/>
    <w:rsid w:val="005A63D8"/>
    <w:rsid w:val="005A70DB"/>
    <w:rsid w:val="005A73F5"/>
    <w:rsid w:val="005A7B0C"/>
    <w:rsid w:val="005B00B2"/>
    <w:rsid w:val="005B093A"/>
    <w:rsid w:val="005B1415"/>
    <w:rsid w:val="005B168E"/>
    <w:rsid w:val="005B17AC"/>
    <w:rsid w:val="005B189B"/>
    <w:rsid w:val="005B1E6F"/>
    <w:rsid w:val="005B2254"/>
    <w:rsid w:val="005B2D0F"/>
    <w:rsid w:val="005B2EB3"/>
    <w:rsid w:val="005B36E8"/>
    <w:rsid w:val="005B3E69"/>
    <w:rsid w:val="005B3FCD"/>
    <w:rsid w:val="005B42ED"/>
    <w:rsid w:val="005B46C9"/>
    <w:rsid w:val="005B5182"/>
    <w:rsid w:val="005B576D"/>
    <w:rsid w:val="005B6584"/>
    <w:rsid w:val="005B6734"/>
    <w:rsid w:val="005B692E"/>
    <w:rsid w:val="005B779D"/>
    <w:rsid w:val="005B77B7"/>
    <w:rsid w:val="005B79B9"/>
    <w:rsid w:val="005C060B"/>
    <w:rsid w:val="005C07B0"/>
    <w:rsid w:val="005C07B1"/>
    <w:rsid w:val="005C0829"/>
    <w:rsid w:val="005C0AD4"/>
    <w:rsid w:val="005C194B"/>
    <w:rsid w:val="005C1AF8"/>
    <w:rsid w:val="005C1BF0"/>
    <w:rsid w:val="005C23FA"/>
    <w:rsid w:val="005C29B9"/>
    <w:rsid w:val="005C496B"/>
    <w:rsid w:val="005C554C"/>
    <w:rsid w:val="005C5866"/>
    <w:rsid w:val="005C5BB7"/>
    <w:rsid w:val="005C670F"/>
    <w:rsid w:val="005C6AE7"/>
    <w:rsid w:val="005C7703"/>
    <w:rsid w:val="005C7B92"/>
    <w:rsid w:val="005D00DC"/>
    <w:rsid w:val="005D0288"/>
    <w:rsid w:val="005D0E6D"/>
    <w:rsid w:val="005D15F0"/>
    <w:rsid w:val="005D15F7"/>
    <w:rsid w:val="005D1EFA"/>
    <w:rsid w:val="005D1F4B"/>
    <w:rsid w:val="005D2EB6"/>
    <w:rsid w:val="005D3268"/>
    <w:rsid w:val="005D5008"/>
    <w:rsid w:val="005D57FD"/>
    <w:rsid w:val="005D5CB1"/>
    <w:rsid w:val="005D6172"/>
    <w:rsid w:val="005D6C0B"/>
    <w:rsid w:val="005D6D2F"/>
    <w:rsid w:val="005D72E9"/>
    <w:rsid w:val="005D7532"/>
    <w:rsid w:val="005D7F49"/>
    <w:rsid w:val="005E04E5"/>
    <w:rsid w:val="005E0BB5"/>
    <w:rsid w:val="005E114C"/>
    <w:rsid w:val="005E1B2F"/>
    <w:rsid w:val="005E1D23"/>
    <w:rsid w:val="005E2979"/>
    <w:rsid w:val="005E2A0A"/>
    <w:rsid w:val="005E2BF3"/>
    <w:rsid w:val="005E3F42"/>
    <w:rsid w:val="005E46DB"/>
    <w:rsid w:val="005E5976"/>
    <w:rsid w:val="005E5984"/>
    <w:rsid w:val="005E5EFB"/>
    <w:rsid w:val="005E63D7"/>
    <w:rsid w:val="005E69FC"/>
    <w:rsid w:val="005E6DF3"/>
    <w:rsid w:val="005E7C62"/>
    <w:rsid w:val="005E7EEA"/>
    <w:rsid w:val="005F068A"/>
    <w:rsid w:val="005F0ECE"/>
    <w:rsid w:val="005F0EE3"/>
    <w:rsid w:val="005F0FF3"/>
    <w:rsid w:val="005F108A"/>
    <w:rsid w:val="005F10F4"/>
    <w:rsid w:val="005F1A45"/>
    <w:rsid w:val="005F200C"/>
    <w:rsid w:val="005F244B"/>
    <w:rsid w:val="005F2546"/>
    <w:rsid w:val="005F26A4"/>
    <w:rsid w:val="005F2869"/>
    <w:rsid w:val="005F2CA5"/>
    <w:rsid w:val="005F37E3"/>
    <w:rsid w:val="005F38DD"/>
    <w:rsid w:val="005F3C07"/>
    <w:rsid w:val="005F50F4"/>
    <w:rsid w:val="005F528A"/>
    <w:rsid w:val="005F62C4"/>
    <w:rsid w:val="005F6420"/>
    <w:rsid w:val="005F6718"/>
    <w:rsid w:val="005F6D59"/>
    <w:rsid w:val="005F6DEA"/>
    <w:rsid w:val="005F7347"/>
    <w:rsid w:val="00600DD4"/>
    <w:rsid w:val="00600FEB"/>
    <w:rsid w:val="00601B44"/>
    <w:rsid w:val="00601C1E"/>
    <w:rsid w:val="00604112"/>
    <w:rsid w:val="006041B9"/>
    <w:rsid w:val="00604316"/>
    <w:rsid w:val="006043FB"/>
    <w:rsid w:val="006047A0"/>
    <w:rsid w:val="00604CDA"/>
    <w:rsid w:val="0060506E"/>
    <w:rsid w:val="006054B8"/>
    <w:rsid w:val="0060559C"/>
    <w:rsid w:val="0060589C"/>
    <w:rsid w:val="0060590E"/>
    <w:rsid w:val="00605C8B"/>
    <w:rsid w:val="00605FD3"/>
    <w:rsid w:val="00606A70"/>
    <w:rsid w:val="0060737E"/>
    <w:rsid w:val="00607DB5"/>
    <w:rsid w:val="00610BBB"/>
    <w:rsid w:val="00611B4C"/>
    <w:rsid w:val="006129FE"/>
    <w:rsid w:val="00612EE2"/>
    <w:rsid w:val="00615874"/>
    <w:rsid w:val="00615A4B"/>
    <w:rsid w:val="00615A7C"/>
    <w:rsid w:val="00615A89"/>
    <w:rsid w:val="00615BC3"/>
    <w:rsid w:val="00615EBF"/>
    <w:rsid w:val="0062042D"/>
    <w:rsid w:val="0062047D"/>
    <w:rsid w:val="0062098B"/>
    <w:rsid w:val="00621670"/>
    <w:rsid w:val="006222F3"/>
    <w:rsid w:val="006225B4"/>
    <w:rsid w:val="0062317B"/>
    <w:rsid w:val="006238D0"/>
    <w:rsid w:val="00624325"/>
    <w:rsid w:val="006247E5"/>
    <w:rsid w:val="00624B14"/>
    <w:rsid w:val="00626705"/>
    <w:rsid w:val="00626995"/>
    <w:rsid w:val="00626CF7"/>
    <w:rsid w:val="00626D83"/>
    <w:rsid w:val="0062734C"/>
    <w:rsid w:val="006274F1"/>
    <w:rsid w:val="00627974"/>
    <w:rsid w:val="00627CAB"/>
    <w:rsid w:val="0063046B"/>
    <w:rsid w:val="00630D31"/>
    <w:rsid w:val="00631336"/>
    <w:rsid w:val="00631F58"/>
    <w:rsid w:val="0063317B"/>
    <w:rsid w:val="0063348F"/>
    <w:rsid w:val="00633790"/>
    <w:rsid w:val="00634431"/>
    <w:rsid w:val="0063469D"/>
    <w:rsid w:val="006352C5"/>
    <w:rsid w:val="00635D86"/>
    <w:rsid w:val="00636B88"/>
    <w:rsid w:val="00636EC6"/>
    <w:rsid w:val="006375D5"/>
    <w:rsid w:val="00637825"/>
    <w:rsid w:val="0063792E"/>
    <w:rsid w:val="006403BC"/>
    <w:rsid w:val="006407A8"/>
    <w:rsid w:val="00640C7E"/>
    <w:rsid w:val="00640E7D"/>
    <w:rsid w:val="00640F08"/>
    <w:rsid w:val="00641571"/>
    <w:rsid w:val="00641D72"/>
    <w:rsid w:val="00641FD2"/>
    <w:rsid w:val="006421A5"/>
    <w:rsid w:val="0064223C"/>
    <w:rsid w:val="00642BFB"/>
    <w:rsid w:val="00643249"/>
    <w:rsid w:val="00643375"/>
    <w:rsid w:val="006440A7"/>
    <w:rsid w:val="00646357"/>
    <w:rsid w:val="00646443"/>
    <w:rsid w:val="00647481"/>
    <w:rsid w:val="006504A7"/>
    <w:rsid w:val="00651546"/>
    <w:rsid w:val="00651692"/>
    <w:rsid w:val="0065210E"/>
    <w:rsid w:val="00652830"/>
    <w:rsid w:val="00652934"/>
    <w:rsid w:val="00652B6B"/>
    <w:rsid w:val="00652C04"/>
    <w:rsid w:val="00652D72"/>
    <w:rsid w:val="00653520"/>
    <w:rsid w:val="006538BB"/>
    <w:rsid w:val="006543CD"/>
    <w:rsid w:val="00654825"/>
    <w:rsid w:val="00654A27"/>
    <w:rsid w:val="00654BEF"/>
    <w:rsid w:val="0065538B"/>
    <w:rsid w:val="006559A6"/>
    <w:rsid w:val="00655C44"/>
    <w:rsid w:val="0065609F"/>
    <w:rsid w:val="00656568"/>
    <w:rsid w:val="006577D0"/>
    <w:rsid w:val="006578AC"/>
    <w:rsid w:val="00657B07"/>
    <w:rsid w:val="00657E87"/>
    <w:rsid w:val="00661219"/>
    <w:rsid w:val="00661795"/>
    <w:rsid w:val="00662EA4"/>
    <w:rsid w:val="00664E5E"/>
    <w:rsid w:val="006658A0"/>
    <w:rsid w:val="00665A13"/>
    <w:rsid w:val="00665FA4"/>
    <w:rsid w:val="006669FE"/>
    <w:rsid w:val="00666D72"/>
    <w:rsid w:val="00666FD0"/>
    <w:rsid w:val="0067001A"/>
    <w:rsid w:val="00670ABD"/>
    <w:rsid w:val="00670CA9"/>
    <w:rsid w:val="00670FFE"/>
    <w:rsid w:val="00672331"/>
    <w:rsid w:val="006726ED"/>
    <w:rsid w:val="00672AD9"/>
    <w:rsid w:val="00672F83"/>
    <w:rsid w:val="006731EA"/>
    <w:rsid w:val="006734C3"/>
    <w:rsid w:val="00673DC7"/>
    <w:rsid w:val="0067416D"/>
    <w:rsid w:val="00674196"/>
    <w:rsid w:val="006742E6"/>
    <w:rsid w:val="006746CC"/>
    <w:rsid w:val="00675546"/>
    <w:rsid w:val="0067561E"/>
    <w:rsid w:val="00675E60"/>
    <w:rsid w:val="0067651C"/>
    <w:rsid w:val="00680799"/>
    <w:rsid w:val="00680B11"/>
    <w:rsid w:val="00682A2C"/>
    <w:rsid w:val="00682DCC"/>
    <w:rsid w:val="006834EB"/>
    <w:rsid w:val="006836F6"/>
    <w:rsid w:val="00683A3D"/>
    <w:rsid w:val="00683BB7"/>
    <w:rsid w:val="00683C89"/>
    <w:rsid w:val="006840DF"/>
    <w:rsid w:val="00684271"/>
    <w:rsid w:val="00684D8F"/>
    <w:rsid w:val="006859EE"/>
    <w:rsid w:val="00685AD3"/>
    <w:rsid w:val="00685F11"/>
    <w:rsid w:val="006862B5"/>
    <w:rsid w:val="006869AA"/>
    <w:rsid w:val="0068724D"/>
    <w:rsid w:val="00687468"/>
    <w:rsid w:val="006874E8"/>
    <w:rsid w:val="00687F99"/>
    <w:rsid w:val="00690E65"/>
    <w:rsid w:val="0069160F"/>
    <w:rsid w:val="00692639"/>
    <w:rsid w:val="0069267C"/>
    <w:rsid w:val="00692902"/>
    <w:rsid w:val="006931BA"/>
    <w:rsid w:val="006933B1"/>
    <w:rsid w:val="00693444"/>
    <w:rsid w:val="006941BD"/>
    <w:rsid w:val="006943F3"/>
    <w:rsid w:val="00694E3B"/>
    <w:rsid w:val="00695829"/>
    <w:rsid w:val="00695C42"/>
    <w:rsid w:val="00695E3A"/>
    <w:rsid w:val="006966BC"/>
    <w:rsid w:val="00696F87"/>
    <w:rsid w:val="006976D7"/>
    <w:rsid w:val="00697947"/>
    <w:rsid w:val="006A0356"/>
    <w:rsid w:val="006A092A"/>
    <w:rsid w:val="006A11A5"/>
    <w:rsid w:val="006A12D4"/>
    <w:rsid w:val="006A21BD"/>
    <w:rsid w:val="006A227A"/>
    <w:rsid w:val="006A2BCE"/>
    <w:rsid w:val="006A2E48"/>
    <w:rsid w:val="006A2F72"/>
    <w:rsid w:val="006A3B2A"/>
    <w:rsid w:val="006A4332"/>
    <w:rsid w:val="006A4472"/>
    <w:rsid w:val="006A4573"/>
    <w:rsid w:val="006A4B49"/>
    <w:rsid w:val="006A4DF0"/>
    <w:rsid w:val="006A7AB3"/>
    <w:rsid w:val="006B0A71"/>
    <w:rsid w:val="006B107D"/>
    <w:rsid w:val="006B107E"/>
    <w:rsid w:val="006B10D7"/>
    <w:rsid w:val="006B146C"/>
    <w:rsid w:val="006B23CE"/>
    <w:rsid w:val="006B27D2"/>
    <w:rsid w:val="006B27FE"/>
    <w:rsid w:val="006B3ECF"/>
    <w:rsid w:val="006B3F0C"/>
    <w:rsid w:val="006B4C85"/>
    <w:rsid w:val="006B5688"/>
    <w:rsid w:val="006B5905"/>
    <w:rsid w:val="006B5939"/>
    <w:rsid w:val="006B6576"/>
    <w:rsid w:val="006B6601"/>
    <w:rsid w:val="006B7199"/>
    <w:rsid w:val="006B71FF"/>
    <w:rsid w:val="006B7877"/>
    <w:rsid w:val="006B78AB"/>
    <w:rsid w:val="006B7CBC"/>
    <w:rsid w:val="006C129C"/>
    <w:rsid w:val="006C1809"/>
    <w:rsid w:val="006C209D"/>
    <w:rsid w:val="006C2133"/>
    <w:rsid w:val="006C231C"/>
    <w:rsid w:val="006C2FC8"/>
    <w:rsid w:val="006C31A9"/>
    <w:rsid w:val="006C371E"/>
    <w:rsid w:val="006C3F14"/>
    <w:rsid w:val="006C6033"/>
    <w:rsid w:val="006C640B"/>
    <w:rsid w:val="006C6C8C"/>
    <w:rsid w:val="006C6E6E"/>
    <w:rsid w:val="006D0905"/>
    <w:rsid w:val="006D1111"/>
    <w:rsid w:val="006D1480"/>
    <w:rsid w:val="006D1538"/>
    <w:rsid w:val="006D1728"/>
    <w:rsid w:val="006D1A41"/>
    <w:rsid w:val="006D1BA9"/>
    <w:rsid w:val="006D2B93"/>
    <w:rsid w:val="006D2D10"/>
    <w:rsid w:val="006D3097"/>
    <w:rsid w:val="006D4192"/>
    <w:rsid w:val="006D43D6"/>
    <w:rsid w:val="006D4674"/>
    <w:rsid w:val="006D4911"/>
    <w:rsid w:val="006D4AAB"/>
    <w:rsid w:val="006D4C26"/>
    <w:rsid w:val="006D5886"/>
    <w:rsid w:val="006D72CD"/>
    <w:rsid w:val="006D7EEC"/>
    <w:rsid w:val="006D7EF9"/>
    <w:rsid w:val="006E028D"/>
    <w:rsid w:val="006E04C3"/>
    <w:rsid w:val="006E0CF3"/>
    <w:rsid w:val="006E172B"/>
    <w:rsid w:val="006E183E"/>
    <w:rsid w:val="006E21D2"/>
    <w:rsid w:val="006E222E"/>
    <w:rsid w:val="006E2D72"/>
    <w:rsid w:val="006E31F2"/>
    <w:rsid w:val="006E4D3B"/>
    <w:rsid w:val="006E5390"/>
    <w:rsid w:val="006E5A9B"/>
    <w:rsid w:val="006E62B7"/>
    <w:rsid w:val="006E6747"/>
    <w:rsid w:val="006E7D8F"/>
    <w:rsid w:val="006F0102"/>
    <w:rsid w:val="006F0680"/>
    <w:rsid w:val="006F0A36"/>
    <w:rsid w:val="006F13CB"/>
    <w:rsid w:val="006F28F1"/>
    <w:rsid w:val="006F2AA0"/>
    <w:rsid w:val="006F3ACA"/>
    <w:rsid w:val="006F461E"/>
    <w:rsid w:val="006F5C5A"/>
    <w:rsid w:val="006F5CF3"/>
    <w:rsid w:val="006F670B"/>
    <w:rsid w:val="006F6C77"/>
    <w:rsid w:val="006F6C88"/>
    <w:rsid w:val="006F6F16"/>
    <w:rsid w:val="006F73AC"/>
    <w:rsid w:val="00700CEC"/>
    <w:rsid w:val="00700E9F"/>
    <w:rsid w:val="00700F41"/>
    <w:rsid w:val="00700FC1"/>
    <w:rsid w:val="0070179B"/>
    <w:rsid w:val="007018F9"/>
    <w:rsid w:val="00701F5B"/>
    <w:rsid w:val="0070240D"/>
    <w:rsid w:val="007029C1"/>
    <w:rsid w:val="007037EB"/>
    <w:rsid w:val="00703FC1"/>
    <w:rsid w:val="0070435D"/>
    <w:rsid w:val="007051BF"/>
    <w:rsid w:val="007052CF"/>
    <w:rsid w:val="00706258"/>
    <w:rsid w:val="00706FD9"/>
    <w:rsid w:val="00707248"/>
    <w:rsid w:val="00707363"/>
    <w:rsid w:val="00707B8F"/>
    <w:rsid w:val="007103FE"/>
    <w:rsid w:val="00710CF4"/>
    <w:rsid w:val="00710D24"/>
    <w:rsid w:val="00710F86"/>
    <w:rsid w:val="007115A0"/>
    <w:rsid w:val="00711B64"/>
    <w:rsid w:val="007123E5"/>
    <w:rsid w:val="00712919"/>
    <w:rsid w:val="00712CFB"/>
    <w:rsid w:val="0071365D"/>
    <w:rsid w:val="00713CDC"/>
    <w:rsid w:val="00713ECD"/>
    <w:rsid w:val="00713F41"/>
    <w:rsid w:val="00713FB8"/>
    <w:rsid w:val="007143A8"/>
    <w:rsid w:val="0071581A"/>
    <w:rsid w:val="00715BA6"/>
    <w:rsid w:val="007160CD"/>
    <w:rsid w:val="00717CF0"/>
    <w:rsid w:val="00720289"/>
    <w:rsid w:val="00720A06"/>
    <w:rsid w:val="00720B9B"/>
    <w:rsid w:val="00721E5A"/>
    <w:rsid w:val="0072282B"/>
    <w:rsid w:val="00722EFA"/>
    <w:rsid w:val="007234C7"/>
    <w:rsid w:val="007236F8"/>
    <w:rsid w:val="00723E69"/>
    <w:rsid w:val="00724030"/>
    <w:rsid w:val="00724B5F"/>
    <w:rsid w:val="00724FB5"/>
    <w:rsid w:val="007252A7"/>
    <w:rsid w:val="00726154"/>
    <w:rsid w:val="007268D7"/>
    <w:rsid w:val="00726F64"/>
    <w:rsid w:val="0072729C"/>
    <w:rsid w:val="0072778B"/>
    <w:rsid w:val="007305C1"/>
    <w:rsid w:val="007311E1"/>
    <w:rsid w:val="0073123B"/>
    <w:rsid w:val="00731A7A"/>
    <w:rsid w:val="00731B8F"/>
    <w:rsid w:val="0073236B"/>
    <w:rsid w:val="0073252D"/>
    <w:rsid w:val="007325C3"/>
    <w:rsid w:val="00732710"/>
    <w:rsid w:val="00732F98"/>
    <w:rsid w:val="007332B1"/>
    <w:rsid w:val="007335E9"/>
    <w:rsid w:val="00733828"/>
    <w:rsid w:val="00735088"/>
    <w:rsid w:val="00735BF9"/>
    <w:rsid w:val="00736383"/>
    <w:rsid w:val="00741434"/>
    <w:rsid w:val="007414D3"/>
    <w:rsid w:val="00741B1F"/>
    <w:rsid w:val="007423E6"/>
    <w:rsid w:val="00744290"/>
    <w:rsid w:val="00744D57"/>
    <w:rsid w:val="00744E01"/>
    <w:rsid w:val="00745B47"/>
    <w:rsid w:val="007467BD"/>
    <w:rsid w:val="0074777F"/>
    <w:rsid w:val="00750184"/>
    <w:rsid w:val="007501DF"/>
    <w:rsid w:val="00750243"/>
    <w:rsid w:val="00750A45"/>
    <w:rsid w:val="007515D6"/>
    <w:rsid w:val="007522C4"/>
    <w:rsid w:val="0075231F"/>
    <w:rsid w:val="0075236E"/>
    <w:rsid w:val="007525B6"/>
    <w:rsid w:val="0075420E"/>
    <w:rsid w:val="00755A29"/>
    <w:rsid w:val="00755C71"/>
    <w:rsid w:val="00755F7B"/>
    <w:rsid w:val="00755F85"/>
    <w:rsid w:val="00756DC8"/>
    <w:rsid w:val="00757563"/>
    <w:rsid w:val="00757667"/>
    <w:rsid w:val="00757709"/>
    <w:rsid w:val="00757931"/>
    <w:rsid w:val="007579C1"/>
    <w:rsid w:val="00761881"/>
    <w:rsid w:val="00761F7B"/>
    <w:rsid w:val="00762EA9"/>
    <w:rsid w:val="0076312D"/>
    <w:rsid w:val="00763283"/>
    <w:rsid w:val="00763881"/>
    <w:rsid w:val="00763949"/>
    <w:rsid w:val="00763960"/>
    <w:rsid w:val="007639BF"/>
    <w:rsid w:val="00764CDD"/>
    <w:rsid w:val="00764F0C"/>
    <w:rsid w:val="0076542D"/>
    <w:rsid w:val="00765838"/>
    <w:rsid w:val="00765A89"/>
    <w:rsid w:val="007665B7"/>
    <w:rsid w:val="00767874"/>
    <w:rsid w:val="00767F21"/>
    <w:rsid w:val="00770D95"/>
    <w:rsid w:val="0077135A"/>
    <w:rsid w:val="007727DA"/>
    <w:rsid w:val="00772952"/>
    <w:rsid w:val="00772BC7"/>
    <w:rsid w:val="0077364B"/>
    <w:rsid w:val="00773B48"/>
    <w:rsid w:val="00774463"/>
    <w:rsid w:val="00774B50"/>
    <w:rsid w:val="007750BA"/>
    <w:rsid w:val="00776226"/>
    <w:rsid w:val="0077687A"/>
    <w:rsid w:val="00776E16"/>
    <w:rsid w:val="007770F9"/>
    <w:rsid w:val="007778BA"/>
    <w:rsid w:val="00777CB4"/>
    <w:rsid w:val="00777DAF"/>
    <w:rsid w:val="00780491"/>
    <w:rsid w:val="007808D8"/>
    <w:rsid w:val="0078147B"/>
    <w:rsid w:val="0078191D"/>
    <w:rsid w:val="00781EDC"/>
    <w:rsid w:val="0078202B"/>
    <w:rsid w:val="00782058"/>
    <w:rsid w:val="00782763"/>
    <w:rsid w:val="00783076"/>
    <w:rsid w:val="00783416"/>
    <w:rsid w:val="00783892"/>
    <w:rsid w:val="00783EFF"/>
    <w:rsid w:val="007842EB"/>
    <w:rsid w:val="007849EC"/>
    <w:rsid w:val="00785132"/>
    <w:rsid w:val="00785570"/>
    <w:rsid w:val="00786468"/>
    <w:rsid w:val="007875D2"/>
    <w:rsid w:val="007904B5"/>
    <w:rsid w:val="007911A3"/>
    <w:rsid w:val="00793070"/>
    <w:rsid w:val="007935A7"/>
    <w:rsid w:val="00793B19"/>
    <w:rsid w:val="00793EBB"/>
    <w:rsid w:val="00794284"/>
    <w:rsid w:val="00794644"/>
    <w:rsid w:val="00795010"/>
    <w:rsid w:val="00795050"/>
    <w:rsid w:val="00795629"/>
    <w:rsid w:val="0079751D"/>
    <w:rsid w:val="00797F47"/>
    <w:rsid w:val="007A0926"/>
    <w:rsid w:val="007A156A"/>
    <w:rsid w:val="007A19FF"/>
    <w:rsid w:val="007A1A42"/>
    <w:rsid w:val="007A1FC4"/>
    <w:rsid w:val="007A2661"/>
    <w:rsid w:val="007A2EE4"/>
    <w:rsid w:val="007A36A8"/>
    <w:rsid w:val="007A372D"/>
    <w:rsid w:val="007A384C"/>
    <w:rsid w:val="007A4745"/>
    <w:rsid w:val="007A47F2"/>
    <w:rsid w:val="007A4F87"/>
    <w:rsid w:val="007A5186"/>
    <w:rsid w:val="007A55D9"/>
    <w:rsid w:val="007A60B4"/>
    <w:rsid w:val="007A64E8"/>
    <w:rsid w:val="007A7382"/>
    <w:rsid w:val="007A73C1"/>
    <w:rsid w:val="007A7898"/>
    <w:rsid w:val="007A7BCF"/>
    <w:rsid w:val="007A7E12"/>
    <w:rsid w:val="007A7F95"/>
    <w:rsid w:val="007B01D7"/>
    <w:rsid w:val="007B0E8B"/>
    <w:rsid w:val="007B1529"/>
    <w:rsid w:val="007B22E4"/>
    <w:rsid w:val="007B2403"/>
    <w:rsid w:val="007B24A3"/>
    <w:rsid w:val="007B2CDF"/>
    <w:rsid w:val="007B37AB"/>
    <w:rsid w:val="007B425C"/>
    <w:rsid w:val="007B45CE"/>
    <w:rsid w:val="007B47CE"/>
    <w:rsid w:val="007B5E7F"/>
    <w:rsid w:val="007B5F4D"/>
    <w:rsid w:val="007B67DC"/>
    <w:rsid w:val="007B685F"/>
    <w:rsid w:val="007B7259"/>
    <w:rsid w:val="007B75E9"/>
    <w:rsid w:val="007B77A7"/>
    <w:rsid w:val="007B796A"/>
    <w:rsid w:val="007B7C56"/>
    <w:rsid w:val="007C00AE"/>
    <w:rsid w:val="007C043D"/>
    <w:rsid w:val="007C07BD"/>
    <w:rsid w:val="007C0ADB"/>
    <w:rsid w:val="007C0FFA"/>
    <w:rsid w:val="007C156C"/>
    <w:rsid w:val="007C1788"/>
    <w:rsid w:val="007C20B3"/>
    <w:rsid w:val="007C223E"/>
    <w:rsid w:val="007C38CA"/>
    <w:rsid w:val="007C3A94"/>
    <w:rsid w:val="007C3AA9"/>
    <w:rsid w:val="007C42D2"/>
    <w:rsid w:val="007C42DF"/>
    <w:rsid w:val="007C45C6"/>
    <w:rsid w:val="007C481F"/>
    <w:rsid w:val="007C4E0F"/>
    <w:rsid w:val="007C5913"/>
    <w:rsid w:val="007C5C49"/>
    <w:rsid w:val="007C5D63"/>
    <w:rsid w:val="007C61A5"/>
    <w:rsid w:val="007C6276"/>
    <w:rsid w:val="007C62A7"/>
    <w:rsid w:val="007C63BC"/>
    <w:rsid w:val="007C70A8"/>
    <w:rsid w:val="007C7299"/>
    <w:rsid w:val="007C7405"/>
    <w:rsid w:val="007C7A61"/>
    <w:rsid w:val="007D0219"/>
    <w:rsid w:val="007D162D"/>
    <w:rsid w:val="007D1A9B"/>
    <w:rsid w:val="007D24B9"/>
    <w:rsid w:val="007D39D9"/>
    <w:rsid w:val="007D4DF9"/>
    <w:rsid w:val="007D5ADE"/>
    <w:rsid w:val="007D5FAD"/>
    <w:rsid w:val="007D659D"/>
    <w:rsid w:val="007D69CC"/>
    <w:rsid w:val="007D6B72"/>
    <w:rsid w:val="007D6BA5"/>
    <w:rsid w:val="007D6CEF"/>
    <w:rsid w:val="007D7215"/>
    <w:rsid w:val="007D7385"/>
    <w:rsid w:val="007D7443"/>
    <w:rsid w:val="007E09F9"/>
    <w:rsid w:val="007E0B44"/>
    <w:rsid w:val="007E1633"/>
    <w:rsid w:val="007E2C7E"/>
    <w:rsid w:val="007E3B41"/>
    <w:rsid w:val="007E513E"/>
    <w:rsid w:val="007E5453"/>
    <w:rsid w:val="007E56A1"/>
    <w:rsid w:val="007E5BCA"/>
    <w:rsid w:val="007E5BF0"/>
    <w:rsid w:val="007E73B0"/>
    <w:rsid w:val="007E7C14"/>
    <w:rsid w:val="007E7F68"/>
    <w:rsid w:val="007F0091"/>
    <w:rsid w:val="007F0A11"/>
    <w:rsid w:val="007F0AF6"/>
    <w:rsid w:val="007F0EA9"/>
    <w:rsid w:val="007F287A"/>
    <w:rsid w:val="007F2BA9"/>
    <w:rsid w:val="007F2C2B"/>
    <w:rsid w:val="007F32BC"/>
    <w:rsid w:val="007F3894"/>
    <w:rsid w:val="007F3DEF"/>
    <w:rsid w:val="007F5780"/>
    <w:rsid w:val="007F60E1"/>
    <w:rsid w:val="007F60FF"/>
    <w:rsid w:val="007F7A46"/>
    <w:rsid w:val="0080098F"/>
    <w:rsid w:val="00801483"/>
    <w:rsid w:val="008016BB"/>
    <w:rsid w:val="0080194E"/>
    <w:rsid w:val="00801C67"/>
    <w:rsid w:val="0080221A"/>
    <w:rsid w:val="00802380"/>
    <w:rsid w:val="00802788"/>
    <w:rsid w:val="00803321"/>
    <w:rsid w:val="00804D13"/>
    <w:rsid w:val="00805089"/>
    <w:rsid w:val="008051C0"/>
    <w:rsid w:val="00805D9E"/>
    <w:rsid w:val="0080624C"/>
    <w:rsid w:val="0080628F"/>
    <w:rsid w:val="00806F63"/>
    <w:rsid w:val="00807AE7"/>
    <w:rsid w:val="00810899"/>
    <w:rsid w:val="00810BED"/>
    <w:rsid w:val="00810CE4"/>
    <w:rsid w:val="00812279"/>
    <w:rsid w:val="00812803"/>
    <w:rsid w:val="00812D62"/>
    <w:rsid w:val="00813750"/>
    <w:rsid w:val="00814204"/>
    <w:rsid w:val="0081421C"/>
    <w:rsid w:val="00815849"/>
    <w:rsid w:val="00815B30"/>
    <w:rsid w:val="00816009"/>
    <w:rsid w:val="00816664"/>
    <w:rsid w:val="00817171"/>
    <w:rsid w:val="00817979"/>
    <w:rsid w:val="00817C92"/>
    <w:rsid w:val="00817FD3"/>
    <w:rsid w:val="008221DD"/>
    <w:rsid w:val="0082259F"/>
    <w:rsid w:val="0082276F"/>
    <w:rsid w:val="00822C02"/>
    <w:rsid w:val="00822DFB"/>
    <w:rsid w:val="00824005"/>
    <w:rsid w:val="00824032"/>
    <w:rsid w:val="0082511E"/>
    <w:rsid w:val="00825286"/>
    <w:rsid w:val="0082563A"/>
    <w:rsid w:val="00825ED3"/>
    <w:rsid w:val="00825EF2"/>
    <w:rsid w:val="0082643D"/>
    <w:rsid w:val="00826927"/>
    <w:rsid w:val="008278E4"/>
    <w:rsid w:val="0083127A"/>
    <w:rsid w:val="00832BB6"/>
    <w:rsid w:val="00832D29"/>
    <w:rsid w:val="00832D5D"/>
    <w:rsid w:val="00833B76"/>
    <w:rsid w:val="00833E91"/>
    <w:rsid w:val="008345B2"/>
    <w:rsid w:val="008345DA"/>
    <w:rsid w:val="00834690"/>
    <w:rsid w:val="0083475F"/>
    <w:rsid w:val="00834D78"/>
    <w:rsid w:val="00835C2E"/>
    <w:rsid w:val="00835E16"/>
    <w:rsid w:val="00835F0B"/>
    <w:rsid w:val="0083615F"/>
    <w:rsid w:val="008367D9"/>
    <w:rsid w:val="008379CD"/>
    <w:rsid w:val="00837B27"/>
    <w:rsid w:val="008408BC"/>
    <w:rsid w:val="00840B10"/>
    <w:rsid w:val="00842252"/>
    <w:rsid w:val="00842372"/>
    <w:rsid w:val="00842D9D"/>
    <w:rsid w:val="00843D9B"/>
    <w:rsid w:val="0084604A"/>
    <w:rsid w:val="008462BF"/>
    <w:rsid w:val="008503C9"/>
    <w:rsid w:val="008506AC"/>
    <w:rsid w:val="0085095E"/>
    <w:rsid w:val="00850C70"/>
    <w:rsid w:val="00850D28"/>
    <w:rsid w:val="00851698"/>
    <w:rsid w:val="00851F7F"/>
    <w:rsid w:val="00852253"/>
    <w:rsid w:val="00852C4C"/>
    <w:rsid w:val="00853170"/>
    <w:rsid w:val="0085318E"/>
    <w:rsid w:val="008533B4"/>
    <w:rsid w:val="008534D6"/>
    <w:rsid w:val="00853C89"/>
    <w:rsid w:val="00853E64"/>
    <w:rsid w:val="008540E1"/>
    <w:rsid w:val="00854119"/>
    <w:rsid w:val="00854F09"/>
    <w:rsid w:val="00854F7B"/>
    <w:rsid w:val="00855CFD"/>
    <w:rsid w:val="008561B2"/>
    <w:rsid w:val="00856C02"/>
    <w:rsid w:val="00856C1A"/>
    <w:rsid w:val="00856F19"/>
    <w:rsid w:val="00857775"/>
    <w:rsid w:val="0085784C"/>
    <w:rsid w:val="008601BD"/>
    <w:rsid w:val="00861182"/>
    <w:rsid w:val="008625CF"/>
    <w:rsid w:val="008629B7"/>
    <w:rsid w:val="00862FF5"/>
    <w:rsid w:val="0086336E"/>
    <w:rsid w:val="00863494"/>
    <w:rsid w:val="008634CE"/>
    <w:rsid w:val="008636E5"/>
    <w:rsid w:val="00863762"/>
    <w:rsid w:val="00863A0E"/>
    <w:rsid w:val="00863B1A"/>
    <w:rsid w:val="00864C00"/>
    <w:rsid w:val="008654C5"/>
    <w:rsid w:val="00865692"/>
    <w:rsid w:val="00866A2B"/>
    <w:rsid w:val="00866CE5"/>
    <w:rsid w:val="008674DD"/>
    <w:rsid w:val="0086794E"/>
    <w:rsid w:val="00867973"/>
    <w:rsid w:val="008707B8"/>
    <w:rsid w:val="00870D75"/>
    <w:rsid w:val="00871074"/>
    <w:rsid w:val="0087349E"/>
    <w:rsid w:val="008737FF"/>
    <w:rsid w:val="00873851"/>
    <w:rsid w:val="00873A7B"/>
    <w:rsid w:val="008742A1"/>
    <w:rsid w:val="00874541"/>
    <w:rsid w:val="008745FF"/>
    <w:rsid w:val="00874C59"/>
    <w:rsid w:val="008752F2"/>
    <w:rsid w:val="008753BA"/>
    <w:rsid w:val="0087593B"/>
    <w:rsid w:val="008800CC"/>
    <w:rsid w:val="00880412"/>
    <w:rsid w:val="00880742"/>
    <w:rsid w:val="00880AA4"/>
    <w:rsid w:val="00880BD3"/>
    <w:rsid w:val="00880F0E"/>
    <w:rsid w:val="00881604"/>
    <w:rsid w:val="00882196"/>
    <w:rsid w:val="00882370"/>
    <w:rsid w:val="00882682"/>
    <w:rsid w:val="0088273A"/>
    <w:rsid w:val="008841BD"/>
    <w:rsid w:val="0088438B"/>
    <w:rsid w:val="00884724"/>
    <w:rsid w:val="00884B11"/>
    <w:rsid w:val="008852A4"/>
    <w:rsid w:val="008854F1"/>
    <w:rsid w:val="008868EB"/>
    <w:rsid w:val="0088748D"/>
    <w:rsid w:val="00887BF9"/>
    <w:rsid w:val="0089032A"/>
    <w:rsid w:val="0089073F"/>
    <w:rsid w:val="00890793"/>
    <w:rsid w:val="0089096D"/>
    <w:rsid w:val="008910EA"/>
    <w:rsid w:val="00891290"/>
    <w:rsid w:val="00891374"/>
    <w:rsid w:val="00891CC1"/>
    <w:rsid w:val="00891CD4"/>
    <w:rsid w:val="008922F9"/>
    <w:rsid w:val="00892A39"/>
    <w:rsid w:val="00892AEF"/>
    <w:rsid w:val="00892FBE"/>
    <w:rsid w:val="0089314F"/>
    <w:rsid w:val="00893BEB"/>
    <w:rsid w:val="00893C2F"/>
    <w:rsid w:val="00893E74"/>
    <w:rsid w:val="00894375"/>
    <w:rsid w:val="00894533"/>
    <w:rsid w:val="0089460D"/>
    <w:rsid w:val="00895198"/>
    <w:rsid w:val="00895481"/>
    <w:rsid w:val="00895AF2"/>
    <w:rsid w:val="00896F31"/>
    <w:rsid w:val="0089795D"/>
    <w:rsid w:val="008A082C"/>
    <w:rsid w:val="008A0C01"/>
    <w:rsid w:val="008A117E"/>
    <w:rsid w:val="008A125F"/>
    <w:rsid w:val="008A2465"/>
    <w:rsid w:val="008A2A76"/>
    <w:rsid w:val="008A2EB6"/>
    <w:rsid w:val="008A3468"/>
    <w:rsid w:val="008A3D94"/>
    <w:rsid w:val="008A4E59"/>
    <w:rsid w:val="008A55C1"/>
    <w:rsid w:val="008A5ABE"/>
    <w:rsid w:val="008A6645"/>
    <w:rsid w:val="008A70D0"/>
    <w:rsid w:val="008A76EE"/>
    <w:rsid w:val="008A7901"/>
    <w:rsid w:val="008B0A98"/>
    <w:rsid w:val="008B0FC1"/>
    <w:rsid w:val="008B14CD"/>
    <w:rsid w:val="008B1572"/>
    <w:rsid w:val="008B27A2"/>
    <w:rsid w:val="008B289A"/>
    <w:rsid w:val="008B362E"/>
    <w:rsid w:val="008B385F"/>
    <w:rsid w:val="008B3A29"/>
    <w:rsid w:val="008B60FC"/>
    <w:rsid w:val="008B679F"/>
    <w:rsid w:val="008B6B72"/>
    <w:rsid w:val="008B6BFD"/>
    <w:rsid w:val="008B6C46"/>
    <w:rsid w:val="008B6F0F"/>
    <w:rsid w:val="008B787E"/>
    <w:rsid w:val="008B7998"/>
    <w:rsid w:val="008C080A"/>
    <w:rsid w:val="008C08E8"/>
    <w:rsid w:val="008C09BA"/>
    <w:rsid w:val="008C1032"/>
    <w:rsid w:val="008C105E"/>
    <w:rsid w:val="008C2386"/>
    <w:rsid w:val="008C25CC"/>
    <w:rsid w:val="008C2A35"/>
    <w:rsid w:val="008C4E3B"/>
    <w:rsid w:val="008C5CF7"/>
    <w:rsid w:val="008C6A11"/>
    <w:rsid w:val="008C6AB0"/>
    <w:rsid w:val="008C6ABA"/>
    <w:rsid w:val="008C71DB"/>
    <w:rsid w:val="008C7447"/>
    <w:rsid w:val="008D0434"/>
    <w:rsid w:val="008D172E"/>
    <w:rsid w:val="008D24BA"/>
    <w:rsid w:val="008D264D"/>
    <w:rsid w:val="008D440C"/>
    <w:rsid w:val="008D45CE"/>
    <w:rsid w:val="008D5A34"/>
    <w:rsid w:val="008D5A72"/>
    <w:rsid w:val="008D5DFE"/>
    <w:rsid w:val="008D5F26"/>
    <w:rsid w:val="008D60A6"/>
    <w:rsid w:val="008D6977"/>
    <w:rsid w:val="008D7330"/>
    <w:rsid w:val="008D7440"/>
    <w:rsid w:val="008D7855"/>
    <w:rsid w:val="008E021E"/>
    <w:rsid w:val="008E07EB"/>
    <w:rsid w:val="008E0BA2"/>
    <w:rsid w:val="008E0C36"/>
    <w:rsid w:val="008E1011"/>
    <w:rsid w:val="008E3131"/>
    <w:rsid w:val="008E3EF2"/>
    <w:rsid w:val="008E4995"/>
    <w:rsid w:val="008E4A61"/>
    <w:rsid w:val="008E4EBB"/>
    <w:rsid w:val="008E51B2"/>
    <w:rsid w:val="008E5396"/>
    <w:rsid w:val="008E53AB"/>
    <w:rsid w:val="008E543A"/>
    <w:rsid w:val="008E6778"/>
    <w:rsid w:val="008E6C52"/>
    <w:rsid w:val="008E713B"/>
    <w:rsid w:val="008E73C9"/>
    <w:rsid w:val="008E7D33"/>
    <w:rsid w:val="008E7D40"/>
    <w:rsid w:val="008F022A"/>
    <w:rsid w:val="008F0612"/>
    <w:rsid w:val="008F0F44"/>
    <w:rsid w:val="008F10B6"/>
    <w:rsid w:val="008F1B0C"/>
    <w:rsid w:val="008F1B9B"/>
    <w:rsid w:val="008F1DB8"/>
    <w:rsid w:val="008F1F9B"/>
    <w:rsid w:val="008F2518"/>
    <w:rsid w:val="008F2C64"/>
    <w:rsid w:val="008F2C85"/>
    <w:rsid w:val="008F455B"/>
    <w:rsid w:val="008F54B1"/>
    <w:rsid w:val="008F57C1"/>
    <w:rsid w:val="008F6400"/>
    <w:rsid w:val="008F67A3"/>
    <w:rsid w:val="008F6A50"/>
    <w:rsid w:val="008F6EDD"/>
    <w:rsid w:val="0090052B"/>
    <w:rsid w:val="00902302"/>
    <w:rsid w:val="00903A46"/>
    <w:rsid w:val="00904AAF"/>
    <w:rsid w:val="00904E7F"/>
    <w:rsid w:val="00906DC6"/>
    <w:rsid w:val="00906E73"/>
    <w:rsid w:val="00907157"/>
    <w:rsid w:val="00907B90"/>
    <w:rsid w:val="00907E28"/>
    <w:rsid w:val="009100C7"/>
    <w:rsid w:val="00910817"/>
    <w:rsid w:val="00910831"/>
    <w:rsid w:val="00910AF0"/>
    <w:rsid w:val="00911073"/>
    <w:rsid w:val="0091122C"/>
    <w:rsid w:val="009124D0"/>
    <w:rsid w:val="009127F4"/>
    <w:rsid w:val="009128EE"/>
    <w:rsid w:val="00912B24"/>
    <w:rsid w:val="009132EF"/>
    <w:rsid w:val="00913A4C"/>
    <w:rsid w:val="00913BF5"/>
    <w:rsid w:val="00913D31"/>
    <w:rsid w:val="009142A3"/>
    <w:rsid w:val="00914453"/>
    <w:rsid w:val="00914CBC"/>
    <w:rsid w:val="00914D9C"/>
    <w:rsid w:val="00914DB9"/>
    <w:rsid w:val="00914FB0"/>
    <w:rsid w:val="00915965"/>
    <w:rsid w:val="0091714F"/>
    <w:rsid w:val="009171EB"/>
    <w:rsid w:val="00917C23"/>
    <w:rsid w:val="00920C1C"/>
    <w:rsid w:val="0092150F"/>
    <w:rsid w:val="00921C52"/>
    <w:rsid w:val="00923714"/>
    <w:rsid w:val="009237BF"/>
    <w:rsid w:val="00923FAF"/>
    <w:rsid w:val="00924A04"/>
    <w:rsid w:val="00924B06"/>
    <w:rsid w:val="00924C59"/>
    <w:rsid w:val="00925C58"/>
    <w:rsid w:val="00926933"/>
    <w:rsid w:val="00926F7A"/>
    <w:rsid w:val="00930B8D"/>
    <w:rsid w:val="00930D3C"/>
    <w:rsid w:val="00930D8F"/>
    <w:rsid w:val="00930EFD"/>
    <w:rsid w:val="00930FE9"/>
    <w:rsid w:val="00931793"/>
    <w:rsid w:val="00931C87"/>
    <w:rsid w:val="00932573"/>
    <w:rsid w:val="00932578"/>
    <w:rsid w:val="00932E24"/>
    <w:rsid w:val="0093308A"/>
    <w:rsid w:val="0093347E"/>
    <w:rsid w:val="00933AB1"/>
    <w:rsid w:val="00933AF2"/>
    <w:rsid w:val="00933F4A"/>
    <w:rsid w:val="00934050"/>
    <w:rsid w:val="0093428D"/>
    <w:rsid w:val="0093460F"/>
    <w:rsid w:val="00934EF4"/>
    <w:rsid w:val="0093520A"/>
    <w:rsid w:val="009352CD"/>
    <w:rsid w:val="00936310"/>
    <w:rsid w:val="009364CF"/>
    <w:rsid w:val="00936EC3"/>
    <w:rsid w:val="00937302"/>
    <w:rsid w:val="00937614"/>
    <w:rsid w:val="0093774D"/>
    <w:rsid w:val="00937F05"/>
    <w:rsid w:val="00940A3F"/>
    <w:rsid w:val="00940AAB"/>
    <w:rsid w:val="00940C66"/>
    <w:rsid w:val="00941028"/>
    <w:rsid w:val="0094186F"/>
    <w:rsid w:val="0094208D"/>
    <w:rsid w:val="0094293D"/>
    <w:rsid w:val="00942B8C"/>
    <w:rsid w:val="00943399"/>
    <w:rsid w:val="009441CA"/>
    <w:rsid w:val="009443A3"/>
    <w:rsid w:val="00945086"/>
    <w:rsid w:val="009451A0"/>
    <w:rsid w:val="009454CB"/>
    <w:rsid w:val="00945621"/>
    <w:rsid w:val="009468ED"/>
    <w:rsid w:val="00946C97"/>
    <w:rsid w:val="009470A1"/>
    <w:rsid w:val="00947619"/>
    <w:rsid w:val="00947AFA"/>
    <w:rsid w:val="00950286"/>
    <w:rsid w:val="009507FC"/>
    <w:rsid w:val="009512A2"/>
    <w:rsid w:val="009512BC"/>
    <w:rsid w:val="009514E8"/>
    <w:rsid w:val="00951D96"/>
    <w:rsid w:val="009520F8"/>
    <w:rsid w:val="0095338F"/>
    <w:rsid w:val="009533CF"/>
    <w:rsid w:val="00953465"/>
    <w:rsid w:val="009547EF"/>
    <w:rsid w:val="00954855"/>
    <w:rsid w:val="009548EE"/>
    <w:rsid w:val="00954DCA"/>
    <w:rsid w:val="0095548B"/>
    <w:rsid w:val="00955F61"/>
    <w:rsid w:val="00956BD7"/>
    <w:rsid w:val="0095746A"/>
    <w:rsid w:val="00960618"/>
    <w:rsid w:val="00960B0D"/>
    <w:rsid w:val="00960EFE"/>
    <w:rsid w:val="00961D76"/>
    <w:rsid w:val="009621FC"/>
    <w:rsid w:val="00962461"/>
    <w:rsid w:val="00962916"/>
    <w:rsid w:val="00962BAE"/>
    <w:rsid w:val="00962DF8"/>
    <w:rsid w:val="00963105"/>
    <w:rsid w:val="009634AB"/>
    <w:rsid w:val="00963984"/>
    <w:rsid w:val="00963D54"/>
    <w:rsid w:val="00963D9D"/>
    <w:rsid w:val="00964A3A"/>
    <w:rsid w:val="00964F53"/>
    <w:rsid w:val="009665E0"/>
    <w:rsid w:val="0096660F"/>
    <w:rsid w:val="00966B8B"/>
    <w:rsid w:val="00971171"/>
    <w:rsid w:val="0097132F"/>
    <w:rsid w:val="0097215D"/>
    <w:rsid w:val="00972FF0"/>
    <w:rsid w:val="0097327B"/>
    <w:rsid w:val="00973F9F"/>
    <w:rsid w:val="00974283"/>
    <w:rsid w:val="0097504B"/>
    <w:rsid w:val="0097564C"/>
    <w:rsid w:val="00975D1D"/>
    <w:rsid w:val="009760D0"/>
    <w:rsid w:val="0097650F"/>
    <w:rsid w:val="0097666F"/>
    <w:rsid w:val="00976C60"/>
    <w:rsid w:val="00977DAE"/>
    <w:rsid w:val="00977EA6"/>
    <w:rsid w:val="00977EBA"/>
    <w:rsid w:val="0098102D"/>
    <w:rsid w:val="00981205"/>
    <w:rsid w:val="009812AE"/>
    <w:rsid w:val="00981BF7"/>
    <w:rsid w:val="00982946"/>
    <w:rsid w:val="00982DA1"/>
    <w:rsid w:val="009835B1"/>
    <w:rsid w:val="00983BC4"/>
    <w:rsid w:val="009844C6"/>
    <w:rsid w:val="0098466F"/>
    <w:rsid w:val="00984A38"/>
    <w:rsid w:val="00985768"/>
    <w:rsid w:val="009865BF"/>
    <w:rsid w:val="009870B9"/>
    <w:rsid w:val="009875E8"/>
    <w:rsid w:val="009876C3"/>
    <w:rsid w:val="009908E6"/>
    <w:rsid w:val="0099093A"/>
    <w:rsid w:val="0099118B"/>
    <w:rsid w:val="009924A5"/>
    <w:rsid w:val="009924B1"/>
    <w:rsid w:val="00992BF2"/>
    <w:rsid w:val="00992C16"/>
    <w:rsid w:val="00993065"/>
    <w:rsid w:val="00993641"/>
    <w:rsid w:val="009939B5"/>
    <w:rsid w:val="00993DF6"/>
    <w:rsid w:val="00993EB0"/>
    <w:rsid w:val="00994193"/>
    <w:rsid w:val="00994A6B"/>
    <w:rsid w:val="009952CA"/>
    <w:rsid w:val="0099537A"/>
    <w:rsid w:val="0099604D"/>
    <w:rsid w:val="009A14B5"/>
    <w:rsid w:val="009A17E9"/>
    <w:rsid w:val="009A2505"/>
    <w:rsid w:val="009A283C"/>
    <w:rsid w:val="009A28C1"/>
    <w:rsid w:val="009A3021"/>
    <w:rsid w:val="009A3B94"/>
    <w:rsid w:val="009A532F"/>
    <w:rsid w:val="009A55F2"/>
    <w:rsid w:val="009A5D68"/>
    <w:rsid w:val="009A5F83"/>
    <w:rsid w:val="009A6199"/>
    <w:rsid w:val="009A662E"/>
    <w:rsid w:val="009A7507"/>
    <w:rsid w:val="009A7CF3"/>
    <w:rsid w:val="009B03A4"/>
    <w:rsid w:val="009B04AF"/>
    <w:rsid w:val="009B0C7C"/>
    <w:rsid w:val="009B110A"/>
    <w:rsid w:val="009B1CB8"/>
    <w:rsid w:val="009B2087"/>
    <w:rsid w:val="009B2BE1"/>
    <w:rsid w:val="009B2C13"/>
    <w:rsid w:val="009B2C49"/>
    <w:rsid w:val="009B2CBC"/>
    <w:rsid w:val="009B2FDB"/>
    <w:rsid w:val="009B3009"/>
    <w:rsid w:val="009B3275"/>
    <w:rsid w:val="009B3CA8"/>
    <w:rsid w:val="009B441E"/>
    <w:rsid w:val="009B4540"/>
    <w:rsid w:val="009B4FF7"/>
    <w:rsid w:val="009B566F"/>
    <w:rsid w:val="009B586E"/>
    <w:rsid w:val="009B5F4C"/>
    <w:rsid w:val="009B692E"/>
    <w:rsid w:val="009B6BE9"/>
    <w:rsid w:val="009B6DA7"/>
    <w:rsid w:val="009B6F69"/>
    <w:rsid w:val="009B7370"/>
    <w:rsid w:val="009B745A"/>
    <w:rsid w:val="009C09E8"/>
    <w:rsid w:val="009C1390"/>
    <w:rsid w:val="009C2230"/>
    <w:rsid w:val="009C2429"/>
    <w:rsid w:val="009C386E"/>
    <w:rsid w:val="009C3A51"/>
    <w:rsid w:val="009C3DC7"/>
    <w:rsid w:val="009C4AD5"/>
    <w:rsid w:val="009C5950"/>
    <w:rsid w:val="009C5AA3"/>
    <w:rsid w:val="009C6A54"/>
    <w:rsid w:val="009C6F2F"/>
    <w:rsid w:val="009C74A1"/>
    <w:rsid w:val="009D183C"/>
    <w:rsid w:val="009D19DB"/>
    <w:rsid w:val="009D1CE3"/>
    <w:rsid w:val="009D21C4"/>
    <w:rsid w:val="009D2567"/>
    <w:rsid w:val="009D2BB1"/>
    <w:rsid w:val="009D2E21"/>
    <w:rsid w:val="009D2E73"/>
    <w:rsid w:val="009D309B"/>
    <w:rsid w:val="009D4AD5"/>
    <w:rsid w:val="009D5253"/>
    <w:rsid w:val="009D6483"/>
    <w:rsid w:val="009D6924"/>
    <w:rsid w:val="009D6ADA"/>
    <w:rsid w:val="009D6BF2"/>
    <w:rsid w:val="009D7353"/>
    <w:rsid w:val="009D75FF"/>
    <w:rsid w:val="009D7EC5"/>
    <w:rsid w:val="009E01FC"/>
    <w:rsid w:val="009E0B46"/>
    <w:rsid w:val="009E0D64"/>
    <w:rsid w:val="009E0DAB"/>
    <w:rsid w:val="009E1078"/>
    <w:rsid w:val="009E18C2"/>
    <w:rsid w:val="009E2923"/>
    <w:rsid w:val="009E2CFA"/>
    <w:rsid w:val="009E356F"/>
    <w:rsid w:val="009E3B04"/>
    <w:rsid w:val="009E4DA1"/>
    <w:rsid w:val="009E50E9"/>
    <w:rsid w:val="009E62BB"/>
    <w:rsid w:val="009E65D6"/>
    <w:rsid w:val="009E681B"/>
    <w:rsid w:val="009E698D"/>
    <w:rsid w:val="009E6D0D"/>
    <w:rsid w:val="009F0EF2"/>
    <w:rsid w:val="009F0FBC"/>
    <w:rsid w:val="009F181B"/>
    <w:rsid w:val="009F1825"/>
    <w:rsid w:val="009F1D27"/>
    <w:rsid w:val="009F24DC"/>
    <w:rsid w:val="009F33DA"/>
    <w:rsid w:val="009F35F2"/>
    <w:rsid w:val="009F3F72"/>
    <w:rsid w:val="00A002AB"/>
    <w:rsid w:val="00A00539"/>
    <w:rsid w:val="00A00621"/>
    <w:rsid w:val="00A00A80"/>
    <w:rsid w:val="00A02209"/>
    <w:rsid w:val="00A023F3"/>
    <w:rsid w:val="00A02686"/>
    <w:rsid w:val="00A03C0B"/>
    <w:rsid w:val="00A03F3E"/>
    <w:rsid w:val="00A03FCA"/>
    <w:rsid w:val="00A0495E"/>
    <w:rsid w:val="00A05473"/>
    <w:rsid w:val="00A05B53"/>
    <w:rsid w:val="00A06DAE"/>
    <w:rsid w:val="00A072BA"/>
    <w:rsid w:val="00A10DEC"/>
    <w:rsid w:val="00A11573"/>
    <w:rsid w:val="00A116A8"/>
    <w:rsid w:val="00A116B7"/>
    <w:rsid w:val="00A11CD9"/>
    <w:rsid w:val="00A125D8"/>
    <w:rsid w:val="00A1266C"/>
    <w:rsid w:val="00A12BD8"/>
    <w:rsid w:val="00A12C1E"/>
    <w:rsid w:val="00A132A2"/>
    <w:rsid w:val="00A134E2"/>
    <w:rsid w:val="00A137A9"/>
    <w:rsid w:val="00A13AA4"/>
    <w:rsid w:val="00A13E9B"/>
    <w:rsid w:val="00A14719"/>
    <w:rsid w:val="00A1495D"/>
    <w:rsid w:val="00A1497B"/>
    <w:rsid w:val="00A14F6A"/>
    <w:rsid w:val="00A15882"/>
    <w:rsid w:val="00A1588C"/>
    <w:rsid w:val="00A15A47"/>
    <w:rsid w:val="00A15F7E"/>
    <w:rsid w:val="00A1651A"/>
    <w:rsid w:val="00A16644"/>
    <w:rsid w:val="00A16D6D"/>
    <w:rsid w:val="00A16FF9"/>
    <w:rsid w:val="00A17E87"/>
    <w:rsid w:val="00A17EBB"/>
    <w:rsid w:val="00A201BD"/>
    <w:rsid w:val="00A20678"/>
    <w:rsid w:val="00A2190B"/>
    <w:rsid w:val="00A21C42"/>
    <w:rsid w:val="00A22270"/>
    <w:rsid w:val="00A2234E"/>
    <w:rsid w:val="00A22586"/>
    <w:rsid w:val="00A22D57"/>
    <w:rsid w:val="00A22F37"/>
    <w:rsid w:val="00A2305E"/>
    <w:rsid w:val="00A2422E"/>
    <w:rsid w:val="00A2476C"/>
    <w:rsid w:val="00A24AB8"/>
    <w:rsid w:val="00A24BFD"/>
    <w:rsid w:val="00A24F47"/>
    <w:rsid w:val="00A25E3C"/>
    <w:rsid w:val="00A263AF"/>
    <w:rsid w:val="00A2691C"/>
    <w:rsid w:val="00A271BB"/>
    <w:rsid w:val="00A27297"/>
    <w:rsid w:val="00A27630"/>
    <w:rsid w:val="00A27796"/>
    <w:rsid w:val="00A3014B"/>
    <w:rsid w:val="00A30EDD"/>
    <w:rsid w:val="00A31262"/>
    <w:rsid w:val="00A31994"/>
    <w:rsid w:val="00A31C03"/>
    <w:rsid w:val="00A32C7E"/>
    <w:rsid w:val="00A33132"/>
    <w:rsid w:val="00A33B31"/>
    <w:rsid w:val="00A33DDE"/>
    <w:rsid w:val="00A3429B"/>
    <w:rsid w:val="00A349C1"/>
    <w:rsid w:val="00A34A98"/>
    <w:rsid w:val="00A34E1D"/>
    <w:rsid w:val="00A352F6"/>
    <w:rsid w:val="00A35B94"/>
    <w:rsid w:val="00A3632E"/>
    <w:rsid w:val="00A3787F"/>
    <w:rsid w:val="00A40ACF"/>
    <w:rsid w:val="00A41255"/>
    <w:rsid w:val="00A413E5"/>
    <w:rsid w:val="00A42998"/>
    <w:rsid w:val="00A42D93"/>
    <w:rsid w:val="00A43C8E"/>
    <w:rsid w:val="00A43DCD"/>
    <w:rsid w:val="00A440C5"/>
    <w:rsid w:val="00A44ED0"/>
    <w:rsid w:val="00A452C7"/>
    <w:rsid w:val="00A46608"/>
    <w:rsid w:val="00A47590"/>
    <w:rsid w:val="00A47D1C"/>
    <w:rsid w:val="00A50C40"/>
    <w:rsid w:val="00A51013"/>
    <w:rsid w:val="00A51484"/>
    <w:rsid w:val="00A528D7"/>
    <w:rsid w:val="00A52D1E"/>
    <w:rsid w:val="00A536A1"/>
    <w:rsid w:val="00A53F8D"/>
    <w:rsid w:val="00A547B6"/>
    <w:rsid w:val="00A54880"/>
    <w:rsid w:val="00A54CE4"/>
    <w:rsid w:val="00A54ED6"/>
    <w:rsid w:val="00A54FA3"/>
    <w:rsid w:val="00A55139"/>
    <w:rsid w:val="00A55852"/>
    <w:rsid w:val="00A5668B"/>
    <w:rsid w:val="00A60018"/>
    <w:rsid w:val="00A60D17"/>
    <w:rsid w:val="00A61119"/>
    <w:rsid w:val="00A61615"/>
    <w:rsid w:val="00A619B7"/>
    <w:rsid w:val="00A61D5D"/>
    <w:rsid w:val="00A62994"/>
    <w:rsid w:val="00A62C9F"/>
    <w:rsid w:val="00A62D05"/>
    <w:rsid w:val="00A63B30"/>
    <w:rsid w:val="00A63BF5"/>
    <w:rsid w:val="00A63DFE"/>
    <w:rsid w:val="00A64E1D"/>
    <w:rsid w:val="00A66330"/>
    <w:rsid w:val="00A66784"/>
    <w:rsid w:val="00A70A7E"/>
    <w:rsid w:val="00A70AF1"/>
    <w:rsid w:val="00A7114E"/>
    <w:rsid w:val="00A7126A"/>
    <w:rsid w:val="00A71494"/>
    <w:rsid w:val="00A716F8"/>
    <w:rsid w:val="00A71C0E"/>
    <w:rsid w:val="00A72B13"/>
    <w:rsid w:val="00A73E89"/>
    <w:rsid w:val="00A743F5"/>
    <w:rsid w:val="00A7449E"/>
    <w:rsid w:val="00A74825"/>
    <w:rsid w:val="00A74C02"/>
    <w:rsid w:val="00A752E7"/>
    <w:rsid w:val="00A75C87"/>
    <w:rsid w:val="00A7688F"/>
    <w:rsid w:val="00A76E81"/>
    <w:rsid w:val="00A770D4"/>
    <w:rsid w:val="00A775B8"/>
    <w:rsid w:val="00A77ABF"/>
    <w:rsid w:val="00A77FAC"/>
    <w:rsid w:val="00A80220"/>
    <w:rsid w:val="00A80407"/>
    <w:rsid w:val="00A807BA"/>
    <w:rsid w:val="00A824B3"/>
    <w:rsid w:val="00A8310B"/>
    <w:rsid w:val="00A8351E"/>
    <w:rsid w:val="00A8477E"/>
    <w:rsid w:val="00A8506C"/>
    <w:rsid w:val="00A86EA1"/>
    <w:rsid w:val="00A900E0"/>
    <w:rsid w:val="00A90A7D"/>
    <w:rsid w:val="00A90BE2"/>
    <w:rsid w:val="00A9163C"/>
    <w:rsid w:val="00A91835"/>
    <w:rsid w:val="00A91F95"/>
    <w:rsid w:val="00A92A21"/>
    <w:rsid w:val="00A93271"/>
    <w:rsid w:val="00A93338"/>
    <w:rsid w:val="00A94ADE"/>
    <w:rsid w:val="00A9547B"/>
    <w:rsid w:val="00A967B6"/>
    <w:rsid w:val="00A96D5D"/>
    <w:rsid w:val="00A97984"/>
    <w:rsid w:val="00A97C27"/>
    <w:rsid w:val="00AA0767"/>
    <w:rsid w:val="00AA0DCB"/>
    <w:rsid w:val="00AA0EEA"/>
    <w:rsid w:val="00AA1B49"/>
    <w:rsid w:val="00AA1BAB"/>
    <w:rsid w:val="00AA1BFF"/>
    <w:rsid w:val="00AA2410"/>
    <w:rsid w:val="00AA2718"/>
    <w:rsid w:val="00AA2C83"/>
    <w:rsid w:val="00AA35B4"/>
    <w:rsid w:val="00AA35F3"/>
    <w:rsid w:val="00AA37DA"/>
    <w:rsid w:val="00AA3DD0"/>
    <w:rsid w:val="00AA4418"/>
    <w:rsid w:val="00AA4A0E"/>
    <w:rsid w:val="00AA53DD"/>
    <w:rsid w:val="00AA587D"/>
    <w:rsid w:val="00AA5A0A"/>
    <w:rsid w:val="00AA5ED5"/>
    <w:rsid w:val="00AA5F9E"/>
    <w:rsid w:val="00AA62D3"/>
    <w:rsid w:val="00AA69A7"/>
    <w:rsid w:val="00AA7AB9"/>
    <w:rsid w:val="00AB0988"/>
    <w:rsid w:val="00AB1E5F"/>
    <w:rsid w:val="00AB1EA3"/>
    <w:rsid w:val="00AB249F"/>
    <w:rsid w:val="00AB2D95"/>
    <w:rsid w:val="00AB2DBC"/>
    <w:rsid w:val="00AB31FB"/>
    <w:rsid w:val="00AB3BE4"/>
    <w:rsid w:val="00AB3EE5"/>
    <w:rsid w:val="00AB46B4"/>
    <w:rsid w:val="00AB58DB"/>
    <w:rsid w:val="00AB5C5B"/>
    <w:rsid w:val="00AB6790"/>
    <w:rsid w:val="00AB6AC3"/>
    <w:rsid w:val="00AB7215"/>
    <w:rsid w:val="00AC03AF"/>
    <w:rsid w:val="00AC051E"/>
    <w:rsid w:val="00AC0CF0"/>
    <w:rsid w:val="00AC0D3B"/>
    <w:rsid w:val="00AC1B4B"/>
    <w:rsid w:val="00AC20FA"/>
    <w:rsid w:val="00AC2865"/>
    <w:rsid w:val="00AC2909"/>
    <w:rsid w:val="00AC2BCE"/>
    <w:rsid w:val="00AC2CAA"/>
    <w:rsid w:val="00AC3851"/>
    <w:rsid w:val="00AC54CA"/>
    <w:rsid w:val="00AC5C72"/>
    <w:rsid w:val="00AC5CDC"/>
    <w:rsid w:val="00AC5FAA"/>
    <w:rsid w:val="00AC6953"/>
    <w:rsid w:val="00AC698C"/>
    <w:rsid w:val="00AC7705"/>
    <w:rsid w:val="00AD0306"/>
    <w:rsid w:val="00AD03FD"/>
    <w:rsid w:val="00AD06F1"/>
    <w:rsid w:val="00AD1923"/>
    <w:rsid w:val="00AD1B53"/>
    <w:rsid w:val="00AD2742"/>
    <w:rsid w:val="00AD3CEB"/>
    <w:rsid w:val="00AD48F1"/>
    <w:rsid w:val="00AD5157"/>
    <w:rsid w:val="00AD53A6"/>
    <w:rsid w:val="00AD55E4"/>
    <w:rsid w:val="00AD5790"/>
    <w:rsid w:val="00AD5973"/>
    <w:rsid w:val="00AD654C"/>
    <w:rsid w:val="00AD6A47"/>
    <w:rsid w:val="00AD7222"/>
    <w:rsid w:val="00AE0FC9"/>
    <w:rsid w:val="00AE1988"/>
    <w:rsid w:val="00AE302B"/>
    <w:rsid w:val="00AE409D"/>
    <w:rsid w:val="00AE449E"/>
    <w:rsid w:val="00AE44EC"/>
    <w:rsid w:val="00AE4522"/>
    <w:rsid w:val="00AE49AE"/>
    <w:rsid w:val="00AE56C5"/>
    <w:rsid w:val="00AE56DD"/>
    <w:rsid w:val="00AE5922"/>
    <w:rsid w:val="00AE6147"/>
    <w:rsid w:val="00AE6379"/>
    <w:rsid w:val="00AE6970"/>
    <w:rsid w:val="00AE7182"/>
    <w:rsid w:val="00AE71DB"/>
    <w:rsid w:val="00AE7358"/>
    <w:rsid w:val="00AE7DC9"/>
    <w:rsid w:val="00AE7ED2"/>
    <w:rsid w:val="00AF07A0"/>
    <w:rsid w:val="00AF0D1F"/>
    <w:rsid w:val="00AF1005"/>
    <w:rsid w:val="00AF115E"/>
    <w:rsid w:val="00AF1821"/>
    <w:rsid w:val="00AF1B6D"/>
    <w:rsid w:val="00AF1E6C"/>
    <w:rsid w:val="00AF229F"/>
    <w:rsid w:val="00AF23AF"/>
    <w:rsid w:val="00AF2895"/>
    <w:rsid w:val="00AF2908"/>
    <w:rsid w:val="00AF2983"/>
    <w:rsid w:val="00AF4628"/>
    <w:rsid w:val="00AF4F06"/>
    <w:rsid w:val="00AF4FD4"/>
    <w:rsid w:val="00AF5F37"/>
    <w:rsid w:val="00AF6326"/>
    <w:rsid w:val="00AF6986"/>
    <w:rsid w:val="00AF6C3C"/>
    <w:rsid w:val="00AF6CA8"/>
    <w:rsid w:val="00AF6ED1"/>
    <w:rsid w:val="00AF7430"/>
    <w:rsid w:val="00B005C5"/>
    <w:rsid w:val="00B00E82"/>
    <w:rsid w:val="00B01319"/>
    <w:rsid w:val="00B01612"/>
    <w:rsid w:val="00B0249F"/>
    <w:rsid w:val="00B027A9"/>
    <w:rsid w:val="00B02854"/>
    <w:rsid w:val="00B028DC"/>
    <w:rsid w:val="00B035E2"/>
    <w:rsid w:val="00B03B81"/>
    <w:rsid w:val="00B03F3A"/>
    <w:rsid w:val="00B042C6"/>
    <w:rsid w:val="00B04311"/>
    <w:rsid w:val="00B048B2"/>
    <w:rsid w:val="00B04ED4"/>
    <w:rsid w:val="00B04FC1"/>
    <w:rsid w:val="00B058DC"/>
    <w:rsid w:val="00B064E6"/>
    <w:rsid w:val="00B072A0"/>
    <w:rsid w:val="00B07938"/>
    <w:rsid w:val="00B079F3"/>
    <w:rsid w:val="00B10104"/>
    <w:rsid w:val="00B102B0"/>
    <w:rsid w:val="00B1210D"/>
    <w:rsid w:val="00B123E8"/>
    <w:rsid w:val="00B129D5"/>
    <w:rsid w:val="00B12C7E"/>
    <w:rsid w:val="00B12EE3"/>
    <w:rsid w:val="00B13823"/>
    <w:rsid w:val="00B13B6D"/>
    <w:rsid w:val="00B1454B"/>
    <w:rsid w:val="00B14F06"/>
    <w:rsid w:val="00B16041"/>
    <w:rsid w:val="00B1669A"/>
    <w:rsid w:val="00B1737C"/>
    <w:rsid w:val="00B1751D"/>
    <w:rsid w:val="00B177E5"/>
    <w:rsid w:val="00B17ED2"/>
    <w:rsid w:val="00B207A2"/>
    <w:rsid w:val="00B20D51"/>
    <w:rsid w:val="00B20E5F"/>
    <w:rsid w:val="00B21603"/>
    <w:rsid w:val="00B21A13"/>
    <w:rsid w:val="00B21C40"/>
    <w:rsid w:val="00B21FE6"/>
    <w:rsid w:val="00B22574"/>
    <w:rsid w:val="00B22AA0"/>
    <w:rsid w:val="00B22D94"/>
    <w:rsid w:val="00B24A5B"/>
    <w:rsid w:val="00B254FB"/>
    <w:rsid w:val="00B26830"/>
    <w:rsid w:val="00B2786E"/>
    <w:rsid w:val="00B306B9"/>
    <w:rsid w:val="00B30AC0"/>
    <w:rsid w:val="00B30D1F"/>
    <w:rsid w:val="00B30D75"/>
    <w:rsid w:val="00B31679"/>
    <w:rsid w:val="00B31C6B"/>
    <w:rsid w:val="00B326D5"/>
    <w:rsid w:val="00B32BCB"/>
    <w:rsid w:val="00B3496A"/>
    <w:rsid w:val="00B350B5"/>
    <w:rsid w:val="00B350D8"/>
    <w:rsid w:val="00B35267"/>
    <w:rsid w:val="00B36069"/>
    <w:rsid w:val="00B3617D"/>
    <w:rsid w:val="00B36FEF"/>
    <w:rsid w:val="00B3785A"/>
    <w:rsid w:val="00B37CF4"/>
    <w:rsid w:val="00B40E4E"/>
    <w:rsid w:val="00B420B5"/>
    <w:rsid w:val="00B4211B"/>
    <w:rsid w:val="00B4310F"/>
    <w:rsid w:val="00B4385D"/>
    <w:rsid w:val="00B43AA8"/>
    <w:rsid w:val="00B43B12"/>
    <w:rsid w:val="00B43E9A"/>
    <w:rsid w:val="00B447A9"/>
    <w:rsid w:val="00B44D39"/>
    <w:rsid w:val="00B45836"/>
    <w:rsid w:val="00B45B0B"/>
    <w:rsid w:val="00B45FDB"/>
    <w:rsid w:val="00B46EC4"/>
    <w:rsid w:val="00B47527"/>
    <w:rsid w:val="00B475C7"/>
    <w:rsid w:val="00B47707"/>
    <w:rsid w:val="00B47A28"/>
    <w:rsid w:val="00B47A91"/>
    <w:rsid w:val="00B501CA"/>
    <w:rsid w:val="00B504B2"/>
    <w:rsid w:val="00B51ECD"/>
    <w:rsid w:val="00B524DE"/>
    <w:rsid w:val="00B52866"/>
    <w:rsid w:val="00B52F82"/>
    <w:rsid w:val="00B5321D"/>
    <w:rsid w:val="00B533DE"/>
    <w:rsid w:val="00B534A2"/>
    <w:rsid w:val="00B53DF0"/>
    <w:rsid w:val="00B5458B"/>
    <w:rsid w:val="00B54748"/>
    <w:rsid w:val="00B54C2F"/>
    <w:rsid w:val="00B569A6"/>
    <w:rsid w:val="00B57C27"/>
    <w:rsid w:val="00B57E8B"/>
    <w:rsid w:val="00B57FC2"/>
    <w:rsid w:val="00B60347"/>
    <w:rsid w:val="00B60610"/>
    <w:rsid w:val="00B60E01"/>
    <w:rsid w:val="00B6165C"/>
    <w:rsid w:val="00B6178B"/>
    <w:rsid w:val="00B617F0"/>
    <w:rsid w:val="00B61F99"/>
    <w:rsid w:val="00B62722"/>
    <w:rsid w:val="00B62BA6"/>
    <w:rsid w:val="00B63074"/>
    <w:rsid w:val="00B63853"/>
    <w:rsid w:val="00B63A32"/>
    <w:rsid w:val="00B63BFC"/>
    <w:rsid w:val="00B64A94"/>
    <w:rsid w:val="00B64DD5"/>
    <w:rsid w:val="00B656FA"/>
    <w:rsid w:val="00B665D6"/>
    <w:rsid w:val="00B674BC"/>
    <w:rsid w:val="00B67E7B"/>
    <w:rsid w:val="00B67F3F"/>
    <w:rsid w:val="00B72F38"/>
    <w:rsid w:val="00B73211"/>
    <w:rsid w:val="00B73F2B"/>
    <w:rsid w:val="00B74012"/>
    <w:rsid w:val="00B7478F"/>
    <w:rsid w:val="00B750CD"/>
    <w:rsid w:val="00B75335"/>
    <w:rsid w:val="00B75476"/>
    <w:rsid w:val="00B75B84"/>
    <w:rsid w:val="00B7616A"/>
    <w:rsid w:val="00B801AD"/>
    <w:rsid w:val="00B813D6"/>
    <w:rsid w:val="00B81E32"/>
    <w:rsid w:val="00B82505"/>
    <w:rsid w:val="00B82B74"/>
    <w:rsid w:val="00B83669"/>
    <w:rsid w:val="00B84453"/>
    <w:rsid w:val="00B84F9F"/>
    <w:rsid w:val="00B8525A"/>
    <w:rsid w:val="00B85333"/>
    <w:rsid w:val="00B85364"/>
    <w:rsid w:val="00B8642C"/>
    <w:rsid w:val="00B86CC5"/>
    <w:rsid w:val="00B86F56"/>
    <w:rsid w:val="00B9081A"/>
    <w:rsid w:val="00B91062"/>
    <w:rsid w:val="00B91317"/>
    <w:rsid w:val="00B91D62"/>
    <w:rsid w:val="00B92572"/>
    <w:rsid w:val="00B92956"/>
    <w:rsid w:val="00B92D5D"/>
    <w:rsid w:val="00B92FAE"/>
    <w:rsid w:val="00B931EC"/>
    <w:rsid w:val="00B938B6"/>
    <w:rsid w:val="00B93E4A"/>
    <w:rsid w:val="00B94EF4"/>
    <w:rsid w:val="00B95474"/>
    <w:rsid w:val="00B95563"/>
    <w:rsid w:val="00B95AB6"/>
    <w:rsid w:val="00B95C88"/>
    <w:rsid w:val="00B9683F"/>
    <w:rsid w:val="00B97C2F"/>
    <w:rsid w:val="00BA00B3"/>
    <w:rsid w:val="00BA023C"/>
    <w:rsid w:val="00BA0F0F"/>
    <w:rsid w:val="00BA17A5"/>
    <w:rsid w:val="00BA1B34"/>
    <w:rsid w:val="00BA2B21"/>
    <w:rsid w:val="00BA37CD"/>
    <w:rsid w:val="00BA4165"/>
    <w:rsid w:val="00BA4657"/>
    <w:rsid w:val="00BA48EF"/>
    <w:rsid w:val="00BA52F0"/>
    <w:rsid w:val="00BA5DC2"/>
    <w:rsid w:val="00BA6C66"/>
    <w:rsid w:val="00BA703B"/>
    <w:rsid w:val="00BA7985"/>
    <w:rsid w:val="00BA7FA4"/>
    <w:rsid w:val="00BA7FB2"/>
    <w:rsid w:val="00BB0389"/>
    <w:rsid w:val="00BB106E"/>
    <w:rsid w:val="00BB174C"/>
    <w:rsid w:val="00BB17CE"/>
    <w:rsid w:val="00BB1A65"/>
    <w:rsid w:val="00BB20A1"/>
    <w:rsid w:val="00BB277F"/>
    <w:rsid w:val="00BB3A91"/>
    <w:rsid w:val="00BB3D7C"/>
    <w:rsid w:val="00BB429A"/>
    <w:rsid w:val="00BB4F86"/>
    <w:rsid w:val="00BB55D6"/>
    <w:rsid w:val="00BB56CB"/>
    <w:rsid w:val="00BB6566"/>
    <w:rsid w:val="00BB6A59"/>
    <w:rsid w:val="00BB6FCC"/>
    <w:rsid w:val="00BB7199"/>
    <w:rsid w:val="00BB76A3"/>
    <w:rsid w:val="00BB7A83"/>
    <w:rsid w:val="00BC079D"/>
    <w:rsid w:val="00BC15F0"/>
    <w:rsid w:val="00BC18DC"/>
    <w:rsid w:val="00BC1948"/>
    <w:rsid w:val="00BC1B7B"/>
    <w:rsid w:val="00BC23A7"/>
    <w:rsid w:val="00BC2E0C"/>
    <w:rsid w:val="00BC2E2D"/>
    <w:rsid w:val="00BC2F32"/>
    <w:rsid w:val="00BC308F"/>
    <w:rsid w:val="00BC350F"/>
    <w:rsid w:val="00BC38D7"/>
    <w:rsid w:val="00BC44A7"/>
    <w:rsid w:val="00BC4AEB"/>
    <w:rsid w:val="00BC4D42"/>
    <w:rsid w:val="00BC52AB"/>
    <w:rsid w:val="00BC533C"/>
    <w:rsid w:val="00BC57FC"/>
    <w:rsid w:val="00BC5A23"/>
    <w:rsid w:val="00BC5D52"/>
    <w:rsid w:val="00BC5E78"/>
    <w:rsid w:val="00BC5FBF"/>
    <w:rsid w:val="00BC69E5"/>
    <w:rsid w:val="00BC6A3B"/>
    <w:rsid w:val="00BC74C4"/>
    <w:rsid w:val="00BC7B4C"/>
    <w:rsid w:val="00BD134D"/>
    <w:rsid w:val="00BD1523"/>
    <w:rsid w:val="00BD1753"/>
    <w:rsid w:val="00BD1808"/>
    <w:rsid w:val="00BD1A28"/>
    <w:rsid w:val="00BD2904"/>
    <w:rsid w:val="00BD3D20"/>
    <w:rsid w:val="00BD3EB8"/>
    <w:rsid w:val="00BD48AE"/>
    <w:rsid w:val="00BD4B21"/>
    <w:rsid w:val="00BD525D"/>
    <w:rsid w:val="00BD5A61"/>
    <w:rsid w:val="00BD5EB2"/>
    <w:rsid w:val="00BD6064"/>
    <w:rsid w:val="00BD65C4"/>
    <w:rsid w:val="00BD6D17"/>
    <w:rsid w:val="00BD7A58"/>
    <w:rsid w:val="00BD7C10"/>
    <w:rsid w:val="00BD7C82"/>
    <w:rsid w:val="00BE11CE"/>
    <w:rsid w:val="00BE1427"/>
    <w:rsid w:val="00BE1DC1"/>
    <w:rsid w:val="00BE2960"/>
    <w:rsid w:val="00BE296D"/>
    <w:rsid w:val="00BE33EE"/>
    <w:rsid w:val="00BE3A0D"/>
    <w:rsid w:val="00BE4631"/>
    <w:rsid w:val="00BE4AFE"/>
    <w:rsid w:val="00BE4D50"/>
    <w:rsid w:val="00BE51B6"/>
    <w:rsid w:val="00BE6306"/>
    <w:rsid w:val="00BE7468"/>
    <w:rsid w:val="00BF0004"/>
    <w:rsid w:val="00BF04E0"/>
    <w:rsid w:val="00BF0729"/>
    <w:rsid w:val="00BF0773"/>
    <w:rsid w:val="00BF0A6A"/>
    <w:rsid w:val="00BF0F3C"/>
    <w:rsid w:val="00BF1285"/>
    <w:rsid w:val="00BF22DA"/>
    <w:rsid w:val="00BF3287"/>
    <w:rsid w:val="00BF56CC"/>
    <w:rsid w:val="00BF5ED0"/>
    <w:rsid w:val="00BF6062"/>
    <w:rsid w:val="00BF655B"/>
    <w:rsid w:val="00BF65E5"/>
    <w:rsid w:val="00BF6AE2"/>
    <w:rsid w:val="00BF6D8E"/>
    <w:rsid w:val="00BF7BC6"/>
    <w:rsid w:val="00C0000F"/>
    <w:rsid w:val="00C00F93"/>
    <w:rsid w:val="00C0110A"/>
    <w:rsid w:val="00C01EE7"/>
    <w:rsid w:val="00C02310"/>
    <w:rsid w:val="00C029BA"/>
    <w:rsid w:val="00C03812"/>
    <w:rsid w:val="00C040BB"/>
    <w:rsid w:val="00C05B35"/>
    <w:rsid w:val="00C05ED7"/>
    <w:rsid w:val="00C0629D"/>
    <w:rsid w:val="00C06934"/>
    <w:rsid w:val="00C0752D"/>
    <w:rsid w:val="00C07AAC"/>
    <w:rsid w:val="00C106B3"/>
    <w:rsid w:val="00C108B1"/>
    <w:rsid w:val="00C10AE1"/>
    <w:rsid w:val="00C10D34"/>
    <w:rsid w:val="00C11A61"/>
    <w:rsid w:val="00C1314E"/>
    <w:rsid w:val="00C1397B"/>
    <w:rsid w:val="00C13CD7"/>
    <w:rsid w:val="00C1416F"/>
    <w:rsid w:val="00C14B36"/>
    <w:rsid w:val="00C14EC8"/>
    <w:rsid w:val="00C15192"/>
    <w:rsid w:val="00C15A08"/>
    <w:rsid w:val="00C161C1"/>
    <w:rsid w:val="00C16464"/>
    <w:rsid w:val="00C16ECB"/>
    <w:rsid w:val="00C171DC"/>
    <w:rsid w:val="00C176E8"/>
    <w:rsid w:val="00C17900"/>
    <w:rsid w:val="00C206A0"/>
    <w:rsid w:val="00C20EE5"/>
    <w:rsid w:val="00C2233F"/>
    <w:rsid w:val="00C223EB"/>
    <w:rsid w:val="00C228A6"/>
    <w:rsid w:val="00C228E0"/>
    <w:rsid w:val="00C22D09"/>
    <w:rsid w:val="00C23381"/>
    <w:rsid w:val="00C233C6"/>
    <w:rsid w:val="00C236CD"/>
    <w:rsid w:val="00C240D2"/>
    <w:rsid w:val="00C25539"/>
    <w:rsid w:val="00C25A2F"/>
    <w:rsid w:val="00C25AC7"/>
    <w:rsid w:val="00C26A8B"/>
    <w:rsid w:val="00C26C6C"/>
    <w:rsid w:val="00C26C79"/>
    <w:rsid w:val="00C26DCA"/>
    <w:rsid w:val="00C26DE8"/>
    <w:rsid w:val="00C26EB4"/>
    <w:rsid w:val="00C27406"/>
    <w:rsid w:val="00C309AD"/>
    <w:rsid w:val="00C31295"/>
    <w:rsid w:val="00C31C58"/>
    <w:rsid w:val="00C3205D"/>
    <w:rsid w:val="00C32FFB"/>
    <w:rsid w:val="00C333D1"/>
    <w:rsid w:val="00C3348E"/>
    <w:rsid w:val="00C348A0"/>
    <w:rsid w:val="00C3500C"/>
    <w:rsid w:val="00C35A68"/>
    <w:rsid w:val="00C35FE7"/>
    <w:rsid w:val="00C36901"/>
    <w:rsid w:val="00C3720D"/>
    <w:rsid w:val="00C37790"/>
    <w:rsid w:val="00C37960"/>
    <w:rsid w:val="00C37BD1"/>
    <w:rsid w:val="00C404AF"/>
    <w:rsid w:val="00C40D24"/>
    <w:rsid w:val="00C41406"/>
    <w:rsid w:val="00C41572"/>
    <w:rsid w:val="00C42574"/>
    <w:rsid w:val="00C44253"/>
    <w:rsid w:val="00C443A9"/>
    <w:rsid w:val="00C448A1"/>
    <w:rsid w:val="00C44B4D"/>
    <w:rsid w:val="00C45962"/>
    <w:rsid w:val="00C46ABD"/>
    <w:rsid w:val="00C46E50"/>
    <w:rsid w:val="00C46F77"/>
    <w:rsid w:val="00C47C1D"/>
    <w:rsid w:val="00C504B4"/>
    <w:rsid w:val="00C505C8"/>
    <w:rsid w:val="00C50E5E"/>
    <w:rsid w:val="00C51CC7"/>
    <w:rsid w:val="00C52735"/>
    <w:rsid w:val="00C52D76"/>
    <w:rsid w:val="00C53E48"/>
    <w:rsid w:val="00C54B6B"/>
    <w:rsid w:val="00C54DBD"/>
    <w:rsid w:val="00C557A2"/>
    <w:rsid w:val="00C557E5"/>
    <w:rsid w:val="00C55A46"/>
    <w:rsid w:val="00C55EFB"/>
    <w:rsid w:val="00C5631C"/>
    <w:rsid w:val="00C56D83"/>
    <w:rsid w:val="00C56FEB"/>
    <w:rsid w:val="00C57548"/>
    <w:rsid w:val="00C5788F"/>
    <w:rsid w:val="00C57962"/>
    <w:rsid w:val="00C57DD4"/>
    <w:rsid w:val="00C60B06"/>
    <w:rsid w:val="00C60D2F"/>
    <w:rsid w:val="00C614D1"/>
    <w:rsid w:val="00C61905"/>
    <w:rsid w:val="00C63253"/>
    <w:rsid w:val="00C63647"/>
    <w:rsid w:val="00C642C6"/>
    <w:rsid w:val="00C64C72"/>
    <w:rsid w:val="00C64D4D"/>
    <w:rsid w:val="00C65189"/>
    <w:rsid w:val="00C65834"/>
    <w:rsid w:val="00C664AD"/>
    <w:rsid w:val="00C66908"/>
    <w:rsid w:val="00C673FD"/>
    <w:rsid w:val="00C67547"/>
    <w:rsid w:val="00C67E91"/>
    <w:rsid w:val="00C70224"/>
    <w:rsid w:val="00C7051B"/>
    <w:rsid w:val="00C705A2"/>
    <w:rsid w:val="00C707DD"/>
    <w:rsid w:val="00C7168B"/>
    <w:rsid w:val="00C71EE3"/>
    <w:rsid w:val="00C71F2B"/>
    <w:rsid w:val="00C72943"/>
    <w:rsid w:val="00C72CCA"/>
    <w:rsid w:val="00C72F77"/>
    <w:rsid w:val="00C734E4"/>
    <w:rsid w:val="00C737F5"/>
    <w:rsid w:val="00C7423A"/>
    <w:rsid w:val="00C748CA"/>
    <w:rsid w:val="00C75A06"/>
    <w:rsid w:val="00C761D4"/>
    <w:rsid w:val="00C76417"/>
    <w:rsid w:val="00C765D5"/>
    <w:rsid w:val="00C76913"/>
    <w:rsid w:val="00C7692A"/>
    <w:rsid w:val="00C77AAC"/>
    <w:rsid w:val="00C77B14"/>
    <w:rsid w:val="00C80058"/>
    <w:rsid w:val="00C81A3F"/>
    <w:rsid w:val="00C81E0E"/>
    <w:rsid w:val="00C8267E"/>
    <w:rsid w:val="00C828C5"/>
    <w:rsid w:val="00C84A8A"/>
    <w:rsid w:val="00C84FA3"/>
    <w:rsid w:val="00C84FBF"/>
    <w:rsid w:val="00C8552F"/>
    <w:rsid w:val="00C85DF5"/>
    <w:rsid w:val="00C872F0"/>
    <w:rsid w:val="00C87873"/>
    <w:rsid w:val="00C87C01"/>
    <w:rsid w:val="00C90608"/>
    <w:rsid w:val="00C90D04"/>
    <w:rsid w:val="00C91B3C"/>
    <w:rsid w:val="00C9486B"/>
    <w:rsid w:val="00C94DDF"/>
    <w:rsid w:val="00C95063"/>
    <w:rsid w:val="00C957F8"/>
    <w:rsid w:val="00C95836"/>
    <w:rsid w:val="00C95AAC"/>
    <w:rsid w:val="00C96CE6"/>
    <w:rsid w:val="00C971DA"/>
    <w:rsid w:val="00C977DF"/>
    <w:rsid w:val="00C9780A"/>
    <w:rsid w:val="00CA05F1"/>
    <w:rsid w:val="00CA0812"/>
    <w:rsid w:val="00CA1581"/>
    <w:rsid w:val="00CA1A34"/>
    <w:rsid w:val="00CA2231"/>
    <w:rsid w:val="00CA2987"/>
    <w:rsid w:val="00CA2CA7"/>
    <w:rsid w:val="00CA2D5A"/>
    <w:rsid w:val="00CA3289"/>
    <w:rsid w:val="00CA3E15"/>
    <w:rsid w:val="00CA460E"/>
    <w:rsid w:val="00CA6E7D"/>
    <w:rsid w:val="00CA711C"/>
    <w:rsid w:val="00CA7811"/>
    <w:rsid w:val="00CB01A4"/>
    <w:rsid w:val="00CB0DF5"/>
    <w:rsid w:val="00CB0EF2"/>
    <w:rsid w:val="00CB0F94"/>
    <w:rsid w:val="00CB20A9"/>
    <w:rsid w:val="00CB23F9"/>
    <w:rsid w:val="00CB2B74"/>
    <w:rsid w:val="00CB361E"/>
    <w:rsid w:val="00CB3C71"/>
    <w:rsid w:val="00CB46ED"/>
    <w:rsid w:val="00CB4E22"/>
    <w:rsid w:val="00CB5641"/>
    <w:rsid w:val="00CB678B"/>
    <w:rsid w:val="00CB684E"/>
    <w:rsid w:val="00CB6C98"/>
    <w:rsid w:val="00CB742D"/>
    <w:rsid w:val="00CB7BAE"/>
    <w:rsid w:val="00CC00E7"/>
    <w:rsid w:val="00CC077D"/>
    <w:rsid w:val="00CC0DF8"/>
    <w:rsid w:val="00CC0F83"/>
    <w:rsid w:val="00CC1202"/>
    <w:rsid w:val="00CC1489"/>
    <w:rsid w:val="00CC14B6"/>
    <w:rsid w:val="00CC1769"/>
    <w:rsid w:val="00CC1D40"/>
    <w:rsid w:val="00CC236A"/>
    <w:rsid w:val="00CC2A60"/>
    <w:rsid w:val="00CC2B35"/>
    <w:rsid w:val="00CC3427"/>
    <w:rsid w:val="00CC345D"/>
    <w:rsid w:val="00CC3532"/>
    <w:rsid w:val="00CC40AC"/>
    <w:rsid w:val="00CC4226"/>
    <w:rsid w:val="00CC42E0"/>
    <w:rsid w:val="00CC581F"/>
    <w:rsid w:val="00CC601D"/>
    <w:rsid w:val="00CC668B"/>
    <w:rsid w:val="00CC6922"/>
    <w:rsid w:val="00CC6EC5"/>
    <w:rsid w:val="00CC77D3"/>
    <w:rsid w:val="00CC7833"/>
    <w:rsid w:val="00CC7889"/>
    <w:rsid w:val="00CD0694"/>
    <w:rsid w:val="00CD07DC"/>
    <w:rsid w:val="00CD0A94"/>
    <w:rsid w:val="00CD1407"/>
    <w:rsid w:val="00CD1630"/>
    <w:rsid w:val="00CD1733"/>
    <w:rsid w:val="00CD240F"/>
    <w:rsid w:val="00CD30F0"/>
    <w:rsid w:val="00CD33D7"/>
    <w:rsid w:val="00CD360C"/>
    <w:rsid w:val="00CD3AC2"/>
    <w:rsid w:val="00CD6FFA"/>
    <w:rsid w:val="00CD7453"/>
    <w:rsid w:val="00CE0BE0"/>
    <w:rsid w:val="00CE1757"/>
    <w:rsid w:val="00CE190E"/>
    <w:rsid w:val="00CE2B64"/>
    <w:rsid w:val="00CE2BD6"/>
    <w:rsid w:val="00CE32CA"/>
    <w:rsid w:val="00CE3F24"/>
    <w:rsid w:val="00CE44DA"/>
    <w:rsid w:val="00CE5286"/>
    <w:rsid w:val="00CE5373"/>
    <w:rsid w:val="00CE5FBD"/>
    <w:rsid w:val="00CE6595"/>
    <w:rsid w:val="00CE73F0"/>
    <w:rsid w:val="00CE7A11"/>
    <w:rsid w:val="00CF026E"/>
    <w:rsid w:val="00CF0412"/>
    <w:rsid w:val="00CF0572"/>
    <w:rsid w:val="00CF0C52"/>
    <w:rsid w:val="00CF13EE"/>
    <w:rsid w:val="00CF1958"/>
    <w:rsid w:val="00CF1BC1"/>
    <w:rsid w:val="00CF1E1E"/>
    <w:rsid w:val="00CF2960"/>
    <w:rsid w:val="00CF2AEA"/>
    <w:rsid w:val="00CF3418"/>
    <w:rsid w:val="00CF3A3A"/>
    <w:rsid w:val="00CF3AD4"/>
    <w:rsid w:val="00CF3F24"/>
    <w:rsid w:val="00CF4167"/>
    <w:rsid w:val="00CF4743"/>
    <w:rsid w:val="00CF4CBE"/>
    <w:rsid w:val="00CF6C4E"/>
    <w:rsid w:val="00CF6D00"/>
    <w:rsid w:val="00CF771B"/>
    <w:rsid w:val="00CF78DB"/>
    <w:rsid w:val="00D0193A"/>
    <w:rsid w:val="00D01DAB"/>
    <w:rsid w:val="00D02242"/>
    <w:rsid w:val="00D0290B"/>
    <w:rsid w:val="00D02C50"/>
    <w:rsid w:val="00D02F01"/>
    <w:rsid w:val="00D03083"/>
    <w:rsid w:val="00D03EE4"/>
    <w:rsid w:val="00D049BF"/>
    <w:rsid w:val="00D05504"/>
    <w:rsid w:val="00D05988"/>
    <w:rsid w:val="00D07304"/>
    <w:rsid w:val="00D073ED"/>
    <w:rsid w:val="00D0797C"/>
    <w:rsid w:val="00D1017B"/>
    <w:rsid w:val="00D10486"/>
    <w:rsid w:val="00D1080A"/>
    <w:rsid w:val="00D110C0"/>
    <w:rsid w:val="00D1169C"/>
    <w:rsid w:val="00D12721"/>
    <w:rsid w:val="00D13529"/>
    <w:rsid w:val="00D14A85"/>
    <w:rsid w:val="00D14C96"/>
    <w:rsid w:val="00D15790"/>
    <w:rsid w:val="00D15986"/>
    <w:rsid w:val="00D15F1A"/>
    <w:rsid w:val="00D16456"/>
    <w:rsid w:val="00D16A21"/>
    <w:rsid w:val="00D172E2"/>
    <w:rsid w:val="00D17895"/>
    <w:rsid w:val="00D17B9B"/>
    <w:rsid w:val="00D206AE"/>
    <w:rsid w:val="00D21799"/>
    <w:rsid w:val="00D225AA"/>
    <w:rsid w:val="00D2336F"/>
    <w:rsid w:val="00D2344C"/>
    <w:rsid w:val="00D2439D"/>
    <w:rsid w:val="00D24594"/>
    <w:rsid w:val="00D25253"/>
    <w:rsid w:val="00D25399"/>
    <w:rsid w:val="00D2585C"/>
    <w:rsid w:val="00D25AFE"/>
    <w:rsid w:val="00D25CFD"/>
    <w:rsid w:val="00D261F8"/>
    <w:rsid w:val="00D2631C"/>
    <w:rsid w:val="00D27388"/>
    <w:rsid w:val="00D27989"/>
    <w:rsid w:val="00D27A8A"/>
    <w:rsid w:val="00D30110"/>
    <w:rsid w:val="00D3018B"/>
    <w:rsid w:val="00D303F2"/>
    <w:rsid w:val="00D30E5F"/>
    <w:rsid w:val="00D3164F"/>
    <w:rsid w:val="00D31DFD"/>
    <w:rsid w:val="00D3208B"/>
    <w:rsid w:val="00D3215E"/>
    <w:rsid w:val="00D32D18"/>
    <w:rsid w:val="00D331E5"/>
    <w:rsid w:val="00D331FE"/>
    <w:rsid w:val="00D33686"/>
    <w:rsid w:val="00D33B0E"/>
    <w:rsid w:val="00D33B31"/>
    <w:rsid w:val="00D34189"/>
    <w:rsid w:val="00D342A6"/>
    <w:rsid w:val="00D3518C"/>
    <w:rsid w:val="00D3572B"/>
    <w:rsid w:val="00D35C3A"/>
    <w:rsid w:val="00D37600"/>
    <w:rsid w:val="00D37695"/>
    <w:rsid w:val="00D37DA6"/>
    <w:rsid w:val="00D404A0"/>
    <w:rsid w:val="00D40C71"/>
    <w:rsid w:val="00D40F2E"/>
    <w:rsid w:val="00D41082"/>
    <w:rsid w:val="00D4187F"/>
    <w:rsid w:val="00D41B0D"/>
    <w:rsid w:val="00D41E15"/>
    <w:rsid w:val="00D42358"/>
    <w:rsid w:val="00D42546"/>
    <w:rsid w:val="00D42AF3"/>
    <w:rsid w:val="00D43B73"/>
    <w:rsid w:val="00D4446B"/>
    <w:rsid w:val="00D4459E"/>
    <w:rsid w:val="00D4508C"/>
    <w:rsid w:val="00D450D9"/>
    <w:rsid w:val="00D45200"/>
    <w:rsid w:val="00D46089"/>
    <w:rsid w:val="00D46981"/>
    <w:rsid w:val="00D52798"/>
    <w:rsid w:val="00D53010"/>
    <w:rsid w:val="00D537B4"/>
    <w:rsid w:val="00D54BF9"/>
    <w:rsid w:val="00D562A6"/>
    <w:rsid w:val="00D569ED"/>
    <w:rsid w:val="00D56F1F"/>
    <w:rsid w:val="00D578CD"/>
    <w:rsid w:val="00D57B77"/>
    <w:rsid w:val="00D60411"/>
    <w:rsid w:val="00D60621"/>
    <w:rsid w:val="00D60886"/>
    <w:rsid w:val="00D60EF9"/>
    <w:rsid w:val="00D611F9"/>
    <w:rsid w:val="00D6196E"/>
    <w:rsid w:val="00D61C55"/>
    <w:rsid w:val="00D6222E"/>
    <w:rsid w:val="00D62756"/>
    <w:rsid w:val="00D628C2"/>
    <w:rsid w:val="00D628E3"/>
    <w:rsid w:val="00D629A7"/>
    <w:rsid w:val="00D64571"/>
    <w:rsid w:val="00D64D14"/>
    <w:rsid w:val="00D64E77"/>
    <w:rsid w:val="00D65F80"/>
    <w:rsid w:val="00D66522"/>
    <w:rsid w:val="00D66802"/>
    <w:rsid w:val="00D66F08"/>
    <w:rsid w:val="00D67161"/>
    <w:rsid w:val="00D67F79"/>
    <w:rsid w:val="00D7022A"/>
    <w:rsid w:val="00D707C9"/>
    <w:rsid w:val="00D70821"/>
    <w:rsid w:val="00D7114F"/>
    <w:rsid w:val="00D71AF5"/>
    <w:rsid w:val="00D72459"/>
    <w:rsid w:val="00D72A2F"/>
    <w:rsid w:val="00D74083"/>
    <w:rsid w:val="00D74951"/>
    <w:rsid w:val="00D74DEB"/>
    <w:rsid w:val="00D75A4B"/>
    <w:rsid w:val="00D761EF"/>
    <w:rsid w:val="00D7670A"/>
    <w:rsid w:val="00D77BBA"/>
    <w:rsid w:val="00D8015B"/>
    <w:rsid w:val="00D8085A"/>
    <w:rsid w:val="00D81CBE"/>
    <w:rsid w:val="00D824E1"/>
    <w:rsid w:val="00D838C0"/>
    <w:rsid w:val="00D84128"/>
    <w:rsid w:val="00D8416D"/>
    <w:rsid w:val="00D84CCD"/>
    <w:rsid w:val="00D84DC8"/>
    <w:rsid w:val="00D850A6"/>
    <w:rsid w:val="00D858DC"/>
    <w:rsid w:val="00D85AEB"/>
    <w:rsid w:val="00D85D3F"/>
    <w:rsid w:val="00D8664D"/>
    <w:rsid w:val="00D86930"/>
    <w:rsid w:val="00D87F9A"/>
    <w:rsid w:val="00D90D11"/>
    <w:rsid w:val="00D915C3"/>
    <w:rsid w:val="00D93638"/>
    <w:rsid w:val="00D93F0E"/>
    <w:rsid w:val="00D9413B"/>
    <w:rsid w:val="00D944F2"/>
    <w:rsid w:val="00D94900"/>
    <w:rsid w:val="00D957F8"/>
    <w:rsid w:val="00D95C8D"/>
    <w:rsid w:val="00D95F0D"/>
    <w:rsid w:val="00D961D0"/>
    <w:rsid w:val="00D9697C"/>
    <w:rsid w:val="00D97583"/>
    <w:rsid w:val="00DA076A"/>
    <w:rsid w:val="00DA07B7"/>
    <w:rsid w:val="00DA0ABE"/>
    <w:rsid w:val="00DA0AFB"/>
    <w:rsid w:val="00DA17A1"/>
    <w:rsid w:val="00DA17EE"/>
    <w:rsid w:val="00DA26E4"/>
    <w:rsid w:val="00DA33A0"/>
    <w:rsid w:val="00DA33E5"/>
    <w:rsid w:val="00DA5668"/>
    <w:rsid w:val="00DA5A2B"/>
    <w:rsid w:val="00DA676A"/>
    <w:rsid w:val="00DA7289"/>
    <w:rsid w:val="00DB0962"/>
    <w:rsid w:val="00DB16F2"/>
    <w:rsid w:val="00DB3047"/>
    <w:rsid w:val="00DB3283"/>
    <w:rsid w:val="00DB3ACF"/>
    <w:rsid w:val="00DB3B5F"/>
    <w:rsid w:val="00DB48CE"/>
    <w:rsid w:val="00DB586A"/>
    <w:rsid w:val="00DB5BB9"/>
    <w:rsid w:val="00DB5E72"/>
    <w:rsid w:val="00DB77F3"/>
    <w:rsid w:val="00DC03EC"/>
    <w:rsid w:val="00DC09BE"/>
    <w:rsid w:val="00DC110B"/>
    <w:rsid w:val="00DC168E"/>
    <w:rsid w:val="00DC1DF8"/>
    <w:rsid w:val="00DC29A2"/>
    <w:rsid w:val="00DC3591"/>
    <w:rsid w:val="00DC3860"/>
    <w:rsid w:val="00DC3935"/>
    <w:rsid w:val="00DC3FC3"/>
    <w:rsid w:val="00DC4341"/>
    <w:rsid w:val="00DC4493"/>
    <w:rsid w:val="00DC4DE5"/>
    <w:rsid w:val="00DC4EED"/>
    <w:rsid w:val="00DC5607"/>
    <w:rsid w:val="00DC5B14"/>
    <w:rsid w:val="00DC5F7A"/>
    <w:rsid w:val="00DC6450"/>
    <w:rsid w:val="00DC65EC"/>
    <w:rsid w:val="00DC7056"/>
    <w:rsid w:val="00DD00DB"/>
    <w:rsid w:val="00DD1245"/>
    <w:rsid w:val="00DD15A4"/>
    <w:rsid w:val="00DD2332"/>
    <w:rsid w:val="00DD25CE"/>
    <w:rsid w:val="00DD2739"/>
    <w:rsid w:val="00DD2971"/>
    <w:rsid w:val="00DD2BFD"/>
    <w:rsid w:val="00DD30A2"/>
    <w:rsid w:val="00DD3B18"/>
    <w:rsid w:val="00DD3E5C"/>
    <w:rsid w:val="00DD42E1"/>
    <w:rsid w:val="00DD4AA7"/>
    <w:rsid w:val="00DD5282"/>
    <w:rsid w:val="00DD5373"/>
    <w:rsid w:val="00DD5BD7"/>
    <w:rsid w:val="00DD5DC8"/>
    <w:rsid w:val="00DD6811"/>
    <w:rsid w:val="00DD6958"/>
    <w:rsid w:val="00DD6FCE"/>
    <w:rsid w:val="00DD723B"/>
    <w:rsid w:val="00DE26B9"/>
    <w:rsid w:val="00DE32A2"/>
    <w:rsid w:val="00DE3358"/>
    <w:rsid w:val="00DE365D"/>
    <w:rsid w:val="00DE3DEC"/>
    <w:rsid w:val="00DE455B"/>
    <w:rsid w:val="00DE4BE8"/>
    <w:rsid w:val="00DE4F2A"/>
    <w:rsid w:val="00DE5161"/>
    <w:rsid w:val="00DE5BBF"/>
    <w:rsid w:val="00DE5E68"/>
    <w:rsid w:val="00DE627D"/>
    <w:rsid w:val="00DE68B7"/>
    <w:rsid w:val="00DE68B9"/>
    <w:rsid w:val="00DE6B53"/>
    <w:rsid w:val="00DE6DAB"/>
    <w:rsid w:val="00DE6FED"/>
    <w:rsid w:val="00DE712F"/>
    <w:rsid w:val="00DF0BCD"/>
    <w:rsid w:val="00DF0F04"/>
    <w:rsid w:val="00DF11BE"/>
    <w:rsid w:val="00DF1829"/>
    <w:rsid w:val="00DF1874"/>
    <w:rsid w:val="00DF25B1"/>
    <w:rsid w:val="00DF29F0"/>
    <w:rsid w:val="00DF321C"/>
    <w:rsid w:val="00DF3306"/>
    <w:rsid w:val="00DF3591"/>
    <w:rsid w:val="00DF4057"/>
    <w:rsid w:val="00DF4578"/>
    <w:rsid w:val="00DF483E"/>
    <w:rsid w:val="00DF4EEA"/>
    <w:rsid w:val="00DF51BD"/>
    <w:rsid w:val="00DF6DC2"/>
    <w:rsid w:val="00DF7116"/>
    <w:rsid w:val="00E012FB"/>
    <w:rsid w:val="00E027D7"/>
    <w:rsid w:val="00E02CF9"/>
    <w:rsid w:val="00E03321"/>
    <w:rsid w:val="00E0335D"/>
    <w:rsid w:val="00E03972"/>
    <w:rsid w:val="00E03CC7"/>
    <w:rsid w:val="00E041E2"/>
    <w:rsid w:val="00E04AC4"/>
    <w:rsid w:val="00E04BDF"/>
    <w:rsid w:val="00E05C75"/>
    <w:rsid w:val="00E05F16"/>
    <w:rsid w:val="00E10081"/>
    <w:rsid w:val="00E119AE"/>
    <w:rsid w:val="00E12CAA"/>
    <w:rsid w:val="00E13255"/>
    <w:rsid w:val="00E13429"/>
    <w:rsid w:val="00E1413B"/>
    <w:rsid w:val="00E159F9"/>
    <w:rsid w:val="00E15DD8"/>
    <w:rsid w:val="00E16067"/>
    <w:rsid w:val="00E1697F"/>
    <w:rsid w:val="00E2018F"/>
    <w:rsid w:val="00E202D2"/>
    <w:rsid w:val="00E20B8E"/>
    <w:rsid w:val="00E20F56"/>
    <w:rsid w:val="00E21712"/>
    <w:rsid w:val="00E217BF"/>
    <w:rsid w:val="00E21901"/>
    <w:rsid w:val="00E21B23"/>
    <w:rsid w:val="00E21CF9"/>
    <w:rsid w:val="00E21EFB"/>
    <w:rsid w:val="00E22807"/>
    <w:rsid w:val="00E233B1"/>
    <w:rsid w:val="00E238E2"/>
    <w:rsid w:val="00E2410F"/>
    <w:rsid w:val="00E245B8"/>
    <w:rsid w:val="00E25FA8"/>
    <w:rsid w:val="00E261FF"/>
    <w:rsid w:val="00E2672C"/>
    <w:rsid w:val="00E26BE0"/>
    <w:rsid w:val="00E26E1B"/>
    <w:rsid w:val="00E27225"/>
    <w:rsid w:val="00E27C76"/>
    <w:rsid w:val="00E31714"/>
    <w:rsid w:val="00E3192D"/>
    <w:rsid w:val="00E31A0B"/>
    <w:rsid w:val="00E31B85"/>
    <w:rsid w:val="00E32159"/>
    <w:rsid w:val="00E32DA3"/>
    <w:rsid w:val="00E331DE"/>
    <w:rsid w:val="00E33285"/>
    <w:rsid w:val="00E33A37"/>
    <w:rsid w:val="00E34F63"/>
    <w:rsid w:val="00E35693"/>
    <w:rsid w:val="00E35CBA"/>
    <w:rsid w:val="00E35F77"/>
    <w:rsid w:val="00E3613B"/>
    <w:rsid w:val="00E36453"/>
    <w:rsid w:val="00E36C21"/>
    <w:rsid w:val="00E36E56"/>
    <w:rsid w:val="00E37BCB"/>
    <w:rsid w:val="00E41B1E"/>
    <w:rsid w:val="00E436E7"/>
    <w:rsid w:val="00E43F24"/>
    <w:rsid w:val="00E446D7"/>
    <w:rsid w:val="00E44C30"/>
    <w:rsid w:val="00E44F1A"/>
    <w:rsid w:val="00E4506E"/>
    <w:rsid w:val="00E457DF"/>
    <w:rsid w:val="00E46B1F"/>
    <w:rsid w:val="00E47A77"/>
    <w:rsid w:val="00E47F6A"/>
    <w:rsid w:val="00E5124A"/>
    <w:rsid w:val="00E5146E"/>
    <w:rsid w:val="00E516A6"/>
    <w:rsid w:val="00E51DF9"/>
    <w:rsid w:val="00E5288D"/>
    <w:rsid w:val="00E52B3E"/>
    <w:rsid w:val="00E52DE9"/>
    <w:rsid w:val="00E53590"/>
    <w:rsid w:val="00E53ED9"/>
    <w:rsid w:val="00E54BE6"/>
    <w:rsid w:val="00E54E59"/>
    <w:rsid w:val="00E556EE"/>
    <w:rsid w:val="00E57CD7"/>
    <w:rsid w:val="00E605AA"/>
    <w:rsid w:val="00E611FE"/>
    <w:rsid w:val="00E61FF2"/>
    <w:rsid w:val="00E62249"/>
    <w:rsid w:val="00E63045"/>
    <w:rsid w:val="00E63CD4"/>
    <w:rsid w:val="00E63FFE"/>
    <w:rsid w:val="00E6454A"/>
    <w:rsid w:val="00E65044"/>
    <w:rsid w:val="00E65915"/>
    <w:rsid w:val="00E6600D"/>
    <w:rsid w:val="00E660A0"/>
    <w:rsid w:val="00E663EF"/>
    <w:rsid w:val="00E66E30"/>
    <w:rsid w:val="00E67541"/>
    <w:rsid w:val="00E67D92"/>
    <w:rsid w:val="00E7006D"/>
    <w:rsid w:val="00E716BA"/>
    <w:rsid w:val="00E71CA2"/>
    <w:rsid w:val="00E73D4F"/>
    <w:rsid w:val="00E740A8"/>
    <w:rsid w:val="00E75AF0"/>
    <w:rsid w:val="00E75BF6"/>
    <w:rsid w:val="00E76575"/>
    <w:rsid w:val="00E76ECD"/>
    <w:rsid w:val="00E77498"/>
    <w:rsid w:val="00E778F1"/>
    <w:rsid w:val="00E77AAE"/>
    <w:rsid w:val="00E77EC6"/>
    <w:rsid w:val="00E81A9E"/>
    <w:rsid w:val="00E81E55"/>
    <w:rsid w:val="00E821EA"/>
    <w:rsid w:val="00E8267C"/>
    <w:rsid w:val="00E82BB2"/>
    <w:rsid w:val="00E83268"/>
    <w:rsid w:val="00E8399D"/>
    <w:rsid w:val="00E83C42"/>
    <w:rsid w:val="00E84398"/>
    <w:rsid w:val="00E8451A"/>
    <w:rsid w:val="00E84D40"/>
    <w:rsid w:val="00E854F6"/>
    <w:rsid w:val="00E85A45"/>
    <w:rsid w:val="00E85B68"/>
    <w:rsid w:val="00E861DF"/>
    <w:rsid w:val="00E86E36"/>
    <w:rsid w:val="00E87A33"/>
    <w:rsid w:val="00E917E4"/>
    <w:rsid w:val="00E92F73"/>
    <w:rsid w:val="00E93EB8"/>
    <w:rsid w:val="00E9420D"/>
    <w:rsid w:val="00E942A3"/>
    <w:rsid w:val="00E94BDC"/>
    <w:rsid w:val="00E95CBE"/>
    <w:rsid w:val="00E95DF3"/>
    <w:rsid w:val="00E965D3"/>
    <w:rsid w:val="00E96A2B"/>
    <w:rsid w:val="00E97003"/>
    <w:rsid w:val="00EA0880"/>
    <w:rsid w:val="00EA0939"/>
    <w:rsid w:val="00EA0A23"/>
    <w:rsid w:val="00EA1A1C"/>
    <w:rsid w:val="00EA30E4"/>
    <w:rsid w:val="00EA3A13"/>
    <w:rsid w:val="00EA3EBD"/>
    <w:rsid w:val="00EA3F13"/>
    <w:rsid w:val="00EA3F2C"/>
    <w:rsid w:val="00EA3FA9"/>
    <w:rsid w:val="00EA574C"/>
    <w:rsid w:val="00EA620A"/>
    <w:rsid w:val="00EA6813"/>
    <w:rsid w:val="00EA6B35"/>
    <w:rsid w:val="00EA6BE4"/>
    <w:rsid w:val="00EA7B16"/>
    <w:rsid w:val="00EA7DF9"/>
    <w:rsid w:val="00EB0303"/>
    <w:rsid w:val="00EB042B"/>
    <w:rsid w:val="00EB0DCE"/>
    <w:rsid w:val="00EB0F8D"/>
    <w:rsid w:val="00EB10C5"/>
    <w:rsid w:val="00EB1820"/>
    <w:rsid w:val="00EB1C76"/>
    <w:rsid w:val="00EB20BE"/>
    <w:rsid w:val="00EB2721"/>
    <w:rsid w:val="00EB2B19"/>
    <w:rsid w:val="00EB2E0E"/>
    <w:rsid w:val="00EB3FC6"/>
    <w:rsid w:val="00EB48E4"/>
    <w:rsid w:val="00EB4A6A"/>
    <w:rsid w:val="00EB50B6"/>
    <w:rsid w:val="00EB5820"/>
    <w:rsid w:val="00EB5868"/>
    <w:rsid w:val="00EB5983"/>
    <w:rsid w:val="00EB5E95"/>
    <w:rsid w:val="00EB6050"/>
    <w:rsid w:val="00EB68F0"/>
    <w:rsid w:val="00EB6DC0"/>
    <w:rsid w:val="00EB7D34"/>
    <w:rsid w:val="00EB7E06"/>
    <w:rsid w:val="00EC0290"/>
    <w:rsid w:val="00EC0A96"/>
    <w:rsid w:val="00EC0C3B"/>
    <w:rsid w:val="00EC0C6E"/>
    <w:rsid w:val="00EC0FC6"/>
    <w:rsid w:val="00EC1005"/>
    <w:rsid w:val="00EC1793"/>
    <w:rsid w:val="00EC1AC0"/>
    <w:rsid w:val="00EC1B0A"/>
    <w:rsid w:val="00EC1E97"/>
    <w:rsid w:val="00EC283D"/>
    <w:rsid w:val="00EC28DF"/>
    <w:rsid w:val="00EC2EC9"/>
    <w:rsid w:val="00EC33BC"/>
    <w:rsid w:val="00EC3BF2"/>
    <w:rsid w:val="00EC3D69"/>
    <w:rsid w:val="00EC487F"/>
    <w:rsid w:val="00EC4F14"/>
    <w:rsid w:val="00EC5C92"/>
    <w:rsid w:val="00EC6403"/>
    <w:rsid w:val="00EC654E"/>
    <w:rsid w:val="00EC6F7C"/>
    <w:rsid w:val="00EC70A9"/>
    <w:rsid w:val="00EC7BE7"/>
    <w:rsid w:val="00EC7C4C"/>
    <w:rsid w:val="00ED0499"/>
    <w:rsid w:val="00ED0977"/>
    <w:rsid w:val="00ED0B0F"/>
    <w:rsid w:val="00ED13A3"/>
    <w:rsid w:val="00ED2B06"/>
    <w:rsid w:val="00ED2DE8"/>
    <w:rsid w:val="00ED2E6E"/>
    <w:rsid w:val="00ED311B"/>
    <w:rsid w:val="00ED3812"/>
    <w:rsid w:val="00ED3821"/>
    <w:rsid w:val="00ED43BE"/>
    <w:rsid w:val="00ED4E8D"/>
    <w:rsid w:val="00ED4ED3"/>
    <w:rsid w:val="00ED5AA3"/>
    <w:rsid w:val="00ED66AD"/>
    <w:rsid w:val="00ED75C6"/>
    <w:rsid w:val="00EE0274"/>
    <w:rsid w:val="00EE0D20"/>
    <w:rsid w:val="00EE0D3A"/>
    <w:rsid w:val="00EE127D"/>
    <w:rsid w:val="00EE13E3"/>
    <w:rsid w:val="00EE143A"/>
    <w:rsid w:val="00EE1785"/>
    <w:rsid w:val="00EE17CE"/>
    <w:rsid w:val="00EE23B0"/>
    <w:rsid w:val="00EE2D59"/>
    <w:rsid w:val="00EE3914"/>
    <w:rsid w:val="00EE48BC"/>
    <w:rsid w:val="00EE59F1"/>
    <w:rsid w:val="00EE64FE"/>
    <w:rsid w:val="00EE65CD"/>
    <w:rsid w:val="00EE696C"/>
    <w:rsid w:val="00EE6F9D"/>
    <w:rsid w:val="00EE7DBB"/>
    <w:rsid w:val="00EE7DCF"/>
    <w:rsid w:val="00EF00D8"/>
    <w:rsid w:val="00EF06A1"/>
    <w:rsid w:val="00EF12AC"/>
    <w:rsid w:val="00EF14BA"/>
    <w:rsid w:val="00EF19CD"/>
    <w:rsid w:val="00EF1ED6"/>
    <w:rsid w:val="00EF25D8"/>
    <w:rsid w:val="00EF3B2D"/>
    <w:rsid w:val="00EF4297"/>
    <w:rsid w:val="00EF462E"/>
    <w:rsid w:val="00EF48CB"/>
    <w:rsid w:val="00EF4A24"/>
    <w:rsid w:val="00EF4B4A"/>
    <w:rsid w:val="00EF4F3F"/>
    <w:rsid w:val="00EF5680"/>
    <w:rsid w:val="00EF5943"/>
    <w:rsid w:val="00EF67F3"/>
    <w:rsid w:val="00EF6896"/>
    <w:rsid w:val="00EF721C"/>
    <w:rsid w:val="00EF731E"/>
    <w:rsid w:val="00EF7F6D"/>
    <w:rsid w:val="00F004B6"/>
    <w:rsid w:val="00F01607"/>
    <w:rsid w:val="00F01DF3"/>
    <w:rsid w:val="00F02441"/>
    <w:rsid w:val="00F0273A"/>
    <w:rsid w:val="00F04594"/>
    <w:rsid w:val="00F04598"/>
    <w:rsid w:val="00F04EC9"/>
    <w:rsid w:val="00F06146"/>
    <w:rsid w:val="00F06DFC"/>
    <w:rsid w:val="00F070E5"/>
    <w:rsid w:val="00F077FD"/>
    <w:rsid w:val="00F07C7E"/>
    <w:rsid w:val="00F1190E"/>
    <w:rsid w:val="00F121B5"/>
    <w:rsid w:val="00F1285C"/>
    <w:rsid w:val="00F12E3D"/>
    <w:rsid w:val="00F12EC2"/>
    <w:rsid w:val="00F1328E"/>
    <w:rsid w:val="00F1352E"/>
    <w:rsid w:val="00F13863"/>
    <w:rsid w:val="00F14420"/>
    <w:rsid w:val="00F1479C"/>
    <w:rsid w:val="00F148DF"/>
    <w:rsid w:val="00F14ACC"/>
    <w:rsid w:val="00F15168"/>
    <w:rsid w:val="00F157FB"/>
    <w:rsid w:val="00F16021"/>
    <w:rsid w:val="00F16C66"/>
    <w:rsid w:val="00F174C2"/>
    <w:rsid w:val="00F1779F"/>
    <w:rsid w:val="00F17BA6"/>
    <w:rsid w:val="00F2071B"/>
    <w:rsid w:val="00F215E6"/>
    <w:rsid w:val="00F22348"/>
    <w:rsid w:val="00F22984"/>
    <w:rsid w:val="00F2328B"/>
    <w:rsid w:val="00F24AAB"/>
    <w:rsid w:val="00F252D0"/>
    <w:rsid w:val="00F260D4"/>
    <w:rsid w:val="00F269E9"/>
    <w:rsid w:val="00F26B1E"/>
    <w:rsid w:val="00F26B61"/>
    <w:rsid w:val="00F27CBB"/>
    <w:rsid w:val="00F301F1"/>
    <w:rsid w:val="00F3197B"/>
    <w:rsid w:val="00F32297"/>
    <w:rsid w:val="00F3263D"/>
    <w:rsid w:val="00F33509"/>
    <w:rsid w:val="00F33CF7"/>
    <w:rsid w:val="00F342A2"/>
    <w:rsid w:val="00F3458E"/>
    <w:rsid w:val="00F359E1"/>
    <w:rsid w:val="00F3618D"/>
    <w:rsid w:val="00F37548"/>
    <w:rsid w:val="00F37693"/>
    <w:rsid w:val="00F37944"/>
    <w:rsid w:val="00F37A2C"/>
    <w:rsid w:val="00F37DD2"/>
    <w:rsid w:val="00F40B88"/>
    <w:rsid w:val="00F40D04"/>
    <w:rsid w:val="00F40D95"/>
    <w:rsid w:val="00F410B8"/>
    <w:rsid w:val="00F416DC"/>
    <w:rsid w:val="00F41F74"/>
    <w:rsid w:val="00F427B6"/>
    <w:rsid w:val="00F43EA3"/>
    <w:rsid w:val="00F44599"/>
    <w:rsid w:val="00F447A3"/>
    <w:rsid w:val="00F45852"/>
    <w:rsid w:val="00F459D5"/>
    <w:rsid w:val="00F45BDB"/>
    <w:rsid w:val="00F4794B"/>
    <w:rsid w:val="00F50117"/>
    <w:rsid w:val="00F5038A"/>
    <w:rsid w:val="00F509AB"/>
    <w:rsid w:val="00F50CB3"/>
    <w:rsid w:val="00F50E36"/>
    <w:rsid w:val="00F5132E"/>
    <w:rsid w:val="00F5179E"/>
    <w:rsid w:val="00F52291"/>
    <w:rsid w:val="00F52444"/>
    <w:rsid w:val="00F52724"/>
    <w:rsid w:val="00F527F0"/>
    <w:rsid w:val="00F52878"/>
    <w:rsid w:val="00F52957"/>
    <w:rsid w:val="00F532E6"/>
    <w:rsid w:val="00F538A9"/>
    <w:rsid w:val="00F53979"/>
    <w:rsid w:val="00F53A38"/>
    <w:rsid w:val="00F543EE"/>
    <w:rsid w:val="00F550A8"/>
    <w:rsid w:val="00F555B2"/>
    <w:rsid w:val="00F55C9D"/>
    <w:rsid w:val="00F55E7F"/>
    <w:rsid w:val="00F5636F"/>
    <w:rsid w:val="00F563F5"/>
    <w:rsid w:val="00F56A95"/>
    <w:rsid w:val="00F57E8B"/>
    <w:rsid w:val="00F6026E"/>
    <w:rsid w:val="00F60386"/>
    <w:rsid w:val="00F603F0"/>
    <w:rsid w:val="00F609B3"/>
    <w:rsid w:val="00F609D8"/>
    <w:rsid w:val="00F60D92"/>
    <w:rsid w:val="00F61306"/>
    <w:rsid w:val="00F61587"/>
    <w:rsid w:val="00F61F23"/>
    <w:rsid w:val="00F62492"/>
    <w:rsid w:val="00F62B78"/>
    <w:rsid w:val="00F62E58"/>
    <w:rsid w:val="00F630B0"/>
    <w:rsid w:val="00F63339"/>
    <w:rsid w:val="00F63E9D"/>
    <w:rsid w:val="00F64596"/>
    <w:rsid w:val="00F645A5"/>
    <w:rsid w:val="00F646FD"/>
    <w:rsid w:val="00F65695"/>
    <w:rsid w:val="00F65B3C"/>
    <w:rsid w:val="00F65F19"/>
    <w:rsid w:val="00F706D9"/>
    <w:rsid w:val="00F7105B"/>
    <w:rsid w:val="00F71CA8"/>
    <w:rsid w:val="00F71F21"/>
    <w:rsid w:val="00F720F4"/>
    <w:rsid w:val="00F72316"/>
    <w:rsid w:val="00F72848"/>
    <w:rsid w:val="00F731B7"/>
    <w:rsid w:val="00F73699"/>
    <w:rsid w:val="00F73B5C"/>
    <w:rsid w:val="00F74635"/>
    <w:rsid w:val="00F7517F"/>
    <w:rsid w:val="00F7551B"/>
    <w:rsid w:val="00F758F1"/>
    <w:rsid w:val="00F76666"/>
    <w:rsid w:val="00F76869"/>
    <w:rsid w:val="00F76DAC"/>
    <w:rsid w:val="00F778E8"/>
    <w:rsid w:val="00F77C83"/>
    <w:rsid w:val="00F77E1D"/>
    <w:rsid w:val="00F77E96"/>
    <w:rsid w:val="00F80582"/>
    <w:rsid w:val="00F806FB"/>
    <w:rsid w:val="00F80CA0"/>
    <w:rsid w:val="00F80EE8"/>
    <w:rsid w:val="00F81433"/>
    <w:rsid w:val="00F81A1E"/>
    <w:rsid w:val="00F82254"/>
    <w:rsid w:val="00F82514"/>
    <w:rsid w:val="00F82B08"/>
    <w:rsid w:val="00F82C4A"/>
    <w:rsid w:val="00F8355E"/>
    <w:rsid w:val="00F83C09"/>
    <w:rsid w:val="00F84E1A"/>
    <w:rsid w:val="00F8585F"/>
    <w:rsid w:val="00F85C20"/>
    <w:rsid w:val="00F85D00"/>
    <w:rsid w:val="00F86C32"/>
    <w:rsid w:val="00F873A1"/>
    <w:rsid w:val="00F87939"/>
    <w:rsid w:val="00F9010C"/>
    <w:rsid w:val="00F9035A"/>
    <w:rsid w:val="00F90D9E"/>
    <w:rsid w:val="00F90DA9"/>
    <w:rsid w:val="00F924B6"/>
    <w:rsid w:val="00F92828"/>
    <w:rsid w:val="00F92BF2"/>
    <w:rsid w:val="00F94A60"/>
    <w:rsid w:val="00F94E7E"/>
    <w:rsid w:val="00F94ECC"/>
    <w:rsid w:val="00F95469"/>
    <w:rsid w:val="00F96F46"/>
    <w:rsid w:val="00F96FCA"/>
    <w:rsid w:val="00F97CD9"/>
    <w:rsid w:val="00F97D10"/>
    <w:rsid w:val="00F97EC9"/>
    <w:rsid w:val="00FA079E"/>
    <w:rsid w:val="00FA0D24"/>
    <w:rsid w:val="00FA11FF"/>
    <w:rsid w:val="00FA1A83"/>
    <w:rsid w:val="00FA1CC8"/>
    <w:rsid w:val="00FA2324"/>
    <w:rsid w:val="00FA243D"/>
    <w:rsid w:val="00FA27A2"/>
    <w:rsid w:val="00FA2832"/>
    <w:rsid w:val="00FA29ED"/>
    <w:rsid w:val="00FA2BA7"/>
    <w:rsid w:val="00FA32A5"/>
    <w:rsid w:val="00FA37A7"/>
    <w:rsid w:val="00FA3BFE"/>
    <w:rsid w:val="00FA4243"/>
    <w:rsid w:val="00FA4825"/>
    <w:rsid w:val="00FA4850"/>
    <w:rsid w:val="00FA4F7C"/>
    <w:rsid w:val="00FA514E"/>
    <w:rsid w:val="00FA63D3"/>
    <w:rsid w:val="00FA65F3"/>
    <w:rsid w:val="00FA67AD"/>
    <w:rsid w:val="00FA6824"/>
    <w:rsid w:val="00FA6DDD"/>
    <w:rsid w:val="00FA719B"/>
    <w:rsid w:val="00FA7C4B"/>
    <w:rsid w:val="00FB0570"/>
    <w:rsid w:val="00FB0622"/>
    <w:rsid w:val="00FB0893"/>
    <w:rsid w:val="00FB0C2E"/>
    <w:rsid w:val="00FB189C"/>
    <w:rsid w:val="00FB2026"/>
    <w:rsid w:val="00FB2089"/>
    <w:rsid w:val="00FB2450"/>
    <w:rsid w:val="00FB2D35"/>
    <w:rsid w:val="00FB33F4"/>
    <w:rsid w:val="00FB34A3"/>
    <w:rsid w:val="00FB40BC"/>
    <w:rsid w:val="00FB5061"/>
    <w:rsid w:val="00FB5980"/>
    <w:rsid w:val="00FB5F58"/>
    <w:rsid w:val="00FB6421"/>
    <w:rsid w:val="00FB643F"/>
    <w:rsid w:val="00FB6CE2"/>
    <w:rsid w:val="00FB7FB5"/>
    <w:rsid w:val="00FC0011"/>
    <w:rsid w:val="00FC03DF"/>
    <w:rsid w:val="00FC082F"/>
    <w:rsid w:val="00FC08C1"/>
    <w:rsid w:val="00FC09A7"/>
    <w:rsid w:val="00FC0C29"/>
    <w:rsid w:val="00FC0E19"/>
    <w:rsid w:val="00FC1636"/>
    <w:rsid w:val="00FC1989"/>
    <w:rsid w:val="00FC1EEE"/>
    <w:rsid w:val="00FC1FB7"/>
    <w:rsid w:val="00FC2ED5"/>
    <w:rsid w:val="00FC3206"/>
    <w:rsid w:val="00FC3358"/>
    <w:rsid w:val="00FC3579"/>
    <w:rsid w:val="00FC39FB"/>
    <w:rsid w:val="00FC3B4A"/>
    <w:rsid w:val="00FC3C5D"/>
    <w:rsid w:val="00FC42DA"/>
    <w:rsid w:val="00FC453B"/>
    <w:rsid w:val="00FC4965"/>
    <w:rsid w:val="00FC4C27"/>
    <w:rsid w:val="00FC54B1"/>
    <w:rsid w:val="00FC64B4"/>
    <w:rsid w:val="00FC7B1B"/>
    <w:rsid w:val="00FC7D3F"/>
    <w:rsid w:val="00FD020E"/>
    <w:rsid w:val="00FD04CD"/>
    <w:rsid w:val="00FD0891"/>
    <w:rsid w:val="00FD08A0"/>
    <w:rsid w:val="00FD0EF7"/>
    <w:rsid w:val="00FD1B5A"/>
    <w:rsid w:val="00FD25A1"/>
    <w:rsid w:val="00FD378D"/>
    <w:rsid w:val="00FD3C65"/>
    <w:rsid w:val="00FD5746"/>
    <w:rsid w:val="00FD5B85"/>
    <w:rsid w:val="00FD5BAD"/>
    <w:rsid w:val="00FD6CD4"/>
    <w:rsid w:val="00FD730B"/>
    <w:rsid w:val="00FD73E9"/>
    <w:rsid w:val="00FD7DAA"/>
    <w:rsid w:val="00FE054E"/>
    <w:rsid w:val="00FE199B"/>
    <w:rsid w:val="00FE2678"/>
    <w:rsid w:val="00FE2AD7"/>
    <w:rsid w:val="00FE3082"/>
    <w:rsid w:val="00FE3500"/>
    <w:rsid w:val="00FE3854"/>
    <w:rsid w:val="00FE3BD1"/>
    <w:rsid w:val="00FE40E1"/>
    <w:rsid w:val="00FE571E"/>
    <w:rsid w:val="00FE624A"/>
    <w:rsid w:val="00FE675E"/>
    <w:rsid w:val="00FE7374"/>
    <w:rsid w:val="00FE7556"/>
    <w:rsid w:val="00FE767A"/>
    <w:rsid w:val="00FE77A9"/>
    <w:rsid w:val="00FF0063"/>
    <w:rsid w:val="00FF05A6"/>
    <w:rsid w:val="00FF0752"/>
    <w:rsid w:val="00FF1038"/>
    <w:rsid w:val="00FF178D"/>
    <w:rsid w:val="00FF197F"/>
    <w:rsid w:val="00FF211E"/>
    <w:rsid w:val="00FF2631"/>
    <w:rsid w:val="00FF2F49"/>
    <w:rsid w:val="00FF381C"/>
    <w:rsid w:val="00FF3951"/>
    <w:rsid w:val="00FF3F0B"/>
    <w:rsid w:val="00FF4195"/>
    <w:rsid w:val="00FF44A0"/>
    <w:rsid w:val="00FF45FC"/>
    <w:rsid w:val="00FF4973"/>
    <w:rsid w:val="00FF4ECB"/>
    <w:rsid w:val="00FF5C0B"/>
    <w:rsid w:val="00FF6E16"/>
    <w:rsid w:val="00FF7C68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27635"/>
  <w15:chartTrackingRefBased/>
  <w15:docId w15:val="{6F385458-7693-49E4-8CE6-A05D5FF0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77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B727E"/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tblPr/>
      <w:tcPr>
        <w:tcBorders>
          <w:bottom w:val="single" w:sz="4" w:space="0" w:color="auto"/>
        </w:tcBorders>
        <w:vAlign w:val="center"/>
      </w:tcPr>
    </w:tblStylePr>
  </w:style>
  <w:style w:type="paragraph" w:styleId="a4">
    <w:name w:val="List Paragraph"/>
    <w:basedOn w:val="a"/>
    <w:uiPriority w:val="34"/>
    <w:qFormat/>
    <w:rsid w:val="008B0FC1"/>
    <w:pPr>
      <w:ind w:firstLine="420"/>
    </w:pPr>
  </w:style>
  <w:style w:type="paragraph" w:styleId="a5">
    <w:name w:val="footnote text"/>
    <w:basedOn w:val="a"/>
    <w:link w:val="a6"/>
    <w:uiPriority w:val="9"/>
    <w:unhideWhenUsed/>
    <w:qFormat/>
    <w:rsid w:val="00B123E8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"/>
    <w:rsid w:val="00B123E8"/>
    <w:rPr>
      <w:rFonts w:ascii="Times New Roman" w:eastAsia="宋体" w:hAnsi="Times New Roman"/>
      <w:sz w:val="18"/>
      <w:szCs w:val="18"/>
    </w:rPr>
  </w:style>
  <w:style w:type="character" w:styleId="a7">
    <w:name w:val="footnote reference"/>
    <w:basedOn w:val="a0"/>
    <w:unhideWhenUsed/>
    <w:rsid w:val="00B123E8"/>
    <w:rPr>
      <w:vertAlign w:val="superscript"/>
    </w:rPr>
  </w:style>
  <w:style w:type="paragraph" w:customStyle="1" w:styleId="a8">
    <w:name w:val="开题表题"/>
    <w:basedOn w:val="a"/>
    <w:link w:val="a9"/>
    <w:qFormat/>
    <w:rsid w:val="003061B5"/>
    <w:pPr>
      <w:widowControl/>
      <w:spacing w:beforeLines="50" w:before="50"/>
      <w:ind w:firstLineChars="0" w:firstLine="0"/>
      <w:jc w:val="center"/>
    </w:pPr>
    <w:rPr>
      <w:rFonts w:eastAsia="楷体"/>
    </w:rPr>
  </w:style>
  <w:style w:type="character" w:customStyle="1" w:styleId="a9">
    <w:name w:val="开题表题 字符"/>
    <w:basedOn w:val="a0"/>
    <w:link w:val="a8"/>
    <w:rsid w:val="003061B5"/>
    <w:rPr>
      <w:rFonts w:ascii="Times New Roman" w:eastAsia="楷体" w:hAnsi="Times New Roman"/>
    </w:rPr>
  </w:style>
  <w:style w:type="paragraph" w:customStyle="1" w:styleId="aa">
    <w:name w:val="表格内容"/>
    <w:basedOn w:val="a"/>
    <w:link w:val="ab"/>
    <w:qFormat/>
    <w:rsid w:val="003061B5"/>
    <w:pPr>
      <w:spacing w:line="240" w:lineRule="atLeast"/>
      <w:ind w:firstLineChars="0" w:firstLine="0"/>
    </w:pPr>
  </w:style>
  <w:style w:type="character" w:customStyle="1" w:styleId="ab">
    <w:name w:val="表格内容 字符"/>
    <w:basedOn w:val="a0"/>
    <w:link w:val="aa"/>
    <w:rsid w:val="003061B5"/>
    <w:rPr>
      <w:rFonts w:ascii="Times New Roman" w:eastAsia="宋体" w:hAnsi="Times New Roman"/>
    </w:rPr>
  </w:style>
  <w:style w:type="paragraph" w:styleId="ac">
    <w:name w:val="header"/>
    <w:basedOn w:val="a"/>
    <w:link w:val="ad"/>
    <w:uiPriority w:val="99"/>
    <w:unhideWhenUsed/>
    <w:rsid w:val="00904AA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04AAF"/>
    <w:rPr>
      <w:sz w:val="18"/>
      <w:szCs w:val="18"/>
    </w:rPr>
  </w:style>
  <w:style w:type="table" w:styleId="ae">
    <w:name w:val="Table Grid"/>
    <w:basedOn w:val="a1"/>
    <w:uiPriority w:val="39"/>
    <w:qFormat/>
    <w:rsid w:val="00904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开题图题"/>
    <w:basedOn w:val="a8"/>
    <w:link w:val="af0"/>
    <w:qFormat/>
    <w:rsid w:val="00493D5D"/>
    <w:pPr>
      <w:spacing w:beforeLines="0" w:before="0" w:after="50"/>
    </w:pPr>
    <w:rPr>
      <w:rFonts w:cs="Times New Roman"/>
      <w:bCs/>
      <w:color w:val="000000"/>
      <w:kern w:val="0"/>
      <w:szCs w:val="21"/>
    </w:rPr>
  </w:style>
  <w:style w:type="character" w:customStyle="1" w:styleId="af0">
    <w:name w:val="开题图题 字符"/>
    <w:basedOn w:val="a9"/>
    <w:link w:val="af"/>
    <w:rsid w:val="00493D5D"/>
    <w:rPr>
      <w:rFonts w:ascii="Times New Roman" w:eastAsia="楷体" w:hAnsi="Times New Roman" w:cs="Times New Roman"/>
      <w:bCs/>
      <w:color w:val="000000"/>
      <w:kern w:val="0"/>
      <w:szCs w:val="21"/>
    </w:rPr>
  </w:style>
  <w:style w:type="character" w:styleId="af1">
    <w:name w:val="Placeholder Text"/>
    <w:basedOn w:val="a0"/>
    <w:uiPriority w:val="99"/>
    <w:semiHidden/>
    <w:rsid w:val="000D3EBD"/>
    <w:rPr>
      <w:color w:val="666666"/>
    </w:rPr>
  </w:style>
  <w:style w:type="paragraph" w:styleId="af2">
    <w:name w:val="footer"/>
    <w:basedOn w:val="a"/>
    <w:link w:val="af3"/>
    <w:uiPriority w:val="99"/>
    <w:unhideWhenUsed/>
    <w:rsid w:val="00437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437B08"/>
    <w:rPr>
      <w:rFonts w:ascii="Times New Roman" w:eastAsia="宋体" w:hAnsi="Times New Roman"/>
      <w:sz w:val="18"/>
      <w:szCs w:val="18"/>
    </w:rPr>
  </w:style>
  <w:style w:type="character" w:styleId="af4">
    <w:name w:val="endnote reference"/>
    <w:basedOn w:val="a0"/>
    <w:uiPriority w:val="99"/>
    <w:semiHidden/>
    <w:unhideWhenUsed/>
    <w:rsid w:val="00471445"/>
    <w:rPr>
      <w:vertAlign w:val="superscript"/>
    </w:rPr>
  </w:style>
  <w:style w:type="character" w:styleId="af5">
    <w:name w:val="annotation reference"/>
    <w:basedOn w:val="a0"/>
    <w:uiPriority w:val="99"/>
    <w:semiHidden/>
    <w:unhideWhenUsed/>
    <w:rsid w:val="00381743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381743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381743"/>
    <w:rPr>
      <w:rFonts w:ascii="Times New Roman" w:eastAsia="宋体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81743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381743"/>
    <w:rPr>
      <w:rFonts w:ascii="Times New Roman" w:eastAsia="宋体" w:hAnsi="Times New Roman"/>
      <w:b/>
      <w:bCs/>
    </w:rPr>
  </w:style>
  <w:style w:type="character" w:styleId="afa">
    <w:name w:val="Hyperlink"/>
    <w:basedOn w:val="a0"/>
    <w:uiPriority w:val="99"/>
    <w:unhideWhenUsed/>
    <w:rsid w:val="000A4049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0A4049"/>
    <w:rPr>
      <w:color w:val="605E5C"/>
      <w:shd w:val="clear" w:color="auto" w:fill="E1DFDD"/>
    </w:rPr>
  </w:style>
  <w:style w:type="table" w:customStyle="1" w:styleId="Table">
    <w:name w:val="Table"/>
    <w:semiHidden/>
    <w:unhideWhenUsed/>
    <w:qFormat/>
    <w:rsid w:val="00604112"/>
    <w:pPr>
      <w:spacing w:after="200"/>
    </w:pPr>
    <w:rPr>
      <w:kern w:val="0"/>
      <w:sz w:val="24"/>
      <w:szCs w:val="24"/>
      <w:lang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C3500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3500C"/>
    <w:rPr>
      <w:rFonts w:ascii="Courier New" w:eastAsia="宋体" w:hAnsi="Courier New" w:cs="Courier New"/>
      <w:sz w:val="20"/>
      <w:szCs w:val="20"/>
    </w:rPr>
  </w:style>
  <w:style w:type="paragraph" w:styleId="afc">
    <w:name w:val="Body Text"/>
    <w:basedOn w:val="a"/>
    <w:link w:val="afd"/>
    <w:qFormat/>
    <w:rsid w:val="000C2C36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character" w:customStyle="1" w:styleId="afd">
    <w:name w:val="正文文本 字符"/>
    <w:basedOn w:val="a0"/>
    <w:link w:val="afc"/>
    <w:rsid w:val="000C2C36"/>
    <w:rPr>
      <w:kern w:val="0"/>
      <w:sz w:val="24"/>
      <w:szCs w:val="24"/>
      <w:lang w:eastAsia="en-US"/>
      <w14:ligatures w14:val="none"/>
    </w:rPr>
  </w:style>
  <w:style w:type="paragraph" w:styleId="afe">
    <w:name w:val="Revision"/>
    <w:hidden/>
    <w:uiPriority w:val="99"/>
    <w:semiHidden/>
    <w:rsid w:val="005042E0"/>
    <w:rPr>
      <w:rFonts w:ascii="Times New Roman" w:eastAsia="宋体" w:hAnsi="Times New Roman"/>
    </w:rPr>
  </w:style>
  <w:style w:type="paragraph" w:customStyle="1" w:styleId="aff">
    <w:name w:val="关键句词"/>
    <w:basedOn w:val="a"/>
    <w:link w:val="aff0"/>
    <w:qFormat/>
    <w:rsid w:val="00652C04"/>
    <w:pPr>
      <w:ind w:firstLine="420"/>
    </w:pPr>
    <w:rPr>
      <w:rFonts w:eastAsia="楷体"/>
      <w:b/>
      <w:bCs/>
      <w:lang w:val="de-DE"/>
      <w14:ligatures w14:val="none"/>
    </w:rPr>
  </w:style>
  <w:style w:type="character" w:customStyle="1" w:styleId="aff0">
    <w:name w:val="关键句词 字符"/>
    <w:basedOn w:val="a0"/>
    <w:link w:val="aff"/>
    <w:rsid w:val="00652C04"/>
    <w:rPr>
      <w:rFonts w:ascii="Times New Roman" w:eastAsia="楷体" w:hAnsi="Times New Roman"/>
      <w:b/>
      <w:bCs/>
      <w:lang w:val="de-DE"/>
      <w14:ligatures w14:val="none"/>
    </w:rPr>
  </w:style>
  <w:style w:type="paragraph" w:customStyle="1" w:styleId="aff1">
    <w:name w:val="理论一级"/>
    <w:basedOn w:val="a"/>
    <w:link w:val="aff2"/>
    <w:qFormat/>
    <w:rsid w:val="00FC1636"/>
    <w:pPr>
      <w:spacing w:line="400" w:lineRule="exact"/>
      <w:ind w:firstLineChars="0" w:firstLine="0"/>
      <w:jc w:val="center"/>
      <w:outlineLvl w:val="0"/>
    </w:pPr>
    <w:rPr>
      <w:rFonts w:eastAsia="黑体"/>
      <w:bCs/>
      <w:sz w:val="36"/>
      <w:lang w:val="de-DE"/>
      <w14:ligatures w14:val="none"/>
    </w:rPr>
  </w:style>
  <w:style w:type="character" w:customStyle="1" w:styleId="aff2">
    <w:name w:val="理论一级 字符"/>
    <w:basedOn w:val="a0"/>
    <w:link w:val="aff1"/>
    <w:rsid w:val="00FC1636"/>
    <w:rPr>
      <w:rFonts w:ascii="Times New Roman" w:eastAsia="黑体" w:hAnsi="Times New Roman"/>
      <w:bCs/>
      <w:sz w:val="36"/>
      <w:lang w:val="de-DE"/>
      <w14:ligatures w14:val="none"/>
    </w:rPr>
  </w:style>
  <w:style w:type="paragraph" w:customStyle="1" w:styleId="aff3">
    <w:name w:val="理论二级"/>
    <w:basedOn w:val="a"/>
    <w:link w:val="aff4"/>
    <w:qFormat/>
    <w:rsid w:val="00FC1636"/>
    <w:pPr>
      <w:spacing w:beforeLines="200" w:before="200" w:afterLines="200" w:after="200" w:line="400" w:lineRule="exact"/>
      <w:ind w:firstLineChars="0" w:firstLine="0"/>
      <w:jc w:val="left"/>
      <w:outlineLvl w:val="1"/>
    </w:pPr>
    <w:rPr>
      <w:rFonts w:eastAsia="黑体"/>
      <w:bCs/>
      <w:sz w:val="30"/>
      <w:lang w:val="de-DE"/>
      <w14:ligatures w14:val="none"/>
    </w:rPr>
  </w:style>
  <w:style w:type="character" w:customStyle="1" w:styleId="aff4">
    <w:name w:val="理论二级 字符"/>
    <w:basedOn w:val="a0"/>
    <w:link w:val="aff3"/>
    <w:rsid w:val="00FC1636"/>
    <w:rPr>
      <w:rFonts w:ascii="Times New Roman" w:eastAsia="黑体" w:hAnsi="Times New Roman"/>
      <w:bCs/>
      <w:sz w:val="30"/>
      <w:lang w:val="de-DE"/>
      <w14:ligatures w14:val="none"/>
    </w:rPr>
  </w:style>
  <w:style w:type="paragraph" w:customStyle="1" w:styleId="aff5">
    <w:name w:val="理论三级"/>
    <w:basedOn w:val="a"/>
    <w:link w:val="aff6"/>
    <w:qFormat/>
    <w:rsid w:val="00FC1636"/>
    <w:pPr>
      <w:spacing w:beforeLines="100" w:before="100" w:afterLines="100" w:after="100" w:line="400" w:lineRule="exact"/>
      <w:ind w:firstLineChars="0" w:firstLine="0"/>
      <w:jc w:val="left"/>
      <w:outlineLvl w:val="2"/>
    </w:pPr>
    <w:rPr>
      <w:rFonts w:eastAsia="黑体"/>
      <w:bCs/>
      <w:sz w:val="24"/>
      <w:lang w:val="de-DE"/>
      <w14:ligatures w14:val="none"/>
    </w:rPr>
  </w:style>
  <w:style w:type="character" w:customStyle="1" w:styleId="aff6">
    <w:name w:val="理论三级 字符"/>
    <w:basedOn w:val="a0"/>
    <w:link w:val="aff5"/>
    <w:rsid w:val="00FC1636"/>
    <w:rPr>
      <w:rFonts w:ascii="Times New Roman" w:eastAsia="黑体" w:hAnsi="Times New Roman"/>
      <w:bCs/>
      <w:sz w:val="24"/>
      <w:lang w:val="de-DE"/>
      <w14:ligatures w14:val="none"/>
    </w:rPr>
  </w:style>
  <w:style w:type="paragraph" w:customStyle="1" w:styleId="aff7">
    <w:name w:val="研究假设"/>
    <w:basedOn w:val="a"/>
    <w:link w:val="aff8"/>
    <w:qFormat/>
    <w:rsid w:val="00C81A3F"/>
    <w:pPr>
      <w:ind w:firstLine="420"/>
    </w:pPr>
    <w:rPr>
      <w:rFonts w:eastAsia="楷体"/>
      <w14:ligatures w14:val="none"/>
    </w:rPr>
  </w:style>
  <w:style w:type="character" w:customStyle="1" w:styleId="aff8">
    <w:name w:val="研究假设 字符"/>
    <w:basedOn w:val="a0"/>
    <w:link w:val="aff7"/>
    <w:rsid w:val="00C81A3F"/>
    <w:rPr>
      <w:rFonts w:ascii="Times New Roman" w:eastAsia="楷体" w:hAnsi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F8BD-8E8D-4114-88B6-126FD1EB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15</Pages>
  <Words>2927</Words>
  <Characters>16688</Characters>
  <Application>Microsoft Office Word</Application>
  <DocSecurity>0</DocSecurity>
  <Lines>139</Lines>
  <Paragraphs>39</Paragraphs>
  <ScaleCrop>false</ScaleCrop>
  <Company/>
  <LinksUpToDate>false</LinksUpToDate>
  <CharactersWithSpaces>19576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瑞鹏 卢</dc:creator>
  <cp:keywords/>
  <dc:description/>
  <cp:lastModifiedBy>瑞鹏 卢</cp:lastModifiedBy>
  <cp:revision>1166</cp:revision>
  <dcterms:created xsi:type="dcterms:W3CDTF">2025-01-26T03:56:00Z</dcterms:created>
  <dcterms:modified xsi:type="dcterms:W3CDTF">2025-04-18T14:21:00Z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zotero-version="7.0.12-beta.1+31bbf2acf"&gt;&lt;session id="HOkYlZd6"/&gt;&lt;style id="http://www.zotero.org/styles/gb-t-7714-2015-author-date-bilingual-no-uppercase-no-url-doi-full-width-parentheses" hasBibliography="1" bibliographyStyleHasBe</vt:lpwstr>
  </property>
  <property fmtid="{D5CDD505-2E9C-101B-9397-08002B2CF9AE}" pid="3" name="ZOTERO_PREF_2">
    <vt:lpwstr>enSet="0"/&gt;&lt;prefs&gt;&lt;pref name="fieldType" value="Field"/&gt;&lt;/prefs&gt;&lt;/data&gt;</vt:lpwstr>
  </property>
</Properties>
</file>