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jc w:val="center"/>
      </w:pPr>
      <w:r>
        <w:rPr>
          <w:rFonts w:ascii="Arial" w:cs="Arial" w:eastAsia="Arial" w:hAnsi="Arial"/>
          <w:b/>
          <w:bCs/>
          <w:color w:val="1B3A6B"/>
          <w:sz w:val="60"/>
          <w:szCs w:val="60"/>
        </w:rPr>
        <w:t xml:space="preserve">CAHIER DES CHARGES</w:t>
      </w:r>
    </w:p>
    <w:p>
      <w:pPr>
        <w:spacing w:after="120"/>
      </w:pPr>
    </w:p>
    <w:p>
      <w:pPr>
        <w:jc w:val="center"/>
      </w:pPr>
      <w:r>
        <w:rPr>
          <w:rFonts w:ascii="Arial" w:cs="Arial" w:eastAsia="Arial" w:hAnsi="Arial"/>
          <w:color w:val="555555"/>
          <w:sz w:val="28"/>
          <w:szCs w:val="28"/>
        </w:rPr>
        <w:t xml:space="preserve">Application de Gestion des Inscriptions et Certifications</w:t>
      </w:r>
    </w:p>
    <w:p>
      <w:pPr>
        <w:spacing w:after="80"/>
      </w:pPr>
    </w:p>
    <w:p>
      <w:pPr>
        <w:jc w:val="center"/>
      </w:pPr>
      <w:r>
        <w:rPr>
          <w:rFonts w:ascii="Arial" w:cs="Arial" w:eastAsia="Arial" w:hAnsi="Arial"/>
          <w:b/>
          <w:bCs/>
          <w:color w:val="2E75B6"/>
          <w:sz w:val="52"/>
          <w:szCs w:val="52"/>
        </w:rPr>
        <w:t xml:space="preserve">ENSMG MOFI</w:t>
      </w:r>
    </w:p>
    <w:p>
      <w:pPr>
        <w:spacing w:after="600"/>
      </w:pPr>
    </w:p>
    <w:p>
      <w:pPr>
        <w:pBdr>
          <w:top w:val="single" w:color="2E75B6" w:sz="4" w:space="4"/>
          <w:bottom w:val="single" w:color="2E75B6" w:sz="4" w:space="4"/>
        </w:pBdr>
        <w:spacing w:after="120" w:before="120"/>
        <w:jc w:val="center"/>
      </w:pPr>
      <w:r>
        <w:rPr>
          <w:rFonts w:ascii="Arial" w:cs="Arial" w:eastAsia="Arial" w:hAnsi="Arial"/>
          <w:i/>
          <w:iCs/>
          <w:color w:val="666666"/>
          <w:sz w:val="22"/>
          <w:szCs w:val="22"/>
        </w:rPr>
        <w:t xml:space="preserve">Version 2.0  —  Avril 2026  —  Confidentiel</w:t>
      </w:r>
    </w:p>
    <w:p>
      <w:pPr>
        <w:spacing w:after="200"/>
      </w:pPr>
    </w:p>
    <w:p>
      <w:pPr>
        <w:jc w:val="center"/>
      </w:pPr>
      <w:r>
        <w:rPr>
          <w:rFonts w:ascii="Arial" w:cs="Arial" w:eastAsia="Arial" w:hAnsi="Arial"/>
          <w:color w:val="888888"/>
          <w:sz w:val="20"/>
          <w:szCs w:val="20"/>
        </w:rPr>
        <w:t xml:space="preserve">Technologie : Django (Python)  •  Bootstrap 5  •  PostgreSQL</w:t>
      </w:r>
    </w:p>
    <w:p>
      <w:pPr>
        <w:jc w:val="center"/>
      </w:pPr>
      <w:r>
        <w:rPr>
          <w:rFonts w:ascii="Arial" w:cs="Arial" w:eastAsia="Arial" w:hAnsi="Arial"/>
          <w:color w:val="888888"/>
          <w:sz w:val="20"/>
          <w:szCs w:val="20"/>
        </w:rPr>
        <w:t xml:space="preserve">Hébergement : Render.com</w:t>
      </w:r>
    </w:p>
    <w:p>
      <w:r>
        <w:br w:type="page"/>
      </w:r>
    </w:p>
    <w:p>
      <w:pPr>
        <w:pStyle w:val="Heading1"/>
        <w:spacing w:after="160" w:before="400"/>
      </w:pPr>
      <w:r>
        <w:rPr>
          <w:rFonts w:ascii="Arial" w:cs="Arial" w:eastAsia="Arial" w:hAnsi="Arial"/>
          <w:b/>
          <w:bCs/>
          <w:color w:val="1B3A6B"/>
          <w:sz w:val="34"/>
          <w:szCs w:val="34"/>
        </w:rPr>
        <w:t xml:space="preserve">Table des matières</w:t>
      </w:r>
    </w:p>
    <w:p>
      <w:pPr>
        <w:pBdr>
          <w:bottom w:val="single" w:color="2E75B6" w:sz="6" w:space="1"/>
        </w:pBdr>
        <w:spacing w:after="160" w:before="40"/>
      </w:pPr>
    </w:p>
    <w:p>
      <w:pPr>
        <w:spacing w:after="100"/>
      </w:pPr>
      <w:r>
        <w:rPr>
          <w:rFonts w:ascii="Arial" w:cs="Arial" w:eastAsia="Arial" w:hAnsi="Arial"/>
          <w:b/>
          <w:bCs/>
          <w:sz w:val="20"/>
          <w:szCs w:val="20"/>
        </w:rPr>
        <w:t xml:space="preserve">1.  Présentation du projet</w:t>
      </w:r>
    </w:p>
    <w:p>
      <w:pPr>
        <w:spacing w:after="100"/>
      </w:pPr>
      <w:r>
        <w:rPr>
          <w:rFonts w:ascii="Arial" w:cs="Arial" w:eastAsia="Arial" w:hAnsi="Arial"/>
          <w:sz w:val="20"/>
          <w:szCs w:val="20"/>
        </w:rPr>
        <w:t xml:space="preserve">2.  Contexte et objectifs</w:t>
      </w:r>
    </w:p>
    <w:p>
      <w:pPr>
        <w:spacing w:after="100"/>
      </w:pPr>
      <w:r>
        <w:rPr>
          <w:rFonts w:ascii="Arial" w:cs="Arial" w:eastAsia="Arial" w:hAnsi="Arial"/>
          <w:sz w:val="20"/>
          <w:szCs w:val="20"/>
        </w:rPr>
        <w:t xml:space="preserve">3.  Acteurs et profils utilisateurs</w:t>
      </w:r>
    </w:p>
    <w:p>
      <w:pPr>
        <w:spacing w:after="100"/>
      </w:pPr>
      <w:r>
        <w:rPr>
          <w:rFonts w:ascii="Arial" w:cs="Arial" w:eastAsia="Arial" w:hAnsi="Arial"/>
          <w:sz w:val="20"/>
          <w:szCs w:val="20"/>
        </w:rPr>
        <w:t xml:space="preserve">4.  Périmètre fonctionnel</w:t>
      </w:r>
    </w:p>
    <w:p>
      <w:pPr>
        <w:spacing w:after="100"/>
      </w:pPr>
      <w:r>
        <w:rPr>
          <w:rFonts w:ascii="Arial" w:cs="Arial" w:eastAsia="Arial" w:hAnsi="Arial"/>
          <w:sz w:val="20"/>
          <w:szCs w:val="20"/>
        </w:rPr>
        <w:t xml:space="preserve">5.  Description détaillée des fonctionnalités</w:t>
      </w:r>
    </w:p>
    <w:p>
      <w:pPr>
        <w:spacing w:after="100"/>
      </w:pPr>
      <w:r>
        <w:rPr>
          <w:rFonts w:ascii="Arial" w:cs="Arial" w:eastAsia="Arial" w:hAnsi="Arial"/>
          <w:sz w:val="20"/>
          <w:szCs w:val="20"/>
        </w:rPr>
        <w:t xml:space="preserve">      5.1  Portail d'accueil public</w:t>
      </w:r>
    </w:p>
    <w:p>
      <w:pPr>
        <w:spacing w:after="100"/>
      </w:pPr>
      <w:r>
        <w:rPr>
          <w:rFonts w:ascii="Arial" w:cs="Arial" w:eastAsia="Arial" w:hAnsi="Arial"/>
          <w:sz w:val="20"/>
          <w:szCs w:val="20"/>
        </w:rPr>
        <w:t xml:space="preserve">      5.2  Wizard d'inscription</w:t>
      </w:r>
    </w:p>
    <w:p>
      <w:pPr>
        <w:spacing w:after="100"/>
      </w:pPr>
      <w:r>
        <w:rPr>
          <w:rFonts w:ascii="Arial" w:cs="Arial" w:eastAsia="Arial" w:hAnsi="Arial"/>
          <w:sz w:val="20"/>
          <w:szCs w:val="20"/>
        </w:rPr>
        <w:t xml:space="preserve">      5.3  Paiement en ligne</w:t>
      </w:r>
    </w:p>
    <w:p>
      <w:pPr>
        <w:spacing w:after="100"/>
      </w:pPr>
      <w:r>
        <w:rPr>
          <w:rFonts w:ascii="Arial" w:cs="Arial" w:eastAsia="Arial" w:hAnsi="Arial"/>
          <w:sz w:val="20"/>
          <w:szCs w:val="20"/>
        </w:rPr>
        <w:t xml:space="preserve">      5.4  Création automatique du compte apprenant</w:t>
      </w:r>
    </w:p>
    <w:p>
      <w:pPr>
        <w:spacing w:after="100"/>
      </w:pPr>
      <w:r>
        <w:rPr>
          <w:rFonts w:ascii="Arial" w:cs="Arial" w:eastAsia="Arial" w:hAnsi="Arial"/>
          <w:sz w:val="20"/>
          <w:szCs w:val="20"/>
        </w:rPr>
        <w:t xml:space="preserve">      5.5  Espace apprenant</w:t>
      </w:r>
    </w:p>
    <w:p>
      <w:pPr>
        <w:spacing w:after="100"/>
      </w:pPr>
      <w:r>
        <w:rPr>
          <w:rFonts w:ascii="Arial" w:cs="Arial" w:eastAsia="Arial" w:hAnsi="Arial"/>
          <w:sz w:val="20"/>
          <w:szCs w:val="20"/>
        </w:rPr>
        <w:t xml:space="preserve">      5.6  Date limite de paiement et rappels</w:t>
      </w:r>
    </w:p>
    <w:p>
      <w:pPr>
        <w:spacing w:after="100"/>
      </w:pPr>
      <w:r>
        <w:rPr>
          <w:rFonts w:ascii="Arial" w:cs="Arial" w:eastAsia="Arial" w:hAnsi="Arial"/>
          <w:sz w:val="20"/>
          <w:szCs w:val="20"/>
        </w:rPr>
        <w:t xml:space="preserve">      5.7  Reçu de paiement téléchargeable</w:t>
      </w:r>
    </w:p>
    <w:p>
      <w:pPr>
        <w:spacing w:after="100"/>
      </w:pPr>
      <w:r>
        <w:rPr>
          <w:rFonts w:ascii="Arial" w:cs="Arial" w:eastAsia="Arial" w:hAnsi="Arial"/>
          <w:sz w:val="20"/>
          <w:szCs w:val="20"/>
        </w:rPr>
        <w:t xml:space="preserve">      5.8  Tableau de bord financier avancé</w:t>
      </w:r>
    </w:p>
    <w:p>
      <w:pPr>
        <w:spacing w:after="100"/>
      </w:pPr>
      <w:r>
        <w:rPr>
          <w:rFonts w:ascii="Arial" w:cs="Arial" w:eastAsia="Arial" w:hAnsi="Arial"/>
          <w:sz w:val="20"/>
          <w:szCs w:val="20"/>
        </w:rPr>
        <w:t xml:space="preserve">      5.9  Page de vérification d'attestation enrichie</w:t>
      </w:r>
    </w:p>
    <w:p>
      <w:pPr>
        <w:spacing w:after="100"/>
      </w:pPr>
      <w:r>
        <w:rPr>
          <w:rFonts w:ascii="Arial" w:cs="Arial" w:eastAsia="Arial" w:hAnsi="Arial"/>
          <w:sz w:val="20"/>
          <w:szCs w:val="20"/>
        </w:rPr>
        <w:t xml:space="preserve">      5.10 Fonctionnalités admin existantes (inchangées)</w:t>
      </w:r>
    </w:p>
    <w:p>
      <w:pPr>
        <w:spacing w:after="100"/>
      </w:pPr>
      <w:r>
        <w:rPr>
          <w:rFonts w:ascii="Arial" w:cs="Arial" w:eastAsia="Arial" w:hAnsi="Arial"/>
          <w:sz w:val="20"/>
          <w:szCs w:val="20"/>
        </w:rPr>
        <w:t xml:space="preserve">6.  Modèle de données</w:t>
      </w:r>
    </w:p>
    <w:p>
      <w:pPr>
        <w:spacing w:after="100"/>
      </w:pPr>
      <w:r>
        <w:rPr>
          <w:rFonts w:ascii="Arial" w:cs="Arial" w:eastAsia="Arial" w:hAnsi="Arial"/>
          <w:sz w:val="20"/>
          <w:szCs w:val="20"/>
        </w:rPr>
        <w:t xml:space="preserve">7.  Architecture technique</w:t>
      </w:r>
    </w:p>
    <w:p>
      <w:pPr>
        <w:spacing w:after="100"/>
      </w:pPr>
      <w:r>
        <w:rPr>
          <w:rFonts w:ascii="Arial" w:cs="Arial" w:eastAsia="Arial" w:hAnsi="Arial"/>
          <w:sz w:val="20"/>
          <w:szCs w:val="20"/>
        </w:rPr>
        <w:t xml:space="preserve">8.  Interfaces utilisateur</w:t>
      </w:r>
    </w:p>
    <w:p>
      <w:pPr>
        <w:spacing w:after="100"/>
      </w:pPr>
      <w:r>
        <w:rPr>
          <w:rFonts w:ascii="Arial" w:cs="Arial" w:eastAsia="Arial" w:hAnsi="Arial"/>
          <w:sz w:val="20"/>
          <w:szCs w:val="20"/>
        </w:rPr>
        <w:t xml:space="preserve">9.  Sécurité et gestion des accès</w:t>
      </w:r>
    </w:p>
    <w:p>
      <w:pPr>
        <w:spacing w:after="100"/>
      </w:pPr>
      <w:r>
        <w:rPr>
          <w:rFonts w:ascii="Arial" w:cs="Arial" w:eastAsia="Arial" w:hAnsi="Arial"/>
          <w:sz w:val="20"/>
          <w:szCs w:val="20"/>
        </w:rPr>
        <w:t xml:space="preserve">10. Déploiement et hébergement</w:t>
      </w:r>
    </w:p>
    <w:p>
      <w:pPr>
        <w:spacing w:after="100"/>
      </w:pPr>
      <w:r>
        <w:rPr>
          <w:rFonts w:ascii="Arial" w:cs="Arial" w:eastAsia="Arial" w:hAnsi="Arial"/>
          <w:sz w:val="20"/>
          <w:szCs w:val="20"/>
        </w:rPr>
        <w:t xml:space="preserve">11. Contraintes et exigences non fonctionnelles</w:t>
      </w:r>
    </w:p>
    <w:p>
      <w:pPr>
        <w:spacing w:after="100"/>
      </w:pPr>
      <w:r>
        <w:rPr>
          <w:rFonts w:ascii="Arial" w:cs="Arial" w:eastAsia="Arial" w:hAnsi="Arial"/>
          <w:sz w:val="20"/>
          <w:szCs w:val="20"/>
        </w:rPr>
        <w:t xml:space="preserve">12. Feuille de route — Phase 2</w:t>
      </w:r>
    </w:p>
    <w:p>
      <w:pPr>
        <w:spacing w:after="100"/>
      </w:pPr>
      <w:r>
        <w:rPr>
          <w:rFonts w:ascii="Arial" w:cs="Arial" w:eastAsia="Arial" w:hAnsi="Arial"/>
          <w:sz w:val="20"/>
          <w:szCs w:val="20"/>
        </w:rPr>
        <w:t xml:space="preserve">13. Glossaire</w:t>
      </w:r>
    </w:p>
    <w:p>
      <w:r>
        <w:br w:type="page"/>
      </w:r>
    </w:p>
    <w:p>
      <w:pPr>
        <w:pStyle w:val="Heading1"/>
        <w:spacing w:after="160" w:before="400"/>
      </w:pPr>
      <w:r>
        <w:rPr>
          <w:rFonts w:ascii="Arial" w:cs="Arial" w:eastAsia="Arial" w:hAnsi="Arial"/>
          <w:b/>
          <w:bCs/>
          <w:color w:val="1B3A6B"/>
          <w:sz w:val="34"/>
          <w:szCs w:val="34"/>
        </w:rPr>
        <w:t xml:space="preserve">1. Présentation du projet</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1.1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Champ</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Valeur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Nom projet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ENSMG MOFI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Application web de gestion &amp; portail d'inscription en ligne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Organisation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ENSMG — École Nationale Supérieure de Management et de Gestion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Déploiement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Render.com (SaaS cloud)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URL 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https://&lt;nom&gt;.onrender.com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Avril 2026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Technologie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Django (Python) — Bootstrap 5 — PostgreSQL</w:t>
            </w:r>
          </w:p>
        </w:tc>
      </w:tr>
    </w:tbl>
    <w:p>
      <w:pPr>
        <w:spacing w:after="100"/>
      </w:pPr>
    </w:p>
    <w:p>
      <w:pPr>
        <w:pStyle w:val="Heading2"/>
        <w:spacing w:after="120" w:before="260"/>
      </w:pPr>
      <w:r>
        <w:rPr>
          <w:rFonts w:ascii="Arial" w:cs="Arial" w:eastAsia="Arial" w:hAnsi="Arial"/>
          <w:b/>
          <w:bCs/>
          <w:color w:val="2E75B6"/>
          <w:sz w:val="26"/>
          <w:szCs w:val="26"/>
        </w:rPr>
        <w:t xml:space="preserve">1.2 Résumé</w:t>
      </w:r>
    </w:p>
    <w:p>
      <w:pPr>
        <w:spacing w:after="100"/>
      </w:pPr>
      <w:r>
        <w:rPr>
          <w:rFonts w:ascii="Arial" w:cs="Arial" w:eastAsia="Arial" w:hAnsi="Arial"/>
          <w:sz w:val="20"/>
          <w:szCs w:val="20"/>
        </w:rPr>
        <w:t xml:space="preserve">ENSMG MOFI est une application web permettant à l'ENSMG de gérer l'ensemble du cycle de vie des certifications professionnelles : création des certifications et cohortes, inscription des apprenants, suivi des paiements, délivrance d'attestations PDF sécurisées avec QR code de vérification.</w:t>
      </w:r>
    </w:p>
    <w:p>
      <w:pPr>
        <w:spacing w:after="100"/>
      </w:pPr>
    </w:p>
    <w:p>
      <w:pPr>
        <w:spacing w:after="100"/>
      </w:pPr>
      <w:r>
        <w:rPr>
          <w:rFonts w:ascii="Arial" w:cs="Arial" w:eastAsia="Arial" w:hAnsi="Arial"/>
          <w:sz w:val="20"/>
          <w:szCs w:val="20"/>
        </w:rPr>
        <w:t xml:space="preserve">La version 2.0 marque une évolution majeure : l'application intègre désormais un portail d'inscription public permettant aux étudiants et aux professionnels de s'inscrire et de payer entièrement en ligne (Wave, Orange Money, carte bancaire, virement bancaire), sans aucune intervention manuelle de l'administration. Un espace apprenant personnel est automatiquement créé à l'issue de l'inscription.</w:t>
      </w:r>
    </w:p>
    <w:p>
      <w:r>
        <w:br w:type="page"/>
      </w:r>
    </w:p>
    <w:p>
      <w:pPr>
        <w:pStyle w:val="Heading1"/>
        <w:spacing w:after="160" w:before="400"/>
      </w:pPr>
      <w:r>
        <w:rPr>
          <w:rFonts w:ascii="Arial" w:cs="Arial" w:eastAsia="Arial" w:hAnsi="Arial"/>
          <w:b/>
          <w:bCs/>
          <w:color w:val="1B3A6B"/>
          <w:sz w:val="34"/>
          <w:szCs w:val="34"/>
        </w:rPr>
        <w:t xml:space="preserve">2. Contexte et objectifs</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2.1 Contexte</w:t>
      </w:r>
    </w:p>
    <w:p>
      <w:pPr>
        <w:spacing w:after="100"/>
      </w:pPr>
      <w:r>
        <w:rPr>
          <w:rFonts w:ascii="Arial" w:cs="Arial" w:eastAsia="Arial" w:hAnsi="Arial"/>
          <w:sz w:val="20"/>
          <w:szCs w:val="20"/>
        </w:rPr>
        <w:t xml:space="preserve">L'ENSMG propose des certifications professionnelles à des étudiants et des professionnels. La gestion de ces formations était auparavant manuelle (tableurs Excel, documents papier), ce qui rendait difficile :</w:t>
      </w:r>
    </w:p>
    <w:p>
      <w:pPr>
        <w:pStyle w:val="ListParagraph"/>
        <w:numPr>
          <w:ilvl w:val="0"/>
          <w:numId w:val="2"/>
        </w:numPr>
        <w:spacing w:after="70"/>
      </w:pPr>
      <w:r>
        <w:rPr>
          <w:rFonts w:ascii="Arial" w:cs="Arial" w:eastAsia="Arial" w:hAnsi="Arial"/>
          <w:sz w:val="20"/>
          <w:szCs w:val="20"/>
        </w:rPr>
        <w:t xml:space="preserve">Le suivi de l'avancement des apprenants</w:t>
      </w:r>
    </w:p>
    <w:p>
      <w:pPr>
        <w:pStyle w:val="ListParagraph"/>
        <w:numPr>
          <w:ilvl w:val="0"/>
          <w:numId w:val="2"/>
        </w:numPr>
        <w:spacing w:after="70"/>
      </w:pPr>
      <w:r>
        <w:rPr>
          <w:rFonts w:ascii="Arial" w:cs="Arial" w:eastAsia="Arial" w:hAnsi="Arial"/>
          <w:sz w:val="20"/>
          <w:szCs w:val="20"/>
        </w:rPr>
        <w:t xml:space="preserve">La traçabilité des paiements</w:t>
      </w:r>
    </w:p>
    <w:p>
      <w:pPr>
        <w:pStyle w:val="ListParagraph"/>
        <w:numPr>
          <w:ilvl w:val="0"/>
          <w:numId w:val="2"/>
        </w:numPr>
        <w:spacing w:after="70"/>
      </w:pPr>
      <w:r>
        <w:rPr>
          <w:rFonts w:ascii="Arial" w:cs="Arial" w:eastAsia="Arial" w:hAnsi="Arial"/>
          <w:sz w:val="20"/>
          <w:szCs w:val="20"/>
        </w:rPr>
        <w:t xml:space="preserve">La délivrance et la vérification d'attestations officielles</w:t>
      </w:r>
    </w:p>
    <w:p>
      <w:pPr>
        <w:pStyle w:val="ListParagraph"/>
        <w:numPr>
          <w:ilvl w:val="0"/>
          <w:numId w:val="2"/>
        </w:numPr>
        <w:spacing w:after="70"/>
      </w:pPr>
      <w:r>
        <w:rPr>
          <w:rFonts w:ascii="Arial" w:cs="Arial" w:eastAsia="Arial" w:hAnsi="Arial"/>
          <w:sz w:val="20"/>
          <w:szCs w:val="20"/>
        </w:rPr>
        <w:t xml:space="preserve">La gestion de plusieurs certifications et promotions simultanément</w:t>
      </w:r>
    </w:p>
    <w:p>
      <w:pPr>
        <w:pStyle w:val="ListParagraph"/>
        <w:numPr>
          <w:ilvl w:val="0"/>
          <w:numId w:val="2"/>
        </w:numPr>
        <w:spacing w:after="70"/>
      </w:pPr>
      <w:r>
        <w:rPr>
          <w:rFonts w:ascii="Arial" w:cs="Arial" w:eastAsia="Arial" w:hAnsi="Arial"/>
          <w:sz w:val="20"/>
          <w:szCs w:val="20"/>
        </w:rPr>
        <w:t xml:space="preserve">L'inscription autonome des apprenants en dehors des heures de bureau</w:t>
      </w:r>
    </w:p>
    <w:p>
      <w:pPr>
        <w:spacing w:after="100"/>
      </w:pPr>
    </w:p>
    <w:p>
      <w:pPr>
        <w:pStyle w:val="Heading2"/>
        <w:spacing w:after="120" w:before="260"/>
      </w:pPr>
      <w:r>
        <w:rPr>
          <w:rFonts w:ascii="Arial" w:cs="Arial" w:eastAsia="Arial" w:hAnsi="Arial"/>
          <w:b/>
          <w:bCs/>
          <w:color w:val="2E75B6"/>
          <w:sz w:val="26"/>
          <w:szCs w:val="26"/>
        </w:rPr>
        <w:t xml:space="preserve">2.2 Objectifs principaux</w:t>
      </w:r>
    </w:p>
    <w:p>
      <w:pPr>
        <w:pStyle w:val="ListParagraph"/>
        <w:numPr>
          <w:ilvl w:val="0"/>
          <w:numId w:val="3"/>
        </w:numPr>
        <w:spacing w:after="70"/>
      </w:pPr>
      <w:r>
        <w:rPr>
          <w:rFonts w:ascii="Arial" w:cs="Arial" w:eastAsia="Arial" w:hAnsi="Arial"/>
          <w:sz w:val="20"/>
          <w:szCs w:val="20"/>
        </w:rPr>
        <w:t xml:space="preserve">Offrir un portail d'inscription en ligne autonome, disponible 24h/24 et 7j/7</w:t>
      </w:r>
    </w:p>
    <w:p>
      <w:pPr>
        <w:pStyle w:val="ListParagraph"/>
        <w:numPr>
          <w:ilvl w:val="0"/>
          <w:numId w:val="3"/>
        </w:numPr>
        <w:spacing w:after="70"/>
      </w:pPr>
      <w:r>
        <w:rPr>
          <w:rFonts w:ascii="Arial" w:cs="Arial" w:eastAsia="Arial" w:hAnsi="Arial"/>
          <w:sz w:val="20"/>
          <w:szCs w:val="20"/>
        </w:rPr>
        <w:t xml:space="preserve">Intégrer le paiement en ligne via Wave, Orange Money, carte bancaire et virement bancaire</w:t>
      </w:r>
    </w:p>
    <w:p>
      <w:pPr>
        <w:pStyle w:val="ListParagraph"/>
        <w:numPr>
          <w:ilvl w:val="0"/>
          <w:numId w:val="3"/>
        </w:numPr>
        <w:spacing w:after="70"/>
      </w:pPr>
      <w:r>
        <w:rPr>
          <w:rFonts w:ascii="Arial" w:cs="Arial" w:eastAsia="Arial" w:hAnsi="Arial"/>
          <w:sz w:val="20"/>
          <w:szCs w:val="20"/>
        </w:rPr>
        <w:t xml:space="preserve">Créer automatiquement un espace personnel pour chaque apprenant inscrit</w:t>
      </w:r>
    </w:p>
    <w:p>
      <w:pPr>
        <w:pStyle w:val="ListParagraph"/>
        <w:numPr>
          <w:ilvl w:val="0"/>
          <w:numId w:val="3"/>
        </w:numPr>
        <w:spacing w:after="70"/>
      </w:pPr>
      <w:r>
        <w:rPr>
          <w:rFonts w:ascii="Arial" w:cs="Arial" w:eastAsia="Arial" w:hAnsi="Arial"/>
          <w:sz w:val="20"/>
          <w:szCs w:val="20"/>
        </w:rPr>
        <w:t xml:space="preserve">Centraliser la gestion des certifications, cohortes et inscrits</w:t>
      </w:r>
    </w:p>
    <w:p>
      <w:pPr>
        <w:pStyle w:val="ListParagraph"/>
        <w:numPr>
          <w:ilvl w:val="0"/>
          <w:numId w:val="3"/>
        </w:numPr>
        <w:spacing w:after="70"/>
      </w:pPr>
      <w:r>
        <w:rPr>
          <w:rFonts w:ascii="Arial" w:cs="Arial" w:eastAsia="Arial" w:hAnsi="Arial"/>
          <w:sz w:val="20"/>
          <w:szCs w:val="20"/>
        </w:rPr>
        <w:t xml:space="preserve">Automatiser la génération des attestations PDF et des reçus de paiement</w:t>
      </w:r>
    </w:p>
    <w:p>
      <w:pPr>
        <w:pStyle w:val="ListParagraph"/>
        <w:numPr>
          <w:ilvl w:val="0"/>
          <w:numId w:val="3"/>
        </w:numPr>
        <w:spacing w:after="70"/>
      </w:pPr>
      <w:r>
        <w:rPr>
          <w:rFonts w:ascii="Arial" w:cs="Arial" w:eastAsia="Arial" w:hAnsi="Arial"/>
          <w:sz w:val="20"/>
          <w:szCs w:val="20"/>
        </w:rPr>
        <w:t xml:space="preserve">Sécuriser l'authenticité des attestations via QR code et vérification en ligne</w:t>
      </w:r>
    </w:p>
    <w:p>
      <w:pPr>
        <w:pStyle w:val="ListParagraph"/>
        <w:numPr>
          <w:ilvl w:val="0"/>
          <w:numId w:val="3"/>
        </w:numPr>
        <w:spacing w:after="70"/>
      </w:pPr>
      <w:r>
        <w:rPr>
          <w:rFonts w:ascii="Arial" w:cs="Arial" w:eastAsia="Arial" w:hAnsi="Arial"/>
          <w:sz w:val="20"/>
          <w:szCs w:val="20"/>
        </w:rPr>
        <w:t xml:space="preserve">Fournir un tableau de bord financier avancé avec indicateurs clés et export</w:t>
      </w:r>
    </w:p>
    <w:p>
      <w:pPr>
        <w:pStyle w:val="ListParagraph"/>
        <w:numPr>
          <w:ilvl w:val="0"/>
          <w:numId w:val="3"/>
        </w:numPr>
        <w:spacing w:after="70"/>
      </w:pPr>
      <w:r>
        <w:rPr>
          <w:rFonts w:ascii="Arial" w:cs="Arial" w:eastAsia="Arial" w:hAnsi="Arial"/>
          <w:sz w:val="20"/>
          <w:szCs w:val="20"/>
        </w:rPr>
        <w:t xml:space="preserve">Contrôler les accès par rôles distincts : admin, staff, apprenant, public</w:t>
      </w:r>
    </w:p>
    <w:p>
      <w:pPr>
        <w:spacing w:after="100"/>
      </w:pPr>
    </w:p>
    <w:p>
      <w:pPr>
        <w:pStyle w:val="Heading2"/>
        <w:spacing w:after="120" w:before="260"/>
      </w:pPr>
      <w:r>
        <w:rPr>
          <w:rFonts w:ascii="Arial" w:cs="Arial" w:eastAsia="Arial" w:hAnsi="Arial"/>
          <w:b/>
          <w:bCs/>
          <w:color w:val="2E75B6"/>
          <w:sz w:val="26"/>
          <w:szCs w:val="26"/>
        </w:rPr>
        <w:t xml:space="preserve">2.3 Bénéfices attendus</w:t>
      </w:r>
    </w:p>
    <w:p>
      <w:pPr>
        <w:pStyle w:val="ListParagraph"/>
        <w:numPr>
          <w:ilvl w:val="0"/>
          <w:numId w:val="2"/>
        </w:numPr>
        <w:spacing w:after="70"/>
      </w:pPr>
      <w:r>
        <w:rPr>
          <w:rFonts w:ascii="Arial" w:cs="Arial" w:eastAsia="Arial" w:hAnsi="Arial"/>
          <w:sz w:val="20"/>
          <w:szCs w:val="20"/>
        </w:rPr>
        <w:t xml:space="preserve">Réduction drastique du temps de traitement administratif</w:t>
      </w:r>
    </w:p>
    <w:p>
      <w:pPr>
        <w:pStyle w:val="ListParagraph"/>
        <w:numPr>
          <w:ilvl w:val="0"/>
          <w:numId w:val="2"/>
        </w:numPr>
        <w:spacing w:after="70"/>
      </w:pPr>
      <w:r>
        <w:rPr>
          <w:rFonts w:ascii="Arial" w:cs="Arial" w:eastAsia="Arial" w:hAnsi="Arial"/>
          <w:sz w:val="20"/>
          <w:szCs w:val="20"/>
        </w:rPr>
        <w:t xml:space="preserve">Inscription et paiement autonomes des apprenants à toute heure</w:t>
      </w:r>
    </w:p>
    <w:p>
      <w:pPr>
        <w:pStyle w:val="ListParagraph"/>
        <w:numPr>
          <w:ilvl w:val="0"/>
          <w:numId w:val="2"/>
        </w:numPr>
        <w:spacing w:after="70"/>
      </w:pPr>
      <w:r>
        <w:rPr>
          <w:rFonts w:ascii="Arial" w:cs="Arial" w:eastAsia="Arial" w:hAnsi="Arial"/>
          <w:sz w:val="20"/>
          <w:szCs w:val="20"/>
        </w:rPr>
        <w:t xml:space="preserve">Élimination des comptes fantômes grâce au délai de paiement de 72h</w:t>
      </w:r>
    </w:p>
    <w:p>
      <w:pPr>
        <w:pStyle w:val="ListParagraph"/>
        <w:numPr>
          <w:ilvl w:val="0"/>
          <w:numId w:val="2"/>
        </w:numPr>
        <w:spacing w:after="70"/>
      </w:pPr>
      <w:r>
        <w:rPr>
          <w:rFonts w:ascii="Arial" w:cs="Arial" w:eastAsia="Arial" w:hAnsi="Arial"/>
          <w:sz w:val="20"/>
          <w:szCs w:val="20"/>
        </w:rPr>
        <w:t xml:space="preserve">Reçus de paiement officiels disponibles immédiatement</w:t>
      </w:r>
    </w:p>
    <w:p>
      <w:pPr>
        <w:pStyle w:val="ListParagraph"/>
        <w:numPr>
          <w:ilvl w:val="0"/>
          <w:numId w:val="2"/>
        </w:numPr>
        <w:spacing w:after="70"/>
      </w:pPr>
      <w:r>
        <w:rPr>
          <w:rFonts w:ascii="Arial" w:cs="Arial" w:eastAsia="Arial" w:hAnsi="Arial"/>
          <w:sz w:val="20"/>
          <w:szCs w:val="20"/>
        </w:rPr>
        <w:t xml:space="preserve">Attestations infalsifiables vérifiables en ligne</w:t>
      </w:r>
    </w:p>
    <w:p>
      <w:pPr>
        <w:pStyle w:val="ListParagraph"/>
        <w:numPr>
          <w:ilvl w:val="0"/>
          <w:numId w:val="2"/>
        </w:numPr>
        <w:spacing w:after="70"/>
      </w:pPr>
      <w:r>
        <w:rPr>
          <w:rFonts w:ascii="Arial" w:cs="Arial" w:eastAsia="Arial" w:hAnsi="Arial"/>
          <w:sz w:val="20"/>
          <w:szCs w:val="20"/>
        </w:rPr>
        <w:t xml:space="preserve">Vision financière en temps réel : revenus, taux de conversion, taux d'abandon</w:t>
      </w:r>
    </w:p>
    <w:p>
      <w:r>
        <w:br w:type="page"/>
      </w:r>
    </w:p>
    <w:p>
      <w:pPr>
        <w:pStyle w:val="Heading1"/>
        <w:spacing w:after="160" w:before="400"/>
      </w:pPr>
      <w:r>
        <w:rPr>
          <w:rFonts w:ascii="Arial" w:cs="Arial" w:eastAsia="Arial" w:hAnsi="Arial"/>
          <w:b/>
          <w:bCs/>
          <w:color w:val="1B3A6B"/>
          <w:sz w:val="34"/>
          <w:szCs w:val="34"/>
        </w:rPr>
        <w:t xml:space="preserve">3. Acteurs et profils utilisateurs</w:t>
      </w:r>
    </w:p>
    <w:p>
      <w:pPr>
        <w:pBdr>
          <w:bottom w:val="single" w:color="2E75B6" w:sz="6" w:space="1"/>
        </w:pBdr>
        <w:spacing w:after="1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Acteur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Super Administrateur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Accès complet : certifications, cohortes, inscrits, paiements, attestations, utilisateurs, tableau de bord financier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Chargé de certifications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Accès opérationnel : certifications, cohortes, inscrits, paiements, attestations. Pas de gestion des utilisateurs.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Apprenant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Nouveau rôle v2.0 : s'inscrit en ligne, paie en ligne, gère son espace personnel, accède à ses attestations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Visiteur public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Accès au portail d'inscription et à la page de vérification d'attestation uniquement</w:t>
            </w:r>
          </w:p>
        </w:tc>
      </w:tr>
    </w:tbl>
    <w:p>
      <w:pPr>
        <w:spacing w:after="100"/>
      </w:pPr>
    </w:p>
    <w:p>
      <w:pPr>
        <w:pStyle w:val="Heading2"/>
        <w:spacing w:after="120" w:before="260"/>
      </w:pPr>
      <w:r>
        <w:rPr>
          <w:rFonts w:ascii="Arial" w:cs="Arial" w:eastAsia="Arial" w:hAnsi="Arial"/>
          <w:b/>
          <w:bCs/>
          <w:color w:val="2E75B6"/>
          <w:sz w:val="26"/>
          <w:szCs w:val="26"/>
        </w:rPr>
        <w:t xml:space="preserve">3.1 Super Administrateur</w:t>
      </w:r>
    </w:p>
    <w:p>
      <w:pPr>
        <w:pStyle w:val="ListParagraph"/>
        <w:numPr>
          <w:ilvl w:val="0"/>
          <w:numId w:val="2"/>
        </w:numPr>
        <w:spacing w:after="70"/>
      </w:pPr>
      <w:r>
        <w:rPr>
          <w:rFonts w:ascii="Arial" w:cs="Arial" w:eastAsia="Arial" w:hAnsi="Arial"/>
          <w:sz w:val="20"/>
          <w:szCs w:val="20"/>
        </w:rPr>
        <w:t xml:space="preserve">Accès complet à toutes les fonctionnalités sans exception</w:t>
      </w:r>
    </w:p>
    <w:p>
      <w:pPr>
        <w:pStyle w:val="ListParagraph"/>
        <w:numPr>
          <w:ilvl w:val="0"/>
          <w:numId w:val="2"/>
        </w:numPr>
        <w:spacing w:after="70"/>
      </w:pPr>
      <w:r>
        <w:rPr>
          <w:rFonts w:ascii="Arial" w:cs="Arial" w:eastAsia="Arial" w:hAnsi="Arial"/>
          <w:sz w:val="20"/>
          <w:szCs w:val="20"/>
        </w:rPr>
        <w:t xml:space="preserve">Gestion des utilisateurs (création, modification, activation/désactivation)</w:t>
      </w:r>
    </w:p>
    <w:p>
      <w:pPr>
        <w:pStyle w:val="ListParagraph"/>
        <w:numPr>
          <w:ilvl w:val="0"/>
          <w:numId w:val="2"/>
        </w:numPr>
        <w:spacing w:after="70"/>
      </w:pPr>
      <w:r>
        <w:rPr>
          <w:rFonts w:ascii="Arial" w:cs="Arial" w:eastAsia="Arial" w:hAnsi="Arial"/>
          <w:sz w:val="20"/>
          <w:szCs w:val="20"/>
        </w:rPr>
        <w:t xml:space="preserve">Accès au tableau de bord financier avancé et aux exports</w:t>
      </w:r>
    </w:p>
    <w:p>
      <w:pPr>
        <w:pStyle w:val="ListParagraph"/>
        <w:numPr>
          <w:ilvl w:val="0"/>
          <w:numId w:val="2"/>
        </w:numPr>
        <w:spacing w:after="70"/>
      </w:pPr>
      <w:r>
        <w:rPr>
          <w:rFonts w:ascii="Arial" w:cs="Arial" w:eastAsia="Arial" w:hAnsi="Arial"/>
          <w:sz w:val="20"/>
          <w:szCs w:val="20"/>
        </w:rPr>
        <w:t xml:space="preserve">Validation manuelle des virements bancaires</w:t>
      </w:r>
    </w:p>
    <w:p>
      <w:pPr>
        <w:pStyle w:val="ListParagraph"/>
        <w:numPr>
          <w:ilvl w:val="0"/>
          <w:numId w:val="2"/>
        </w:numPr>
        <w:spacing w:after="70"/>
      </w:pPr>
      <w:r>
        <w:rPr>
          <w:rFonts w:ascii="Arial" w:cs="Arial" w:eastAsia="Arial" w:hAnsi="Arial"/>
          <w:sz w:val="20"/>
          <w:szCs w:val="20"/>
        </w:rPr>
        <w:t xml:space="preserve">Réactivation des comptes apprenants désactivés</w:t>
      </w:r>
    </w:p>
    <w:p>
      <w:pPr>
        <w:spacing w:after="100"/>
      </w:pPr>
    </w:p>
    <w:p>
      <w:pPr>
        <w:pStyle w:val="Heading2"/>
        <w:spacing w:after="120" w:before="260"/>
      </w:pPr>
      <w:r>
        <w:rPr>
          <w:rFonts w:ascii="Arial" w:cs="Arial" w:eastAsia="Arial" w:hAnsi="Arial"/>
          <w:b/>
          <w:bCs/>
          <w:color w:val="2E75B6"/>
          <w:sz w:val="26"/>
          <w:szCs w:val="26"/>
        </w:rPr>
        <w:t xml:space="preserve">3.2 Chargé de certifications (Staff)</w:t>
      </w:r>
    </w:p>
    <w:p>
      <w:pPr>
        <w:pStyle w:val="ListParagraph"/>
        <w:numPr>
          <w:ilvl w:val="0"/>
          <w:numId w:val="2"/>
        </w:numPr>
        <w:spacing w:after="70"/>
      </w:pPr>
      <w:r>
        <w:rPr>
          <w:rFonts w:ascii="Arial" w:cs="Arial" w:eastAsia="Arial" w:hAnsi="Arial"/>
          <w:sz w:val="20"/>
          <w:szCs w:val="20"/>
        </w:rPr>
        <w:t xml:space="preserve">Accès aux certifications, cohortes, inscrits, paiements, attestations</w:t>
      </w:r>
    </w:p>
    <w:p>
      <w:pPr>
        <w:pStyle w:val="ListParagraph"/>
        <w:numPr>
          <w:ilvl w:val="0"/>
          <w:numId w:val="2"/>
        </w:numPr>
        <w:spacing w:after="70"/>
      </w:pPr>
      <w:r>
        <w:rPr>
          <w:rFonts w:ascii="Arial" w:cs="Arial" w:eastAsia="Arial" w:hAnsi="Arial"/>
          <w:sz w:val="20"/>
          <w:szCs w:val="20"/>
        </w:rPr>
        <w:t xml:space="preserve">Pas d'accès à la gestion des utilisateurs admin</w:t>
      </w:r>
    </w:p>
    <w:p>
      <w:pPr>
        <w:pStyle w:val="ListParagraph"/>
        <w:numPr>
          <w:ilvl w:val="0"/>
          <w:numId w:val="2"/>
        </w:numPr>
        <w:spacing w:after="70"/>
      </w:pPr>
      <w:r>
        <w:rPr>
          <w:rFonts w:ascii="Arial" w:cs="Arial" w:eastAsia="Arial" w:hAnsi="Arial"/>
          <w:sz w:val="20"/>
          <w:szCs w:val="20"/>
        </w:rPr>
        <w:t xml:space="preserve">Accès au tableau de bord financier en lecture</w:t>
      </w:r>
    </w:p>
    <w:p>
      <w:pPr>
        <w:spacing w:after="100"/>
      </w:pPr>
    </w:p>
    <w:p>
      <w:pPr>
        <w:pStyle w:val="Heading2"/>
        <w:spacing w:after="120" w:before="260"/>
      </w:pPr>
      <w:r>
        <w:rPr>
          <w:rFonts w:ascii="Arial" w:cs="Arial" w:eastAsia="Arial" w:hAnsi="Arial"/>
          <w:b/>
          <w:bCs/>
          <w:color w:val="2E75B6"/>
          <w:sz w:val="26"/>
          <w:szCs w:val="26"/>
        </w:rPr>
        <w:t xml:space="preserve">3.3 Apprenant (Étudiant / Professionnel) — Nouveau v2.0</w:t>
      </w:r>
    </w:p>
    <w:p>
      <w:pPr>
        <w:pStyle w:val="ListParagraph"/>
        <w:numPr>
          <w:ilvl w:val="0"/>
          <w:numId w:val="2"/>
        </w:numPr>
        <w:spacing w:after="70"/>
      </w:pPr>
      <w:r>
        <w:rPr>
          <w:rFonts w:ascii="Arial" w:cs="Arial" w:eastAsia="Arial" w:hAnsi="Arial"/>
          <w:sz w:val="20"/>
          <w:szCs w:val="20"/>
        </w:rPr>
        <w:t xml:space="preserve">S'inscrit en ligne via le portail public (wizard en 4 étapes)</w:t>
      </w:r>
    </w:p>
    <w:p>
      <w:pPr>
        <w:pStyle w:val="ListParagraph"/>
        <w:numPr>
          <w:ilvl w:val="0"/>
          <w:numId w:val="2"/>
        </w:numPr>
        <w:spacing w:after="70"/>
      </w:pPr>
      <w:r>
        <w:rPr>
          <w:rFonts w:ascii="Arial" w:cs="Arial" w:eastAsia="Arial" w:hAnsi="Arial"/>
          <w:sz w:val="20"/>
          <w:szCs w:val="20"/>
        </w:rPr>
        <w:t xml:space="preserve">Paie son inscription en ligne (Wave, Orange Money, carte bancaire, virement)</w:t>
      </w:r>
    </w:p>
    <w:p>
      <w:pPr>
        <w:pStyle w:val="ListParagraph"/>
        <w:numPr>
          <w:ilvl w:val="0"/>
          <w:numId w:val="2"/>
        </w:numPr>
        <w:spacing w:after="70"/>
      </w:pPr>
      <w:r>
        <w:rPr>
          <w:rFonts w:ascii="Arial" w:cs="Arial" w:eastAsia="Arial" w:hAnsi="Arial"/>
          <w:sz w:val="20"/>
          <w:szCs w:val="20"/>
        </w:rPr>
        <w:t xml:space="preserve">Reçoit automatiquement un compte : prenom.nom@ensmg.com / passer01</w:t>
      </w:r>
    </w:p>
    <w:p>
      <w:pPr>
        <w:pStyle w:val="ListParagraph"/>
        <w:numPr>
          <w:ilvl w:val="0"/>
          <w:numId w:val="2"/>
        </w:numPr>
        <w:spacing w:after="70"/>
      </w:pPr>
      <w:r>
        <w:rPr>
          <w:rFonts w:ascii="Arial" w:cs="Arial" w:eastAsia="Arial" w:hAnsi="Arial"/>
          <w:sz w:val="20"/>
          <w:szCs w:val="20"/>
        </w:rPr>
        <w:t xml:space="preserve">Doit changer son mot de passe initial avant tout accès</w:t>
      </w:r>
    </w:p>
    <w:p>
      <w:pPr>
        <w:pStyle w:val="ListParagraph"/>
        <w:numPr>
          <w:ilvl w:val="0"/>
          <w:numId w:val="2"/>
        </w:numPr>
        <w:spacing w:after="70"/>
      </w:pPr>
      <w:r>
        <w:rPr>
          <w:rFonts w:ascii="Arial" w:cs="Arial" w:eastAsia="Arial" w:hAnsi="Arial"/>
          <w:sz w:val="20"/>
          <w:szCs w:val="20"/>
        </w:rPr>
        <w:t xml:space="preserve">Accède à son espace personnel : inscriptions, paiements, reçus, attestations</w:t>
      </w:r>
    </w:p>
    <w:p>
      <w:pPr>
        <w:pStyle w:val="ListParagraph"/>
        <w:numPr>
          <w:ilvl w:val="0"/>
          <w:numId w:val="2"/>
        </w:numPr>
        <w:spacing w:after="70"/>
      </w:pPr>
      <w:r>
        <w:rPr>
          <w:rFonts w:ascii="Arial" w:cs="Arial" w:eastAsia="Arial" w:hAnsi="Arial"/>
          <w:sz w:val="20"/>
          <w:szCs w:val="20"/>
        </w:rPr>
        <w:t xml:space="preserve">Peut s'inscrire à de nouvelles certifications sans re-créer de compte</w:t>
      </w:r>
    </w:p>
    <w:p>
      <w:pPr>
        <w:spacing w:after="100"/>
      </w:pPr>
    </w:p>
    <w:p>
      <w:pPr>
        <w:pStyle w:val="Heading2"/>
        <w:spacing w:after="120" w:before="260"/>
      </w:pPr>
      <w:r>
        <w:rPr>
          <w:rFonts w:ascii="Arial" w:cs="Arial" w:eastAsia="Arial" w:hAnsi="Arial"/>
          <w:b/>
          <w:bCs/>
          <w:color w:val="2E75B6"/>
          <w:sz w:val="26"/>
          <w:szCs w:val="26"/>
        </w:rPr>
        <w:t xml:space="preserve">3.4 Visiteur public</w:t>
      </w:r>
    </w:p>
    <w:p>
      <w:pPr>
        <w:pStyle w:val="ListParagraph"/>
        <w:numPr>
          <w:ilvl w:val="0"/>
          <w:numId w:val="2"/>
        </w:numPr>
        <w:spacing w:after="70"/>
      </w:pPr>
      <w:r>
        <w:rPr>
          <w:rFonts w:ascii="Arial" w:cs="Arial" w:eastAsia="Arial" w:hAnsi="Arial"/>
          <w:sz w:val="20"/>
          <w:szCs w:val="20"/>
        </w:rPr>
        <w:t xml:space="preserve">Accès au portail d'inscription et à la page de vérification d'attestation uniquement</w:t>
      </w:r>
    </w:p>
    <w:p>
      <w:pPr>
        <w:pStyle w:val="ListParagraph"/>
        <w:numPr>
          <w:ilvl w:val="0"/>
          <w:numId w:val="2"/>
        </w:numPr>
        <w:spacing w:after="70"/>
      </w:pPr>
      <w:r>
        <w:rPr>
          <w:rFonts w:ascii="Arial" w:cs="Arial" w:eastAsia="Arial" w:hAnsi="Arial"/>
          <w:sz w:val="20"/>
          <w:szCs w:val="20"/>
        </w:rPr>
        <w:t xml:space="preserve">Aucun autre accès à l'application</w:t>
      </w:r>
    </w:p>
    <w:p>
      <w:r>
        <w:br w:type="page"/>
      </w:r>
    </w:p>
    <w:p>
      <w:pPr>
        <w:pStyle w:val="Heading1"/>
        <w:spacing w:after="160" w:before="400"/>
      </w:pPr>
      <w:r>
        <w:rPr>
          <w:rFonts w:ascii="Arial" w:cs="Arial" w:eastAsia="Arial" w:hAnsi="Arial"/>
          <w:b/>
          <w:bCs/>
          <w:color w:val="1B3A6B"/>
          <w:sz w:val="34"/>
          <w:szCs w:val="34"/>
        </w:rPr>
        <w:t xml:space="preserve">4. Périmètre fonctionnel</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4.1 Modules inclus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Portail d'inscription public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Page d'accueil + wizard d'inscription en 4 étapes — NOUVEAU v2.0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Paiement en ligne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 Orange Money, carte bancaire (CinetPay/Paytech), virement — NOUVEAU v2.0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Espace apprenant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Compte personnel, suivi inscriptions/paiements/attestations — NOUVEAU v2.0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Reçu de paiement PDF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Génération automatique d'un reçu officiel après chaque paiement — NOUVEAU v2.0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Tableau de bord financier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Revenus, taux de conversion, taux d'abandon, prévisions, export — NOUVEAU v2.0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Vérification attestation enrichie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Page publique enrichie : photo, partage LinkedIn — AMÉLIORÉ v2.0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 limite de paiement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Calcul automatique J-2, rappels email J-7/J-3/J-1 — NOUVEAU v2.0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Tableau de bord admin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Statistiques globales et indicateurs clés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Gestion des certifications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CRUD certifications avec tarifs différenciés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Gestion des cohortes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CRUD cohortes rattachées à une certification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Gestion des inscrits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CRUD inscrits (manuel, Excel, portail)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Gestion des inscriptions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Suivi statut, montant dû, solde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Gestion des paiements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Enregistrement et suivi des paiements (en ligne + manuel)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Attestations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Génération PDF + QR code, téléchargement, vérification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Import Excel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Import en masse d'inscrits depuis fichier .xlsx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Gestion des utilisateurs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CRUD utilisateurs admin (super admin uniquement)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Filtres globaux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Filtrage par certification et cohorte (persistant en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API AJAX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Chargement dynamique des cohortes, recherche inscrits</w:t>
            </w:r>
          </w:p>
        </w:tc>
      </w:tr>
    </w:tbl>
    <w:p>
      <w:pPr>
        <w:spacing w:after="100"/>
      </w:pPr>
    </w:p>
    <w:p>
      <w:pPr>
        <w:pStyle w:val="Heading2"/>
        <w:spacing w:after="120" w:before="260"/>
      </w:pPr>
      <w:r>
        <w:rPr>
          <w:rFonts w:ascii="Arial" w:cs="Arial" w:eastAsia="Arial" w:hAnsi="Arial"/>
          <w:b/>
          <w:bCs/>
          <w:color w:val="2E75B6"/>
          <w:sz w:val="26"/>
          <w:szCs w:val="26"/>
        </w:rPr>
        <w:t xml:space="preserve">4.2 Modules hors périmètre (Phase 2)</w:t>
      </w:r>
    </w:p>
    <w:p>
      <w:pPr>
        <w:pStyle w:val="ListParagraph"/>
        <w:numPr>
          <w:ilvl w:val="0"/>
          <w:numId w:val="2"/>
        </w:numPr>
        <w:spacing w:after="70"/>
      </w:pPr>
      <w:r>
        <w:rPr>
          <w:rFonts w:ascii="Arial" w:cs="Arial" w:eastAsia="Arial" w:hAnsi="Arial"/>
          <w:sz w:val="20"/>
          <w:szCs w:val="20"/>
        </w:rPr>
        <w:t xml:space="preserve">Notifications SMS</w:t>
      </w:r>
    </w:p>
    <w:p>
      <w:pPr>
        <w:pStyle w:val="ListParagraph"/>
        <w:numPr>
          <w:ilvl w:val="0"/>
          <w:numId w:val="2"/>
        </w:numPr>
        <w:spacing w:after="70"/>
      </w:pPr>
      <w:r>
        <w:rPr>
          <w:rFonts w:ascii="Arial" w:cs="Arial" w:eastAsia="Arial" w:hAnsi="Arial"/>
          <w:sz w:val="20"/>
          <w:szCs w:val="20"/>
        </w:rPr>
        <w:t xml:space="preserve">Espace de suivi pédagogique (présences, notes, progression)</w:t>
      </w:r>
    </w:p>
    <w:p>
      <w:pPr>
        <w:pStyle w:val="ListParagraph"/>
        <w:numPr>
          <w:ilvl w:val="0"/>
          <w:numId w:val="2"/>
        </w:numPr>
        <w:spacing w:after="70"/>
      </w:pPr>
      <w:r>
        <w:rPr>
          <w:rFonts w:ascii="Arial" w:cs="Arial" w:eastAsia="Arial" w:hAnsi="Arial"/>
          <w:sz w:val="20"/>
          <w:szCs w:val="20"/>
        </w:rPr>
        <w:t xml:space="preserve">Portail entreprise partenaire</w:t>
      </w:r>
    </w:p>
    <w:p>
      <w:pPr>
        <w:pStyle w:val="ListParagraph"/>
        <w:numPr>
          <w:ilvl w:val="0"/>
          <w:numId w:val="2"/>
        </w:numPr>
        <w:spacing w:after="70"/>
      </w:pPr>
      <w:r>
        <w:rPr>
          <w:rFonts w:ascii="Arial" w:cs="Arial" w:eastAsia="Arial" w:hAnsi="Arial"/>
          <w:sz w:val="20"/>
          <w:szCs w:val="20"/>
        </w:rPr>
        <w:t xml:space="preserve">Application mobile PWA</w:t>
      </w:r>
    </w:p>
    <w:p>
      <w:pPr>
        <w:pStyle w:val="ListParagraph"/>
        <w:numPr>
          <w:ilvl w:val="0"/>
          <w:numId w:val="2"/>
        </w:numPr>
        <w:spacing w:after="70"/>
      </w:pPr>
      <w:r>
        <w:rPr>
          <w:rFonts w:ascii="Arial" w:cs="Arial" w:eastAsia="Arial" w:hAnsi="Arial"/>
          <w:sz w:val="20"/>
          <w:szCs w:val="20"/>
        </w:rPr>
        <w:t xml:space="preserve">Génération de diplômes (hors attestations de certification)</w:t>
      </w:r>
    </w:p>
    <w:p>
      <w:r>
        <w:br w:type="page"/>
      </w:r>
    </w:p>
    <w:p>
      <w:pPr>
        <w:pStyle w:val="Heading1"/>
        <w:spacing w:after="160" w:before="400"/>
      </w:pPr>
      <w:r>
        <w:rPr>
          <w:rFonts w:ascii="Arial" w:cs="Arial" w:eastAsia="Arial" w:hAnsi="Arial"/>
          <w:b/>
          <w:bCs/>
          <w:color w:val="1B3A6B"/>
          <w:sz w:val="34"/>
          <w:szCs w:val="34"/>
        </w:rPr>
        <w:t xml:space="preserve">5. Description détaillée des fonctionnalités</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5.1 Portail d'accueil public — Nouveau v2.0</w:t>
      </w:r>
    </w:p>
    <w:p>
      <w:pPr>
        <w:spacing w:after="100"/>
      </w:pPr>
      <w:r>
        <w:rPr>
          <w:rFonts w:ascii="Arial" w:cs="Arial" w:eastAsia="Arial" w:hAnsi="Arial"/>
          <w:sz w:val="20"/>
          <w:szCs w:val="20"/>
        </w:rPr>
        <w:t xml:space="preserve">Lorsqu'un visiteur accède à l'application sans être connecté, il est redirigé vers la page d'accueil publique du portail. Cette page présente :</w:t>
      </w:r>
    </w:p>
    <w:p>
      <w:pPr>
        <w:pStyle w:val="ListParagraph"/>
        <w:numPr>
          <w:ilvl w:val="0"/>
          <w:numId w:val="2"/>
        </w:numPr>
        <w:spacing w:after="70"/>
      </w:pPr>
      <w:r>
        <w:rPr>
          <w:rFonts w:ascii="Arial" w:cs="Arial" w:eastAsia="Arial" w:hAnsi="Arial"/>
          <w:sz w:val="20"/>
          <w:szCs w:val="20"/>
        </w:rPr>
        <w:t xml:space="preserve">Un message de bienvenue : « Bienvenue sur le Portail d'Inscription aux Certifications de l'ENSMG »</w:t>
      </w:r>
    </w:p>
    <w:p>
      <w:pPr>
        <w:pStyle w:val="ListParagraph"/>
        <w:numPr>
          <w:ilvl w:val="0"/>
          <w:numId w:val="2"/>
        </w:numPr>
        <w:spacing w:after="70"/>
      </w:pPr>
      <w:r>
        <w:rPr>
          <w:rFonts w:ascii="Arial" w:cs="Arial" w:eastAsia="Arial" w:hAnsi="Arial"/>
          <w:sz w:val="20"/>
          <w:szCs w:val="20"/>
        </w:rPr>
        <w:t xml:space="preserve">Une présentation de l'ENSMG et de sa mission</w:t>
      </w:r>
    </w:p>
    <w:p>
      <w:pPr>
        <w:pStyle w:val="ListParagraph"/>
        <w:numPr>
          <w:ilvl w:val="0"/>
          <w:numId w:val="2"/>
        </w:numPr>
        <w:spacing w:after="70"/>
      </w:pPr>
      <w:r>
        <w:rPr>
          <w:rFonts w:ascii="Arial" w:cs="Arial" w:eastAsia="Arial" w:hAnsi="Arial"/>
          <w:sz w:val="20"/>
          <w:szCs w:val="20"/>
        </w:rPr>
        <w:t xml:space="preserve">Les certifications disponibles (actives uniquement) avec leurs tarifs étudiants et professionnels</w:t>
      </w:r>
    </w:p>
    <w:p>
      <w:pPr>
        <w:pStyle w:val="ListParagraph"/>
        <w:numPr>
          <w:ilvl w:val="0"/>
          <w:numId w:val="2"/>
        </w:numPr>
        <w:spacing w:after="70"/>
      </w:pPr>
      <w:r>
        <w:rPr>
          <w:rFonts w:ascii="Arial" w:cs="Arial" w:eastAsia="Arial" w:hAnsi="Arial"/>
          <w:sz w:val="20"/>
          <w:szCs w:val="20"/>
        </w:rPr>
        <w:t xml:space="preserve">Un bouton « S'inscrire » très visible, au design soigné, ouvrant le wizard d'inscription</w:t>
      </w:r>
    </w:p>
    <w:p>
      <w:pPr>
        <w:pStyle w:val="ListParagraph"/>
        <w:numPr>
          <w:ilvl w:val="0"/>
          <w:numId w:val="2"/>
        </w:numPr>
        <w:spacing w:after="70"/>
      </w:pPr>
      <w:r>
        <w:rPr>
          <w:rFonts w:ascii="Arial" w:cs="Arial" w:eastAsia="Arial" w:hAnsi="Arial"/>
          <w:sz w:val="20"/>
          <w:szCs w:val="20"/>
        </w:rPr>
        <w:t xml:space="preserve">Un lien « Déjà inscrit ? Se connecter » pour les apprenants avec un compte existant</w:t>
      </w:r>
    </w:p>
    <w:p>
      <w:pPr>
        <w:pStyle w:val="ListParagraph"/>
        <w:numPr>
          <w:ilvl w:val="0"/>
          <w:numId w:val="2"/>
        </w:numPr>
        <w:spacing w:after="70"/>
      </w:pPr>
      <w:r>
        <w:rPr>
          <w:rFonts w:ascii="Arial" w:cs="Arial" w:eastAsia="Arial" w:hAnsi="Arial"/>
          <w:sz w:val="20"/>
          <w:szCs w:val="20"/>
        </w:rPr>
        <w:t xml:space="preserve">Un pied de page avec les coordonnées de l'ENSMG</w:t>
      </w:r>
    </w:p>
    <w:p>
      <w:pPr>
        <w:spacing w:after="100"/>
      </w:pPr>
    </w:p>
    <w:p>
      <w:pPr>
        <w:pStyle w:val="Heading2"/>
        <w:spacing w:after="120" w:before="260"/>
      </w:pPr>
      <w:r>
        <w:rPr>
          <w:rFonts w:ascii="Arial" w:cs="Arial" w:eastAsia="Arial" w:hAnsi="Arial"/>
          <w:b/>
          <w:bCs/>
          <w:color w:val="2E75B6"/>
          <w:sz w:val="26"/>
          <w:szCs w:val="26"/>
        </w:rPr>
        <w:t xml:space="preserve">5.2 Wizard d'inscription — Nouveau v2.0</w:t>
      </w:r>
    </w:p>
    <w:p>
      <w:pPr>
        <w:spacing w:after="100"/>
      </w:pPr>
      <w:r>
        <w:rPr>
          <w:rFonts w:ascii="Arial" w:cs="Arial" w:eastAsia="Arial" w:hAnsi="Arial"/>
          <w:sz w:val="20"/>
          <w:szCs w:val="20"/>
        </w:rPr>
        <w:t xml:space="preserve">Le formulaire d'inscription adopte un format wizard (étapes progressives) optimisé pour mobile et desktop. L'apprenant ne peut passer à l'étape suivante que si l'étape courante est valide.</w:t>
      </w:r>
    </w:p>
    <w:p>
      <w:pPr>
        <w:spacing w:after="100"/>
      </w:pPr>
    </w:p>
    <w:p>
      <w:pPr>
        <w:pStyle w:val="Heading3"/>
        <w:spacing w:after="80" w:before="180"/>
      </w:pPr>
      <w:r>
        <w:rPr>
          <w:rFonts w:ascii="Arial" w:cs="Arial" w:eastAsia="Arial" w:hAnsi="Arial"/>
          <w:b/>
          <w:bCs/>
          <w:color w:val="444444"/>
          <w:sz w:val="22"/>
          <w:szCs w:val="22"/>
        </w:rPr>
        <w:t xml:space="preserve">Étape 1 — Informations personnelles</w:t>
      </w:r>
    </w:p>
    <w:p>
      <w:pPr>
        <w:pStyle w:val="ListParagraph"/>
        <w:numPr>
          <w:ilvl w:val="0"/>
          <w:numId w:val="2"/>
        </w:numPr>
        <w:spacing w:after="70"/>
      </w:pPr>
      <w:r>
        <w:rPr>
          <w:rFonts w:ascii="Arial" w:cs="Arial" w:eastAsia="Arial" w:hAnsi="Arial"/>
          <w:sz w:val="20"/>
          <w:szCs w:val="20"/>
        </w:rPr>
        <w:t xml:space="preserve">Nom (obligatoire)</w:t>
      </w:r>
    </w:p>
    <w:p>
      <w:pPr>
        <w:pStyle w:val="ListParagraph"/>
        <w:numPr>
          <w:ilvl w:val="0"/>
          <w:numId w:val="2"/>
        </w:numPr>
        <w:spacing w:after="70"/>
      </w:pPr>
      <w:r>
        <w:rPr>
          <w:rFonts w:ascii="Arial" w:cs="Arial" w:eastAsia="Arial" w:hAnsi="Arial"/>
          <w:sz w:val="20"/>
          <w:szCs w:val="20"/>
        </w:rPr>
        <w:t xml:space="preserve">Prénom (obligatoire)</w:t>
      </w:r>
    </w:p>
    <w:p>
      <w:pPr>
        <w:pStyle w:val="ListParagraph"/>
        <w:numPr>
          <w:ilvl w:val="0"/>
          <w:numId w:val="2"/>
        </w:numPr>
        <w:spacing w:after="70"/>
      </w:pPr>
      <w:r>
        <w:rPr>
          <w:rFonts w:ascii="Arial" w:cs="Arial" w:eastAsia="Arial" w:hAnsi="Arial"/>
          <w:sz w:val="20"/>
          <w:szCs w:val="20"/>
        </w:rPr>
        <w:t xml:space="preserve">Adresse postale (obligatoire)</w:t>
      </w:r>
    </w:p>
    <w:p>
      <w:pPr>
        <w:pStyle w:val="ListParagraph"/>
        <w:numPr>
          <w:ilvl w:val="0"/>
          <w:numId w:val="2"/>
        </w:numPr>
        <w:spacing w:after="70"/>
      </w:pPr>
      <w:r>
        <w:rPr>
          <w:rFonts w:ascii="Arial" w:cs="Arial" w:eastAsia="Arial" w:hAnsi="Arial"/>
          <w:sz w:val="20"/>
          <w:szCs w:val="20"/>
        </w:rPr>
        <w:t xml:space="preserve">Numéro de téléphone (obligatoire)</w:t>
      </w:r>
    </w:p>
    <w:p>
      <w:pPr>
        <w:pStyle w:val="ListParagraph"/>
        <w:numPr>
          <w:ilvl w:val="0"/>
          <w:numId w:val="2"/>
        </w:numPr>
        <w:spacing w:after="70"/>
      </w:pPr>
      <w:r>
        <w:rPr>
          <w:rFonts w:ascii="Arial" w:cs="Arial" w:eastAsia="Arial" w:hAnsi="Arial"/>
          <w:sz w:val="20"/>
          <w:szCs w:val="20"/>
        </w:rPr>
        <w:t xml:space="preserve">Email personnel (obligatoire — sera utilisé pour les communications)</w:t>
      </w:r>
    </w:p>
    <w:p>
      <w:pPr>
        <w:spacing w:after="100"/>
      </w:pPr>
    </w:p>
    <w:p>
      <w:pPr>
        <w:pStyle w:val="Heading3"/>
        <w:spacing w:after="80" w:before="180"/>
      </w:pPr>
      <w:r>
        <w:rPr>
          <w:rFonts w:ascii="Arial" w:cs="Arial" w:eastAsia="Arial" w:hAnsi="Arial"/>
          <w:b/>
          <w:bCs/>
          <w:color w:val="444444"/>
          <w:sz w:val="22"/>
          <w:szCs w:val="22"/>
        </w:rPr>
        <w:t xml:space="preserve">Étape 2 — Profil</w:t>
      </w:r>
    </w:p>
    <w:p>
      <w:pPr>
        <w:pStyle w:val="ListParagraph"/>
        <w:numPr>
          <w:ilvl w:val="0"/>
          <w:numId w:val="2"/>
        </w:numPr>
        <w:spacing w:after="70"/>
      </w:pPr>
      <w:r>
        <w:rPr>
          <w:rFonts w:ascii="Arial" w:cs="Arial" w:eastAsia="Arial" w:hAnsi="Arial"/>
          <w:sz w:val="20"/>
          <w:szCs w:val="20"/>
        </w:rPr>
        <w:t xml:space="preserve">Case à cocher : Étudiant → affiche un champ « Université »</w:t>
      </w:r>
    </w:p>
    <w:p>
      <w:pPr>
        <w:pStyle w:val="ListParagraph"/>
        <w:numPr>
          <w:ilvl w:val="0"/>
          <w:numId w:val="2"/>
        </w:numPr>
        <w:spacing w:after="70"/>
      </w:pPr>
      <w:r>
        <w:rPr>
          <w:rFonts w:ascii="Arial" w:cs="Arial" w:eastAsia="Arial" w:hAnsi="Arial"/>
          <w:sz w:val="20"/>
          <w:szCs w:val="20"/>
        </w:rPr>
        <w:t xml:space="preserve">Case à cocher : Professionnel → affiche un champ « Entreprise »</w:t>
      </w:r>
    </w:p>
    <w:p>
      <w:pPr>
        <w:pStyle w:val="ListParagraph"/>
        <w:numPr>
          <w:ilvl w:val="0"/>
          <w:numId w:val="2"/>
        </w:numPr>
        <w:spacing w:after="70"/>
      </w:pPr>
      <w:r>
        <w:rPr>
          <w:rFonts w:ascii="Arial" w:cs="Arial" w:eastAsia="Arial" w:hAnsi="Arial"/>
          <w:sz w:val="20"/>
          <w:szCs w:val="20"/>
        </w:rPr>
        <w:t xml:space="preserve">Si aucune case n'est cochée : profil enregistré comme « Autre / Sans emploi »</w:t>
      </w:r>
    </w:p>
    <w:p>
      <w:pPr>
        <w:spacing w:after="100"/>
      </w:pPr>
    </w:p>
    <w:p>
      <w:pPr>
        <w:pStyle w:val="Heading3"/>
        <w:spacing w:after="80" w:before="180"/>
      </w:pPr>
      <w:r>
        <w:rPr>
          <w:rFonts w:ascii="Arial" w:cs="Arial" w:eastAsia="Arial" w:hAnsi="Arial"/>
          <w:b/>
          <w:bCs/>
          <w:color w:val="444444"/>
          <w:sz w:val="22"/>
          <w:szCs w:val="22"/>
        </w:rPr>
        <w:t xml:space="preserve">Étape 3 — Choix de la certification</w:t>
      </w:r>
    </w:p>
    <w:p>
      <w:pPr>
        <w:pStyle w:val="ListParagraph"/>
        <w:numPr>
          <w:ilvl w:val="0"/>
          <w:numId w:val="2"/>
        </w:numPr>
        <w:spacing w:after="70"/>
      </w:pPr>
      <w:r>
        <w:rPr>
          <w:rFonts w:ascii="Arial" w:cs="Arial" w:eastAsia="Arial" w:hAnsi="Arial"/>
          <w:sz w:val="20"/>
          <w:szCs w:val="20"/>
        </w:rPr>
        <w:t xml:space="preserve">Sélection de la certification souhaitée (parmi les certifications actives)</w:t>
      </w:r>
    </w:p>
    <w:p>
      <w:pPr>
        <w:pStyle w:val="ListParagraph"/>
        <w:numPr>
          <w:ilvl w:val="0"/>
          <w:numId w:val="2"/>
        </w:numPr>
        <w:spacing w:after="70"/>
      </w:pPr>
      <w:r>
        <w:rPr>
          <w:rFonts w:ascii="Arial" w:cs="Arial" w:eastAsia="Arial" w:hAnsi="Arial"/>
          <w:sz w:val="20"/>
          <w:szCs w:val="20"/>
        </w:rPr>
        <w:t xml:space="preserve">Chargement dynamique des cohortes disponibles via AJAX selon la certification choisie</w:t>
      </w:r>
    </w:p>
    <w:p>
      <w:pPr>
        <w:pStyle w:val="ListParagraph"/>
        <w:numPr>
          <w:ilvl w:val="0"/>
          <w:numId w:val="2"/>
        </w:numPr>
        <w:spacing w:after="70"/>
      </w:pPr>
      <w:r>
        <w:rPr>
          <w:rFonts w:ascii="Arial" w:cs="Arial" w:eastAsia="Arial" w:hAnsi="Arial"/>
          <w:sz w:val="20"/>
          <w:szCs w:val="20"/>
        </w:rPr>
        <w:t xml:space="preserve">Affichage du tarif applicable selon le profil (étudiant ou professionnel)</w:t>
      </w:r>
    </w:p>
    <w:p>
      <w:pPr>
        <w:spacing w:after="100"/>
      </w:pPr>
    </w:p>
    <w:p>
      <w:pPr>
        <w:pStyle w:val="Heading3"/>
        <w:spacing w:after="80" w:before="180"/>
      </w:pPr>
      <w:r>
        <w:rPr>
          <w:rFonts w:ascii="Arial" w:cs="Arial" w:eastAsia="Arial" w:hAnsi="Arial"/>
          <w:b/>
          <w:bCs/>
          <w:color w:val="444444"/>
          <w:sz w:val="22"/>
          <w:szCs w:val="22"/>
        </w:rPr>
        <w:t xml:space="preserve">Étape 4 — Récapitulatif et confirmation</w:t>
      </w:r>
    </w:p>
    <w:p>
      <w:pPr>
        <w:pStyle w:val="ListParagraph"/>
        <w:numPr>
          <w:ilvl w:val="0"/>
          <w:numId w:val="2"/>
        </w:numPr>
        <w:spacing w:after="70"/>
      </w:pPr>
      <w:r>
        <w:rPr>
          <w:rFonts w:ascii="Arial" w:cs="Arial" w:eastAsia="Arial" w:hAnsi="Arial"/>
          <w:sz w:val="20"/>
          <w:szCs w:val="20"/>
        </w:rPr>
        <w:t xml:space="preserve">Affichage de toutes les informations saisies pour relecture</w:t>
      </w:r>
    </w:p>
    <w:p>
      <w:pPr>
        <w:pStyle w:val="ListParagraph"/>
        <w:numPr>
          <w:ilvl w:val="0"/>
          <w:numId w:val="2"/>
        </w:numPr>
        <w:spacing w:after="70"/>
      </w:pPr>
      <w:r>
        <w:rPr>
          <w:rFonts w:ascii="Arial" w:cs="Arial" w:eastAsia="Arial" w:hAnsi="Arial"/>
          <w:sz w:val="20"/>
          <w:szCs w:val="20"/>
        </w:rPr>
        <w:t xml:space="preserve">Montant total à payer clairement affiché</w:t>
      </w:r>
    </w:p>
    <w:p>
      <w:pPr>
        <w:pStyle w:val="ListParagraph"/>
        <w:numPr>
          <w:ilvl w:val="0"/>
          <w:numId w:val="2"/>
        </w:numPr>
        <w:spacing w:after="70"/>
      </w:pPr>
      <w:r>
        <w:rPr>
          <w:rFonts w:ascii="Arial" w:cs="Arial" w:eastAsia="Arial" w:hAnsi="Arial"/>
          <w:sz w:val="20"/>
          <w:szCs w:val="20"/>
        </w:rPr>
        <w:t xml:space="preserve">Bouton « Confirmer et créer mon compte » pour valider l'inscription</w:t>
      </w:r>
    </w:p>
    <w:p>
      <w:pPr>
        <w:spacing w:after="100"/>
      </w:pPr>
    </w:p>
    <w:p>
      <w:pPr>
        <w:pStyle w:val="Heading2"/>
        <w:spacing w:after="120" w:before="260"/>
      </w:pPr>
      <w:r>
        <w:rPr>
          <w:rFonts w:ascii="Arial" w:cs="Arial" w:eastAsia="Arial" w:hAnsi="Arial"/>
          <w:b/>
          <w:bCs/>
          <w:color w:val="2E75B6"/>
          <w:sz w:val="26"/>
          <w:szCs w:val="26"/>
        </w:rPr>
        <w:t xml:space="preserve">5.3 Paiement en ligne — Nouveau v2.0</w:t>
      </w:r>
    </w:p>
    <w:p>
      <w:pPr>
        <w:spacing w:after="100"/>
      </w:pPr>
      <w:r>
        <w:rPr>
          <w:rFonts w:ascii="Arial" w:cs="Arial" w:eastAsia="Arial" w:hAnsi="Arial"/>
          <w:sz w:val="20"/>
          <w:szCs w:val="20"/>
        </w:rPr>
        <w:t xml:space="preserve">Après confirmation du wizard, l'apprenant accède à la page de paiement. Trois modes sont disponibles :</w:t>
      </w:r>
    </w:p>
    <w:p>
      <w:pPr>
        <w:spacing w:after="100"/>
      </w:pPr>
    </w:p>
    <w:p>
      <w:pPr>
        <w:pStyle w:val="Heading3"/>
        <w:spacing w:after="80" w:before="180"/>
      </w:pPr>
      <w:r>
        <w:rPr>
          <w:rFonts w:ascii="Arial" w:cs="Arial" w:eastAsia="Arial" w:hAnsi="Arial"/>
          <w:b/>
          <w:bCs/>
          <w:color w:val="444444"/>
          <w:sz w:val="22"/>
          <w:szCs w:val="22"/>
        </w:rPr>
        <w:t xml:space="preserve">Wave</w:t>
      </w:r>
    </w:p>
    <w:p>
      <w:pPr>
        <w:pStyle w:val="ListParagraph"/>
        <w:numPr>
          <w:ilvl w:val="0"/>
          <w:numId w:val="2"/>
        </w:numPr>
        <w:spacing w:after="70"/>
      </w:pPr>
      <w:r>
        <w:rPr>
          <w:rFonts w:ascii="Arial" w:cs="Arial" w:eastAsia="Arial" w:hAnsi="Arial"/>
          <w:sz w:val="20"/>
          <w:szCs w:val="20"/>
        </w:rPr>
        <w:t xml:space="preserve">L'apprenant saisit son numéro Wave ou scanne un QR code de paiement</w:t>
      </w:r>
    </w:p>
    <w:p>
      <w:pPr>
        <w:pStyle w:val="ListParagraph"/>
        <w:numPr>
          <w:ilvl w:val="0"/>
          <w:numId w:val="2"/>
        </w:numPr>
        <w:spacing w:after="70"/>
      </w:pPr>
      <w:r>
        <w:rPr>
          <w:rFonts w:ascii="Arial" w:cs="Arial" w:eastAsia="Arial" w:hAnsi="Arial"/>
          <w:sz w:val="20"/>
          <w:szCs w:val="20"/>
        </w:rPr>
        <w:t xml:space="preserve">La transaction est initiée via l'API Wave</w:t>
      </w:r>
    </w:p>
    <w:p>
      <w:pPr>
        <w:pStyle w:val="ListParagraph"/>
        <w:numPr>
          <w:ilvl w:val="0"/>
          <w:numId w:val="2"/>
        </w:numPr>
        <w:spacing w:after="70"/>
      </w:pPr>
      <w:r>
        <w:rPr>
          <w:rFonts w:ascii="Arial" w:cs="Arial" w:eastAsia="Arial" w:hAnsi="Arial"/>
          <w:sz w:val="20"/>
          <w:szCs w:val="20"/>
        </w:rPr>
        <w:t xml:space="preserve">Confirmation automatique via webhook — paiement validé en temps réel</w:t>
      </w:r>
    </w:p>
    <w:p>
      <w:pPr>
        <w:spacing w:after="100"/>
      </w:pPr>
    </w:p>
    <w:p>
      <w:pPr>
        <w:pStyle w:val="Heading3"/>
        <w:spacing w:after="80" w:before="180"/>
      </w:pPr>
      <w:r>
        <w:rPr>
          <w:rFonts w:ascii="Arial" w:cs="Arial" w:eastAsia="Arial" w:hAnsi="Arial"/>
          <w:b/>
          <w:bCs/>
          <w:color w:val="444444"/>
          <w:sz w:val="22"/>
          <w:szCs w:val="22"/>
        </w:rPr>
        <w:t xml:space="preserve">Orange Money</w:t>
      </w:r>
    </w:p>
    <w:p>
      <w:pPr>
        <w:pStyle w:val="ListParagraph"/>
        <w:numPr>
          <w:ilvl w:val="0"/>
          <w:numId w:val="2"/>
        </w:numPr>
        <w:spacing w:after="70"/>
      </w:pPr>
      <w:r>
        <w:rPr>
          <w:rFonts w:ascii="Arial" w:cs="Arial" w:eastAsia="Arial" w:hAnsi="Arial"/>
          <w:sz w:val="20"/>
          <w:szCs w:val="20"/>
        </w:rPr>
        <w:t xml:space="preserve">L'apprenant saisit son numéro Orange Money</w:t>
      </w:r>
    </w:p>
    <w:p>
      <w:pPr>
        <w:pStyle w:val="ListParagraph"/>
        <w:numPr>
          <w:ilvl w:val="0"/>
          <w:numId w:val="2"/>
        </w:numPr>
        <w:spacing w:after="70"/>
      </w:pPr>
      <w:r>
        <w:rPr>
          <w:rFonts w:ascii="Arial" w:cs="Arial" w:eastAsia="Arial" w:hAnsi="Arial"/>
          <w:sz w:val="20"/>
          <w:szCs w:val="20"/>
        </w:rPr>
        <w:t xml:space="preserve">La transaction est initiée via l'API Orange Money</w:t>
      </w:r>
    </w:p>
    <w:p>
      <w:pPr>
        <w:pStyle w:val="ListParagraph"/>
        <w:numPr>
          <w:ilvl w:val="0"/>
          <w:numId w:val="2"/>
        </w:numPr>
        <w:spacing w:after="70"/>
      </w:pPr>
      <w:r>
        <w:rPr>
          <w:rFonts w:ascii="Arial" w:cs="Arial" w:eastAsia="Arial" w:hAnsi="Arial"/>
          <w:sz w:val="20"/>
          <w:szCs w:val="20"/>
        </w:rPr>
        <w:t xml:space="preserve">Confirmation automatique via webhook — paiement validé en temps réel</w:t>
      </w:r>
    </w:p>
    <w:p>
      <w:pPr>
        <w:spacing w:after="100"/>
      </w:pPr>
    </w:p>
    <w:p>
      <w:pPr>
        <w:pStyle w:val="Heading3"/>
        <w:spacing w:after="80" w:before="180"/>
      </w:pPr>
      <w:r>
        <w:rPr>
          <w:rFonts w:ascii="Arial" w:cs="Arial" w:eastAsia="Arial" w:hAnsi="Arial"/>
          <w:b/>
          <w:bCs/>
          <w:color w:val="444444"/>
          <w:sz w:val="22"/>
          <w:szCs w:val="22"/>
        </w:rPr>
        <w:t xml:space="preserve">Carte bancaire</w:t>
      </w:r>
    </w:p>
    <w:p>
      <w:pPr>
        <w:pStyle w:val="ListParagraph"/>
        <w:numPr>
          <w:ilvl w:val="0"/>
          <w:numId w:val="2"/>
        </w:numPr>
        <w:spacing w:after="70"/>
      </w:pPr>
      <w:r>
        <w:rPr>
          <w:rFonts w:ascii="Arial" w:cs="Arial" w:eastAsia="Arial" w:hAnsi="Arial"/>
          <w:sz w:val="20"/>
          <w:szCs w:val="20"/>
        </w:rPr>
        <w:t xml:space="preserve">Redirection vers la page de paiement sécurisée de CinetPay ou Paytech</w:t>
      </w:r>
    </w:p>
    <w:p>
      <w:pPr>
        <w:pStyle w:val="ListParagraph"/>
        <w:numPr>
          <w:ilvl w:val="0"/>
          <w:numId w:val="2"/>
        </w:numPr>
        <w:spacing w:after="70"/>
      </w:pPr>
      <w:r>
        <w:rPr>
          <w:rFonts w:ascii="Arial" w:cs="Arial" w:eastAsia="Arial" w:hAnsi="Arial"/>
          <w:sz w:val="20"/>
          <w:szCs w:val="20"/>
        </w:rPr>
        <w:t xml:space="preserve">Prise en charge des cartes Visa, Mastercard</w:t>
      </w:r>
    </w:p>
    <w:p>
      <w:pPr>
        <w:pStyle w:val="ListParagraph"/>
        <w:numPr>
          <w:ilvl w:val="0"/>
          <w:numId w:val="2"/>
        </w:numPr>
        <w:spacing w:after="70"/>
      </w:pPr>
      <w:r>
        <w:rPr>
          <w:rFonts w:ascii="Arial" w:cs="Arial" w:eastAsia="Arial" w:hAnsi="Arial"/>
          <w:sz w:val="20"/>
          <w:szCs w:val="20"/>
        </w:rPr>
        <w:t xml:space="preserve">Confirmation automatique via webhook après validation bancaire</w:t>
      </w:r>
    </w:p>
    <w:p>
      <w:pPr>
        <w:spacing w:after="100"/>
      </w:pPr>
    </w:p>
    <w:p>
      <w:pPr>
        <w:pStyle w:val="Heading3"/>
        <w:spacing w:after="80" w:before="180"/>
      </w:pPr>
      <w:r>
        <w:rPr>
          <w:rFonts w:ascii="Arial" w:cs="Arial" w:eastAsia="Arial" w:hAnsi="Arial"/>
          <w:b/>
          <w:bCs/>
          <w:color w:val="444444"/>
          <w:sz w:val="22"/>
          <w:szCs w:val="22"/>
        </w:rPr>
        <w:t xml:space="preserve">Virement bancaire</w:t>
      </w:r>
    </w:p>
    <w:p>
      <w:pPr>
        <w:pStyle w:val="ListParagraph"/>
        <w:numPr>
          <w:ilvl w:val="0"/>
          <w:numId w:val="2"/>
        </w:numPr>
        <w:spacing w:after="70"/>
      </w:pPr>
      <w:r>
        <w:rPr>
          <w:rFonts w:ascii="Arial" w:cs="Arial" w:eastAsia="Arial" w:hAnsi="Arial"/>
          <w:sz w:val="20"/>
          <w:szCs w:val="20"/>
        </w:rPr>
        <w:t xml:space="preserve">Les coordonnées bancaires de l'ENSMG sont affichées (RIB, IBAN, BIC)</w:t>
      </w:r>
    </w:p>
    <w:p>
      <w:pPr>
        <w:pStyle w:val="ListParagraph"/>
        <w:numPr>
          <w:ilvl w:val="0"/>
          <w:numId w:val="2"/>
        </w:numPr>
        <w:spacing w:after="70"/>
      </w:pPr>
      <w:r>
        <w:rPr>
          <w:rFonts w:ascii="Arial" w:cs="Arial" w:eastAsia="Arial" w:hAnsi="Arial"/>
          <w:sz w:val="20"/>
          <w:szCs w:val="20"/>
        </w:rPr>
        <w:t xml:space="preserve">L'apprenant saisit la référence de son virement dans la plateforme</w:t>
      </w:r>
    </w:p>
    <w:p>
      <w:pPr>
        <w:pStyle w:val="ListParagraph"/>
        <w:numPr>
          <w:ilvl w:val="0"/>
          <w:numId w:val="2"/>
        </w:numPr>
        <w:spacing w:after="70"/>
      </w:pPr>
      <w:r>
        <w:rPr>
          <w:rFonts w:ascii="Arial" w:cs="Arial" w:eastAsia="Arial" w:hAnsi="Arial"/>
          <w:sz w:val="20"/>
          <w:szCs w:val="20"/>
        </w:rPr>
        <w:t xml:space="preserve">L'inscription est marquée « En attente de confirmation » jusqu'à validation admin</w:t>
      </w:r>
    </w:p>
    <w:p>
      <w:pPr>
        <w:pStyle w:val="ListParagraph"/>
        <w:numPr>
          <w:ilvl w:val="0"/>
          <w:numId w:val="2"/>
        </w:numPr>
        <w:spacing w:after="70"/>
      </w:pPr>
      <w:r>
        <w:rPr>
          <w:rFonts w:ascii="Arial" w:cs="Arial" w:eastAsia="Arial" w:hAnsi="Arial"/>
          <w:sz w:val="20"/>
          <w:szCs w:val="20"/>
        </w:rPr>
        <w:t xml:space="preserve">L'admin valide à réception du virement dans les comptes de l'ENSMG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ind w:left="200" w:right="200"/>
            </w:pPr>
            <w:r>
              <w:rPr>
                <w:rFonts w:ascii="Arial" w:cs="Arial" w:eastAsia="Arial" w:hAnsi="Arial"/>
                <w:i/>
                <w:iCs/>
                <w:color w:val="5D4037"/>
                <w:sz w:val="19"/>
                <w:szCs w:val="19"/>
              </w:rPr>
              <w:t xml:space="preserve">Note importante : les paiements Wave, Orange Money et carte bancaire sont confirmés</w:t>
            </w:r>
          </w:p>
          <w:p>
            <w:pPr>
              <w:spacing w:after="60"/>
              <w:ind w:left="200" w:right="200"/>
            </w:pPr>
            <w:r>
              <w:rPr>
                <w:rFonts w:ascii="Arial" w:cs="Arial" w:eastAsia="Arial" w:hAnsi="Arial"/>
                <w:i/>
                <w:iCs/>
                <w:color w:val="5D4037"/>
                <w:sz w:val="19"/>
                <w:szCs w:val="19"/>
              </w:rPr>
              <w:t xml:space="preserve">automatiquement via webhook sans intervention humaine. Le virement bancaire est le seul</w:t>
            </w:r>
          </w:p>
          <w:p>
            <w:pPr>
              <w:spacing w:after="60"/>
              <w:ind w:left="200" w:right="200"/>
            </w:pPr>
            <w:r>
              <w:rPr>
                <w:rFonts w:ascii="Arial" w:cs="Arial" w:eastAsia="Arial" w:hAnsi="Arial"/>
                <w:i/>
                <w:iCs/>
                <w:color w:val="5D4037"/>
                <w:sz w:val="19"/>
                <w:szCs w:val="19"/>
              </w:rPr>
              <w:t xml:space="preserve">mode nécessitant une validation manuelle par un administrateur.</w:t>
            </w:r>
          </w:p>
          <w:p>
            <w:pPr>
              <w:spacing w:after="60"/>
              <w:ind w:left="200" w:right="200"/>
            </w:pPr>
            <w:r>
              <w:rPr>
                <w:rFonts w:ascii="Arial" w:cs="Arial" w:eastAsia="Arial" w:hAnsi="Arial"/>
                <w:i/>
                <w:iCs/>
                <w:color w:val="5D4037"/>
                <w:sz w:val="19"/>
                <w:szCs w:val="19"/>
              </w:rPr>
              <w:t xml:space="preserve"/>
            </w:r>
          </w:p>
          <w:p>
            <w:pPr>
              <w:spacing w:after="60"/>
              <w:ind w:left="200" w:right="200"/>
            </w:pPr>
            <w:r>
              <w:rPr>
                <w:rFonts w:ascii="Arial" w:cs="Arial" w:eastAsia="Arial" w:hAnsi="Arial"/>
                <w:i/>
                <w:iCs/>
                <w:color w:val="5D4037"/>
                <w:sz w:val="19"/>
                <w:szCs w:val="19"/>
              </w:rPr>
              <w:t xml:space="preserve">Pour les virements, il est recommandé à l'apprenant d'initier le virement au plus tard à J-4</w:t>
            </w:r>
          </w:p>
          <w:p>
            <w:pPr>
              <w:spacing w:after="0"/>
              <w:ind w:left="200" w:right="200"/>
            </w:pPr>
            <w:r>
              <w:rPr>
                <w:rFonts w:ascii="Arial" w:cs="Arial" w:eastAsia="Arial" w:hAnsi="Arial"/>
                <w:i/>
                <w:iCs/>
                <w:color w:val="5D4037"/>
                <w:sz w:val="19"/>
                <w:szCs w:val="19"/>
              </w:rPr>
              <w:t xml:space="preserve">avant le début de la cohorte, afin de laisser les délais bancaires s'écouler.</w:t>
            </w:r>
          </w:p>
        </w:tc>
      </w:tr>
    </w:tbl>
    <w:p>
      <w:pPr>
        <w:spacing w:after="100"/>
      </w:pPr>
    </w:p>
    <w:p>
      <w:pPr>
        <w:pStyle w:val="Heading2"/>
        <w:spacing w:after="120" w:before="260"/>
      </w:pPr>
      <w:r>
        <w:rPr>
          <w:rFonts w:ascii="Arial" w:cs="Arial" w:eastAsia="Arial" w:hAnsi="Arial"/>
          <w:b/>
          <w:bCs/>
          <w:color w:val="2E75B6"/>
          <w:sz w:val="26"/>
          <w:szCs w:val="26"/>
        </w:rPr>
        <w:t xml:space="preserve">5.4 Création automatique du compte apprenant — Nouveau v2.0</w:t>
      </w:r>
    </w:p>
    <w:p>
      <w:pPr>
        <w:spacing w:after="100"/>
      </w:pPr>
      <w:r>
        <w:rPr>
          <w:rFonts w:ascii="Arial" w:cs="Arial" w:eastAsia="Arial" w:hAnsi="Arial"/>
          <w:sz w:val="20"/>
          <w:szCs w:val="20"/>
        </w:rPr>
        <w:t xml:space="preserve">À la validation du wizard (avant ou après paiement), le système crée automatiquement un compte apprenant sans aucune intervention admin.</w:t>
      </w:r>
    </w:p>
    <w:p>
      <w:pPr>
        <w:spacing w:after="100"/>
      </w:pPr>
    </w:p>
    <w:p>
      <w:pPr>
        <w:pStyle w:val="Heading3"/>
        <w:spacing w:after="80" w:before="180"/>
      </w:pPr>
      <w:r>
        <w:rPr>
          <w:rFonts w:ascii="Arial" w:cs="Arial" w:eastAsia="Arial" w:hAnsi="Arial"/>
          <w:b/>
          <w:bCs/>
          <w:color w:val="444444"/>
          <w:sz w:val="22"/>
          <w:szCs w:val="22"/>
        </w:rPr>
        <w:t xml:space="preserve">Identifiants générés</w:t>
      </w:r>
    </w:p>
    <w:p>
      <w:pPr>
        <w:pStyle w:val="ListParagraph"/>
        <w:numPr>
          <w:ilvl w:val="0"/>
          <w:numId w:val="2"/>
        </w:numPr>
        <w:spacing w:after="70"/>
      </w:pPr>
      <w:r>
        <w:rPr>
          <w:rFonts w:ascii="Arial" w:cs="Arial" w:eastAsia="Arial" w:hAnsi="Arial"/>
          <w:sz w:val="20"/>
          <w:szCs w:val="20"/>
        </w:rPr>
        <w:t xml:space="preserve">Email du compte : prenom.nom@ensmg.com  (ex : aminata.diallo@ensmg.com)</w:t>
      </w:r>
    </w:p>
    <w:p>
      <w:pPr>
        <w:pStyle w:val="ListParagraph"/>
        <w:numPr>
          <w:ilvl w:val="0"/>
          <w:numId w:val="2"/>
        </w:numPr>
        <w:spacing w:after="70"/>
      </w:pPr>
      <w:r>
        <w:rPr>
          <w:rFonts w:ascii="Arial" w:cs="Arial" w:eastAsia="Arial" w:hAnsi="Arial"/>
          <w:sz w:val="20"/>
          <w:szCs w:val="20"/>
        </w:rPr>
        <w:t xml:space="preserve">Mot de passe initial : passer01</w:t>
      </w:r>
    </w:p>
    <w:p>
      <w:pPr>
        <w:spacing w:after="100"/>
      </w:pPr>
    </w:p>
    <w:p>
      <w:pPr>
        <w:pStyle w:val="Heading3"/>
        <w:spacing w:after="80" w:before="180"/>
      </w:pPr>
      <w:r>
        <w:rPr>
          <w:rFonts w:ascii="Arial" w:cs="Arial" w:eastAsia="Arial" w:hAnsi="Arial"/>
          <w:b/>
          <w:bCs/>
          <w:color w:val="444444"/>
          <w:sz w:val="22"/>
          <w:szCs w:val="22"/>
        </w:rPr>
        <w:t xml:space="preserve">Statut du compte à la création</w:t>
      </w:r>
    </w:p>
    <w:p>
      <w:pPr>
        <w:pStyle w:val="ListParagraph"/>
        <w:numPr>
          <w:ilvl w:val="0"/>
          <w:numId w:val="2"/>
        </w:numPr>
        <w:spacing w:after="70"/>
      </w:pPr>
      <w:r>
        <w:rPr>
          <w:rFonts w:ascii="Arial" w:cs="Arial" w:eastAsia="Arial" w:hAnsi="Arial"/>
          <w:sz w:val="20"/>
          <w:szCs w:val="20"/>
        </w:rPr>
        <w:t xml:space="preserve">Compte actif : oui</w:t>
      </w:r>
    </w:p>
    <w:p>
      <w:pPr>
        <w:pStyle w:val="ListParagraph"/>
        <w:numPr>
          <w:ilvl w:val="0"/>
          <w:numId w:val="2"/>
        </w:numPr>
        <w:spacing w:after="70"/>
      </w:pPr>
      <w:r>
        <w:rPr>
          <w:rFonts w:ascii="Arial" w:cs="Arial" w:eastAsia="Arial" w:hAnsi="Arial"/>
          <w:sz w:val="20"/>
          <w:szCs w:val="20"/>
        </w:rPr>
        <w:t xml:space="preserve">Mot de passe changé : non (mdp_change = False)</w:t>
      </w:r>
    </w:p>
    <w:p>
      <w:pPr>
        <w:pStyle w:val="ListParagraph"/>
        <w:numPr>
          <w:ilvl w:val="0"/>
          <w:numId w:val="2"/>
        </w:numPr>
        <w:spacing w:after="70"/>
      </w:pPr>
      <w:r>
        <w:rPr>
          <w:rFonts w:ascii="Arial" w:cs="Arial" w:eastAsia="Arial" w:hAnsi="Arial"/>
          <w:sz w:val="20"/>
          <w:szCs w:val="20"/>
        </w:rPr>
        <w:t xml:space="preserve">Statut paiement : en_attente</w:t>
      </w:r>
    </w:p>
    <w:p>
      <w:pPr>
        <w:pStyle w:val="ListParagraph"/>
        <w:numPr>
          <w:ilvl w:val="0"/>
          <w:numId w:val="2"/>
        </w:numPr>
        <w:spacing w:after="70"/>
      </w:pPr>
      <w:r>
        <w:rPr>
          <w:rFonts w:ascii="Arial" w:cs="Arial" w:eastAsia="Arial" w:hAnsi="Arial"/>
          <w:sz w:val="20"/>
          <w:szCs w:val="20"/>
        </w:rPr>
        <w:t xml:space="preserve">Délai de paiement : 72h à compter de la création du compte</w:t>
      </w:r>
    </w:p>
    <w:p>
      <w:pPr>
        <w:spacing w:after="100"/>
      </w:pPr>
    </w:p>
    <w:p>
      <w:pPr>
        <w:pStyle w:val="Heading3"/>
        <w:spacing w:after="80" w:before="180"/>
      </w:pPr>
      <w:r>
        <w:rPr>
          <w:rFonts w:ascii="Arial" w:cs="Arial" w:eastAsia="Arial" w:hAnsi="Arial"/>
          <w:b/>
          <w:bCs/>
          <w:color w:val="444444"/>
          <w:sz w:val="22"/>
          <w:szCs w:val="22"/>
        </w:rPr>
        <w:t xml:space="preserve">Flux après création</w:t>
      </w:r>
    </w:p>
    <w:p>
      <w:pPr>
        <w:pStyle w:val="ListParagraph"/>
        <w:numPr>
          <w:ilvl w:val="0"/>
          <w:numId w:val="3"/>
        </w:numPr>
        <w:spacing w:after="70"/>
      </w:pPr>
      <w:r>
        <w:rPr>
          <w:rFonts w:ascii="Arial" w:cs="Arial" w:eastAsia="Arial" w:hAnsi="Arial"/>
          <w:sz w:val="20"/>
          <w:szCs w:val="20"/>
        </w:rPr>
        <w:t xml:space="preserve">L'apprenant est redirigé automatiquement vers son espace personnel</w:t>
      </w:r>
    </w:p>
    <w:p>
      <w:pPr>
        <w:pStyle w:val="ListParagraph"/>
        <w:numPr>
          <w:ilvl w:val="0"/>
          <w:numId w:val="3"/>
        </w:numPr>
        <w:spacing w:after="70"/>
      </w:pPr>
      <w:r>
        <w:rPr>
          <w:rFonts w:ascii="Arial" w:cs="Arial" w:eastAsia="Arial" w:hAnsi="Arial"/>
          <w:sz w:val="20"/>
          <w:szCs w:val="20"/>
        </w:rPr>
        <w:t xml:space="preserve">Une bannière lui indique : « Votre mot de passe par défaut est passer01 — veuillez le modifier pour continuer »</w:t>
      </w:r>
    </w:p>
    <w:p>
      <w:pPr>
        <w:pStyle w:val="ListParagraph"/>
        <w:numPr>
          <w:ilvl w:val="0"/>
          <w:numId w:val="3"/>
        </w:numPr>
        <w:spacing w:after="70"/>
      </w:pPr>
      <w:r>
        <w:rPr>
          <w:rFonts w:ascii="Arial" w:cs="Arial" w:eastAsia="Arial" w:hAnsi="Arial"/>
          <w:sz w:val="20"/>
          <w:szCs w:val="20"/>
        </w:rPr>
        <w:t xml:space="preserve">Tant que le mot de passe n'est pas changé, toutes les pages sont bloquées sauf la page de changement de mot de passe</w:t>
      </w:r>
    </w:p>
    <w:p>
      <w:pPr>
        <w:pStyle w:val="ListParagraph"/>
        <w:numPr>
          <w:ilvl w:val="0"/>
          <w:numId w:val="3"/>
        </w:numPr>
        <w:spacing w:after="70"/>
      </w:pPr>
      <w:r>
        <w:rPr>
          <w:rFonts w:ascii="Arial" w:cs="Arial" w:eastAsia="Arial" w:hAnsi="Arial"/>
          <w:sz w:val="20"/>
          <w:szCs w:val="20"/>
        </w:rPr>
        <w:t xml:space="preserve">Une fois le mot de passe changé, l'accès est débloqué — mais limité tant que le paiement n'est pas confirmé</w:t>
      </w:r>
    </w:p>
    <w:p>
      <w:pPr>
        <w:spacing w:after="100"/>
      </w:pPr>
    </w:p>
    <w:p>
      <w:pPr>
        <w:pStyle w:val="Heading3"/>
        <w:spacing w:after="80" w:before="180"/>
      </w:pPr>
      <w:r>
        <w:rPr>
          <w:rFonts w:ascii="Arial" w:cs="Arial" w:eastAsia="Arial" w:hAnsi="Arial"/>
          <w:b/>
          <w:bCs/>
          <w:color w:val="444444"/>
          <w:sz w:val="22"/>
          <w:szCs w:val="22"/>
        </w:rPr>
        <w:t xml:space="preserve">Gestion des comptes fantômes</w:t>
      </w:r>
    </w:p>
    <w:p>
      <w:pPr>
        <w:spacing w:after="100"/>
      </w:pPr>
      <w:r>
        <w:rPr>
          <w:rFonts w:ascii="Arial" w:cs="Arial" w:eastAsia="Arial" w:hAnsi="Arial"/>
          <w:sz w:val="20"/>
          <w:szCs w:val="20"/>
        </w:rPr>
        <w:t xml:space="preserve">Pour éviter l'accumulation de comptes non payants :</w:t>
      </w:r>
    </w:p>
    <w:p>
      <w:pPr>
        <w:pStyle w:val="ListParagraph"/>
        <w:numPr>
          <w:ilvl w:val="0"/>
          <w:numId w:val="2"/>
        </w:numPr>
        <w:spacing w:after="70"/>
      </w:pPr>
      <w:r>
        <w:rPr>
          <w:rFonts w:ascii="Arial" w:cs="Arial" w:eastAsia="Arial" w:hAnsi="Arial"/>
          <w:sz w:val="20"/>
          <w:szCs w:val="20"/>
        </w:rPr>
        <w:t xml:space="preserve">Un délai de 72h est accordé pour effectuer le paiement</w:t>
      </w:r>
    </w:p>
    <w:p>
      <w:pPr>
        <w:pStyle w:val="ListParagraph"/>
        <w:numPr>
          <w:ilvl w:val="0"/>
          <w:numId w:val="2"/>
        </w:numPr>
        <w:spacing w:after="70"/>
      </w:pPr>
      <w:r>
        <w:rPr>
          <w:rFonts w:ascii="Arial" w:cs="Arial" w:eastAsia="Arial" w:hAnsi="Arial"/>
          <w:sz w:val="20"/>
          <w:szCs w:val="20"/>
        </w:rPr>
        <w:t xml:space="preserve">À l'expiration du délai sans paiement confirmé, le compte est automatiquement désactivé</w:t>
      </w:r>
    </w:p>
    <w:p>
      <w:pPr>
        <w:pStyle w:val="ListParagraph"/>
        <w:numPr>
          <w:ilvl w:val="0"/>
          <w:numId w:val="2"/>
        </w:numPr>
        <w:spacing w:after="70"/>
      </w:pPr>
      <w:r>
        <w:rPr>
          <w:rFonts w:ascii="Arial" w:cs="Arial" w:eastAsia="Arial" w:hAnsi="Arial"/>
          <w:sz w:val="20"/>
          <w:szCs w:val="20"/>
        </w:rPr>
        <w:t xml:space="preserve">Le compte n'est pas supprimé — l'admin peut le réactiver manuellement si nécessaire</w:t>
      </w:r>
    </w:p>
    <w:p>
      <w:pPr>
        <w:pStyle w:val="ListParagraph"/>
        <w:numPr>
          <w:ilvl w:val="0"/>
          <w:numId w:val="2"/>
        </w:numPr>
        <w:spacing w:after="70"/>
      </w:pPr>
      <w:r>
        <w:rPr>
          <w:rFonts w:ascii="Arial" w:cs="Arial" w:eastAsia="Arial" w:hAnsi="Arial"/>
          <w:sz w:val="20"/>
          <w:szCs w:val="20"/>
        </w:rPr>
        <w:t xml:space="preserve">L'apprenant reçoit un email de rappel avant expiration du délai</w:t>
      </w:r>
    </w:p>
    <w:p>
      <w:pPr>
        <w:spacing w:after="100"/>
      </w:pPr>
    </w:p>
    <w:p>
      <w:pPr>
        <w:pStyle w:val="Heading2"/>
        <w:spacing w:after="120" w:before="260"/>
      </w:pPr>
      <w:r>
        <w:rPr>
          <w:rFonts w:ascii="Arial" w:cs="Arial" w:eastAsia="Arial" w:hAnsi="Arial"/>
          <w:b/>
          <w:bCs/>
          <w:color w:val="2E75B6"/>
          <w:sz w:val="26"/>
          <w:szCs w:val="26"/>
        </w:rPr>
        <w:t xml:space="preserve">5.5 Espace apprenant — Nouveau v2.0</w:t>
      </w:r>
    </w:p>
    <w:p>
      <w:pPr>
        <w:spacing w:after="100"/>
      </w:pPr>
      <w:r>
        <w:rPr>
          <w:rFonts w:ascii="Arial" w:cs="Arial" w:eastAsia="Arial" w:hAnsi="Arial"/>
          <w:sz w:val="20"/>
          <w:szCs w:val="20"/>
        </w:rPr>
        <w:t xml:space="preserve">L'espace apprenant est le tableau de bord personnel de l'apprenant, accessible après connexion et changement de mot de passe. Il comprend les sections suivantes :</w:t>
      </w:r>
    </w:p>
    <w:p>
      <w:pPr>
        <w:spacing w:after="100"/>
      </w:pPr>
    </w:p>
    <w:p>
      <w:pPr>
        <w:pStyle w:val="Heading3"/>
        <w:spacing w:after="80" w:before="180"/>
      </w:pPr>
      <w:r>
        <w:rPr>
          <w:rFonts w:ascii="Arial" w:cs="Arial" w:eastAsia="Arial" w:hAnsi="Arial"/>
          <w:b/>
          <w:bCs/>
          <w:color w:val="444444"/>
          <w:sz w:val="22"/>
          <w:szCs w:val="22"/>
        </w:rPr>
        <w:t xml:space="preserve">Mon profil</w:t>
      </w:r>
    </w:p>
    <w:p>
      <w:pPr>
        <w:pStyle w:val="ListParagraph"/>
        <w:numPr>
          <w:ilvl w:val="0"/>
          <w:numId w:val="2"/>
        </w:numPr>
        <w:spacing w:after="70"/>
      </w:pPr>
      <w:r>
        <w:rPr>
          <w:rFonts w:ascii="Arial" w:cs="Arial" w:eastAsia="Arial" w:hAnsi="Arial"/>
          <w:sz w:val="20"/>
          <w:szCs w:val="20"/>
        </w:rPr>
        <w:t xml:space="preserve">Consultation et modification des informations personnelles</w:t>
      </w:r>
    </w:p>
    <w:p>
      <w:pPr>
        <w:pStyle w:val="ListParagraph"/>
        <w:numPr>
          <w:ilvl w:val="0"/>
          <w:numId w:val="2"/>
        </w:numPr>
        <w:spacing w:after="70"/>
      </w:pPr>
      <w:r>
        <w:rPr>
          <w:rFonts w:ascii="Arial" w:cs="Arial" w:eastAsia="Arial" w:hAnsi="Arial"/>
          <w:sz w:val="20"/>
          <w:szCs w:val="20"/>
        </w:rPr>
        <w:t xml:space="preserve">Changement de mot de passe</w:t>
      </w:r>
    </w:p>
    <w:p>
      <w:pPr>
        <w:spacing w:after="100"/>
      </w:pPr>
    </w:p>
    <w:p>
      <w:pPr>
        <w:pStyle w:val="Heading3"/>
        <w:spacing w:after="80" w:before="180"/>
      </w:pPr>
      <w:r>
        <w:rPr>
          <w:rFonts w:ascii="Arial" w:cs="Arial" w:eastAsia="Arial" w:hAnsi="Arial"/>
          <w:b/>
          <w:bCs/>
          <w:color w:val="444444"/>
          <w:sz w:val="22"/>
          <w:szCs w:val="22"/>
        </w:rPr>
        <w:t xml:space="preserve">Mes certifications</w:t>
      </w:r>
    </w:p>
    <w:p>
      <w:pPr>
        <w:pStyle w:val="ListParagraph"/>
        <w:numPr>
          <w:ilvl w:val="0"/>
          <w:numId w:val="2"/>
        </w:numPr>
        <w:spacing w:after="70"/>
      </w:pPr>
      <w:r>
        <w:rPr>
          <w:rFonts w:ascii="Arial" w:cs="Arial" w:eastAsia="Arial" w:hAnsi="Arial"/>
          <w:sz w:val="20"/>
          <w:szCs w:val="20"/>
        </w:rPr>
        <w:t xml:space="preserve">Liste de toutes les inscriptions avec le statut de chacune</w:t>
      </w:r>
    </w:p>
    <w:p>
      <w:pPr>
        <w:pStyle w:val="ListParagraph"/>
        <w:numPr>
          <w:ilvl w:val="0"/>
          <w:numId w:val="2"/>
        </w:numPr>
        <w:spacing w:after="70"/>
      </w:pPr>
      <w:r>
        <w:rPr>
          <w:rFonts w:ascii="Arial" w:cs="Arial" w:eastAsia="Arial" w:hAnsi="Arial"/>
          <w:sz w:val="20"/>
          <w:szCs w:val="20"/>
        </w:rPr>
        <w:t xml:space="preserve">Statuts possibles : En attente de paiement — En formation — Formation terminée — Certifié</w:t>
      </w:r>
    </w:p>
    <w:p>
      <w:pPr>
        <w:pStyle w:val="ListParagraph"/>
        <w:numPr>
          <w:ilvl w:val="0"/>
          <w:numId w:val="2"/>
        </w:numPr>
        <w:spacing w:after="70"/>
      </w:pPr>
      <w:r>
        <w:rPr>
          <w:rFonts w:ascii="Arial" w:cs="Arial" w:eastAsia="Arial" w:hAnsi="Arial"/>
          <w:sz w:val="20"/>
          <w:szCs w:val="20"/>
        </w:rPr>
        <w:t xml:space="preserve">Date de début et de fin de chaque cohorte</w:t>
      </w:r>
    </w:p>
    <w:p>
      <w:pPr>
        <w:pStyle w:val="ListParagraph"/>
        <w:numPr>
          <w:ilvl w:val="0"/>
          <w:numId w:val="2"/>
        </w:numPr>
        <w:spacing w:after="70"/>
      </w:pPr>
      <w:r>
        <w:rPr>
          <w:rFonts w:ascii="Arial" w:cs="Arial" w:eastAsia="Arial" w:hAnsi="Arial"/>
          <w:sz w:val="20"/>
          <w:szCs w:val="20"/>
        </w:rPr>
        <w:t xml:space="preserve">Date limite de paiement pour chaque inscription en attente</w:t>
      </w:r>
    </w:p>
    <w:p>
      <w:pPr>
        <w:spacing w:after="100"/>
      </w:pPr>
    </w:p>
    <w:p>
      <w:pPr>
        <w:pStyle w:val="Heading3"/>
        <w:spacing w:after="80" w:before="180"/>
      </w:pPr>
      <w:r>
        <w:rPr>
          <w:rFonts w:ascii="Arial" w:cs="Arial" w:eastAsia="Arial" w:hAnsi="Arial"/>
          <w:b/>
          <w:bCs/>
          <w:color w:val="444444"/>
          <w:sz w:val="22"/>
          <w:szCs w:val="22"/>
        </w:rPr>
        <w:t xml:space="preserve">Mes paiements</w:t>
      </w:r>
    </w:p>
    <w:p>
      <w:pPr>
        <w:pStyle w:val="ListParagraph"/>
        <w:numPr>
          <w:ilvl w:val="0"/>
          <w:numId w:val="2"/>
        </w:numPr>
        <w:spacing w:after="70"/>
      </w:pPr>
      <w:r>
        <w:rPr>
          <w:rFonts w:ascii="Arial" w:cs="Arial" w:eastAsia="Arial" w:hAnsi="Arial"/>
          <w:sz w:val="20"/>
          <w:szCs w:val="20"/>
        </w:rPr>
        <w:t xml:space="preserve">Historique complet de tous les paiements effectués</w:t>
      </w:r>
    </w:p>
    <w:p>
      <w:pPr>
        <w:pStyle w:val="ListParagraph"/>
        <w:numPr>
          <w:ilvl w:val="0"/>
          <w:numId w:val="2"/>
        </w:numPr>
        <w:spacing w:after="70"/>
      </w:pPr>
      <w:r>
        <w:rPr>
          <w:rFonts w:ascii="Arial" w:cs="Arial" w:eastAsia="Arial" w:hAnsi="Arial"/>
          <w:sz w:val="20"/>
          <w:szCs w:val="20"/>
        </w:rPr>
        <w:t xml:space="preserve">Montant dû, total payé, reste à payer pour chaque inscription</w:t>
      </w:r>
    </w:p>
    <w:p>
      <w:pPr>
        <w:pStyle w:val="ListParagraph"/>
        <w:numPr>
          <w:ilvl w:val="0"/>
          <w:numId w:val="2"/>
        </w:numPr>
        <w:spacing w:after="70"/>
      </w:pPr>
      <w:r>
        <w:rPr>
          <w:rFonts w:ascii="Arial" w:cs="Arial" w:eastAsia="Arial" w:hAnsi="Arial"/>
          <w:sz w:val="20"/>
          <w:szCs w:val="20"/>
        </w:rPr>
        <w:t xml:space="preserve">Statut de chaque paiement (Confirmé / En attente de confirmation)</w:t>
      </w:r>
    </w:p>
    <w:p>
      <w:pPr>
        <w:pStyle w:val="ListParagraph"/>
        <w:numPr>
          <w:ilvl w:val="0"/>
          <w:numId w:val="2"/>
        </w:numPr>
        <w:spacing w:after="70"/>
      </w:pPr>
      <w:r>
        <w:rPr>
          <w:rFonts w:ascii="Arial" w:cs="Arial" w:eastAsia="Arial" w:hAnsi="Arial"/>
          <w:sz w:val="20"/>
          <w:szCs w:val="20"/>
        </w:rPr>
        <w:t xml:space="preserve">Bouton de paiement disponible pour les inscriptions non encore soldées</w:t>
      </w:r>
    </w:p>
    <w:p>
      <w:pPr>
        <w:spacing w:after="100"/>
      </w:pPr>
    </w:p>
    <w:p>
      <w:pPr>
        <w:pStyle w:val="Heading3"/>
        <w:spacing w:after="80" w:before="180"/>
      </w:pPr>
      <w:r>
        <w:rPr>
          <w:rFonts w:ascii="Arial" w:cs="Arial" w:eastAsia="Arial" w:hAnsi="Arial"/>
          <w:b/>
          <w:bCs/>
          <w:color w:val="444444"/>
          <w:sz w:val="22"/>
          <w:szCs w:val="22"/>
        </w:rPr>
        <w:t xml:space="preserve">Mes reçus</w:t>
      </w:r>
    </w:p>
    <w:p>
      <w:pPr>
        <w:pStyle w:val="ListParagraph"/>
        <w:numPr>
          <w:ilvl w:val="0"/>
          <w:numId w:val="2"/>
        </w:numPr>
        <w:spacing w:after="70"/>
      </w:pPr>
      <w:r>
        <w:rPr>
          <w:rFonts w:ascii="Arial" w:cs="Arial" w:eastAsia="Arial" w:hAnsi="Arial"/>
          <w:sz w:val="20"/>
          <w:szCs w:val="20"/>
        </w:rPr>
        <w:t xml:space="preserve">Liste de tous les reçus de paiement générés</w:t>
      </w:r>
    </w:p>
    <w:p>
      <w:pPr>
        <w:pStyle w:val="ListParagraph"/>
        <w:numPr>
          <w:ilvl w:val="0"/>
          <w:numId w:val="2"/>
        </w:numPr>
        <w:spacing w:after="70"/>
      </w:pPr>
      <w:r>
        <w:rPr>
          <w:rFonts w:ascii="Arial" w:cs="Arial" w:eastAsia="Arial" w:hAnsi="Arial"/>
          <w:sz w:val="20"/>
          <w:szCs w:val="20"/>
        </w:rPr>
        <w:t xml:space="preserve">Téléchargement PDF de chaque reçu</w:t>
      </w:r>
    </w:p>
    <w:p>
      <w:pPr>
        <w:spacing w:after="100"/>
      </w:pPr>
    </w:p>
    <w:p>
      <w:pPr>
        <w:pStyle w:val="Heading3"/>
        <w:spacing w:after="80" w:before="180"/>
      </w:pPr>
      <w:r>
        <w:rPr>
          <w:rFonts w:ascii="Arial" w:cs="Arial" w:eastAsia="Arial" w:hAnsi="Arial"/>
          <w:b/>
          <w:bCs/>
          <w:color w:val="444444"/>
          <w:sz w:val="22"/>
          <w:szCs w:val="22"/>
        </w:rPr>
        <w:t xml:space="preserve">Mes attestations</w:t>
      </w:r>
    </w:p>
    <w:p>
      <w:pPr>
        <w:pStyle w:val="ListParagraph"/>
        <w:numPr>
          <w:ilvl w:val="0"/>
          <w:numId w:val="2"/>
        </w:numPr>
        <w:spacing w:after="70"/>
      </w:pPr>
      <w:r>
        <w:rPr>
          <w:rFonts w:ascii="Arial" w:cs="Arial" w:eastAsia="Arial" w:hAnsi="Arial"/>
          <w:sz w:val="20"/>
          <w:szCs w:val="20"/>
        </w:rPr>
        <w:t xml:space="preserve">Liste des attestations obtenues</w:t>
      </w:r>
    </w:p>
    <w:p>
      <w:pPr>
        <w:pStyle w:val="ListParagraph"/>
        <w:numPr>
          <w:ilvl w:val="0"/>
          <w:numId w:val="2"/>
        </w:numPr>
        <w:spacing w:after="70"/>
      </w:pPr>
      <w:r>
        <w:rPr>
          <w:rFonts w:ascii="Arial" w:cs="Arial" w:eastAsia="Arial" w:hAnsi="Arial"/>
          <w:sz w:val="20"/>
          <w:szCs w:val="20"/>
        </w:rPr>
        <w:t xml:space="preserve">Téléchargement PDF de chaque attestation</w:t>
      </w:r>
    </w:p>
    <w:p>
      <w:pPr>
        <w:pStyle w:val="ListParagraph"/>
        <w:numPr>
          <w:ilvl w:val="0"/>
          <w:numId w:val="2"/>
        </w:numPr>
        <w:spacing w:after="70"/>
      </w:pPr>
      <w:r>
        <w:rPr>
          <w:rFonts w:ascii="Arial" w:cs="Arial" w:eastAsia="Arial" w:hAnsi="Arial"/>
          <w:sz w:val="20"/>
          <w:szCs w:val="20"/>
        </w:rPr>
        <w:t xml:space="preserve">Lien de partage LinkedIn de la certification</w:t>
      </w:r>
    </w:p>
    <w:p>
      <w:pPr>
        <w:spacing w:after="100"/>
      </w:pPr>
    </w:p>
    <w:p>
      <w:pPr>
        <w:pStyle w:val="Heading3"/>
        <w:spacing w:after="80" w:before="180"/>
      </w:pPr>
      <w:r>
        <w:rPr>
          <w:rFonts w:ascii="Arial" w:cs="Arial" w:eastAsia="Arial" w:hAnsi="Arial"/>
          <w:b/>
          <w:bCs/>
          <w:color w:val="444444"/>
          <w:sz w:val="22"/>
          <w:szCs w:val="22"/>
        </w:rPr>
        <w:t xml:space="preserve">S'inscrire à une nouvelle certification</w:t>
      </w:r>
    </w:p>
    <w:p>
      <w:pPr>
        <w:pStyle w:val="ListParagraph"/>
        <w:numPr>
          <w:ilvl w:val="0"/>
          <w:numId w:val="2"/>
        </w:numPr>
        <w:spacing w:after="70"/>
      </w:pPr>
      <w:r>
        <w:rPr>
          <w:rFonts w:ascii="Arial" w:cs="Arial" w:eastAsia="Arial" w:hAnsi="Arial"/>
          <w:sz w:val="20"/>
          <w:szCs w:val="20"/>
        </w:rPr>
        <w:t xml:space="preserve">Accès direct au wizard d'inscription depuis l'espace apprenant</w:t>
      </w:r>
    </w:p>
    <w:p>
      <w:pPr>
        <w:pStyle w:val="ListParagraph"/>
        <w:numPr>
          <w:ilvl w:val="0"/>
          <w:numId w:val="2"/>
        </w:numPr>
        <w:spacing w:after="70"/>
      </w:pPr>
      <w:r>
        <w:rPr>
          <w:rFonts w:ascii="Arial" w:cs="Arial" w:eastAsia="Arial" w:hAnsi="Arial"/>
          <w:sz w:val="20"/>
          <w:szCs w:val="20"/>
        </w:rPr>
        <w:t xml:space="preserve">Les informations personnelles sont pré-remplies — l'apprenant ne ressaisit que la certification et la cohorte</w:t>
      </w:r>
    </w:p>
    <w:p>
      <w:pPr>
        <w:pStyle w:val="ListParagraph"/>
        <w:numPr>
          <w:ilvl w:val="0"/>
          <w:numId w:val="2"/>
        </w:numPr>
        <w:spacing w:after="70"/>
      </w:pPr>
      <w:r>
        <w:rPr>
          <w:rFonts w:ascii="Arial" w:cs="Arial" w:eastAsia="Arial" w:hAnsi="Arial"/>
          <w:sz w:val="20"/>
          <w:szCs w:val="20"/>
        </w:rPr>
        <w:t xml:space="preserve">Suivi du même flux de paiement</w:t>
      </w:r>
    </w:p>
    <w:p>
      <w:pPr>
        <w:spacing w:after="100"/>
      </w:pPr>
    </w:p>
    <w:p>
      <w:pPr>
        <w:pStyle w:val="Heading2"/>
        <w:spacing w:after="120" w:before="260"/>
      </w:pPr>
      <w:r>
        <w:rPr>
          <w:rFonts w:ascii="Arial" w:cs="Arial" w:eastAsia="Arial" w:hAnsi="Arial"/>
          <w:b/>
          <w:bCs/>
          <w:color w:val="2E75B6"/>
          <w:sz w:val="26"/>
          <w:szCs w:val="26"/>
        </w:rPr>
        <w:t xml:space="preserve">5.6 Date limite de paiement et rappels — Nouveau v2.0</w:t>
      </w:r>
    </w:p>
    <w:p>
      <w:pPr>
        <w:pStyle w:val="Heading3"/>
        <w:spacing w:after="80" w:before="180"/>
      </w:pPr>
      <w:r>
        <w:rPr>
          <w:rFonts w:ascii="Arial" w:cs="Arial" w:eastAsia="Arial" w:hAnsi="Arial"/>
          <w:b/>
          <w:bCs/>
          <w:color w:val="444444"/>
          <w:sz w:val="22"/>
          <w:szCs w:val="22"/>
        </w:rPr>
        <w:t xml:space="preserve">Calcul de la date limite</w:t>
      </w:r>
    </w:p>
    <w:p>
      <w:pPr>
        <w:pStyle w:val="ListParagraph"/>
        <w:numPr>
          <w:ilvl w:val="0"/>
          <w:numId w:val="2"/>
        </w:numPr>
        <w:spacing w:after="70"/>
      </w:pPr>
      <w:r>
        <w:rPr>
          <w:rFonts w:ascii="Arial" w:cs="Arial" w:eastAsia="Arial" w:hAnsi="Arial"/>
          <w:sz w:val="20"/>
          <w:szCs w:val="20"/>
        </w:rPr>
        <w:t xml:space="preserve">La date limite de paiement est calculée automatiquement à J-2 avant la date de début de la cohorte</w:t>
      </w:r>
    </w:p>
    <w:p>
      <w:pPr>
        <w:pStyle w:val="ListParagraph"/>
        <w:numPr>
          <w:ilvl w:val="0"/>
          <w:numId w:val="2"/>
        </w:numPr>
        <w:spacing w:after="70"/>
      </w:pPr>
      <w:r>
        <w:rPr>
          <w:rFonts w:ascii="Arial" w:cs="Arial" w:eastAsia="Arial" w:hAnsi="Arial"/>
          <w:sz w:val="20"/>
          <w:szCs w:val="20"/>
        </w:rPr>
        <w:t xml:space="preserve">Cette date est affichée dans l'espace apprenant et dans les emails de rappel</w:t>
      </w:r>
    </w:p>
    <w:p>
      <w:pPr>
        <w:pStyle w:val="ListParagraph"/>
        <w:numPr>
          <w:ilvl w:val="0"/>
          <w:numId w:val="2"/>
        </w:numPr>
        <w:spacing w:after="70"/>
      </w:pPr>
      <w:r>
        <w:rPr>
          <w:rFonts w:ascii="Arial" w:cs="Arial" w:eastAsia="Arial" w:hAnsi="Arial"/>
          <w:sz w:val="20"/>
          <w:szCs w:val="20"/>
        </w:rPr>
        <w:t xml:space="preserve">L'admin peut modifier manuellement cette date depuis la fiche cohorte</w:t>
      </w:r>
    </w:p>
    <w:p>
      <w:pPr>
        <w:spacing w:after="100"/>
      </w:pPr>
    </w:p>
    <w:p>
      <w:pPr>
        <w:pStyle w:val="Heading3"/>
        <w:spacing w:after="80" w:before="180"/>
      </w:pPr>
      <w:r>
        <w:rPr>
          <w:rFonts w:ascii="Arial" w:cs="Arial" w:eastAsia="Arial" w:hAnsi="Arial"/>
          <w:b/>
          <w:bCs/>
          <w:color w:val="444444"/>
          <w:sz w:val="22"/>
          <w:szCs w:val="22"/>
        </w:rPr>
        <w:t xml:space="preserve">Rappels automatiques par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Délai</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Contenu du rappel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Rappel : votre certification démarre dans 7 jours — pensez à régler votre paiement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Rappel urgent : 3 jours avant la date limite — réglez votre paiement pour confirmer votre place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Dernier rappel : la date limite de paiement est demain — passé ce délai votre accès sera suspendu</w:t>
            </w:r>
          </w:p>
        </w:tc>
      </w:tr>
    </w:tbl>
    <w:p>
      <w:pPr>
        <w:spacing w:after="100"/>
      </w:pPr>
    </w:p>
    <w:p>
      <w:pPr>
        <w:pStyle w:val="Heading3"/>
        <w:spacing w:after="80" w:before="180"/>
      </w:pPr>
      <w:r>
        <w:rPr>
          <w:rFonts w:ascii="Arial" w:cs="Arial" w:eastAsia="Arial" w:hAnsi="Arial"/>
          <w:b/>
          <w:bCs/>
          <w:color w:val="444444"/>
          <w:sz w:val="22"/>
          <w:szCs w:val="22"/>
        </w:rPr>
        <w:t xml:space="preserve">Comportement après la date limite</w:t>
      </w:r>
    </w:p>
    <w:p>
      <w:pPr>
        <w:pStyle w:val="ListParagraph"/>
        <w:numPr>
          <w:ilvl w:val="0"/>
          <w:numId w:val="2"/>
        </w:numPr>
        <w:spacing w:after="70"/>
      </w:pPr>
      <w:r>
        <w:rPr>
          <w:rFonts w:ascii="Arial" w:cs="Arial" w:eastAsia="Arial" w:hAnsi="Arial"/>
          <w:sz w:val="20"/>
          <w:szCs w:val="20"/>
        </w:rPr>
        <w:t xml:space="preserve">Le paiement en ligne est automatiquement bloqué</w:t>
      </w:r>
    </w:p>
    <w:p>
      <w:pPr>
        <w:pStyle w:val="ListParagraph"/>
        <w:numPr>
          <w:ilvl w:val="0"/>
          <w:numId w:val="2"/>
        </w:numPr>
        <w:spacing w:after="70"/>
      </w:pPr>
      <w:r>
        <w:rPr>
          <w:rFonts w:ascii="Arial" w:cs="Arial" w:eastAsia="Arial" w:hAnsi="Arial"/>
          <w:sz w:val="20"/>
          <w:szCs w:val="20"/>
        </w:rPr>
        <w:t xml:space="preserve">L'accès à la cohorte est suspendu pour l'apprenant</w:t>
      </w:r>
    </w:p>
    <w:p>
      <w:pPr>
        <w:pStyle w:val="ListParagraph"/>
        <w:numPr>
          <w:ilvl w:val="0"/>
          <w:numId w:val="2"/>
        </w:numPr>
        <w:spacing w:after="70"/>
      </w:pPr>
      <w:r>
        <w:rPr>
          <w:rFonts w:ascii="Arial" w:cs="Arial" w:eastAsia="Arial" w:hAnsi="Arial"/>
          <w:sz w:val="20"/>
          <w:szCs w:val="20"/>
        </w:rPr>
        <w:t xml:space="preserve">L'admin peut toujours enregistrer un paiement manuel pour les cas particuliers</w:t>
      </w:r>
    </w:p>
    <w:p>
      <w:pPr>
        <w:pStyle w:val="ListParagraph"/>
        <w:numPr>
          <w:ilvl w:val="0"/>
          <w:numId w:val="2"/>
        </w:numPr>
        <w:spacing w:after="70"/>
      </w:pPr>
      <w:r>
        <w:rPr>
          <w:rFonts w:ascii="Arial" w:cs="Arial" w:eastAsia="Arial" w:hAnsi="Arial"/>
          <w:sz w:val="20"/>
          <w:szCs w:val="20"/>
        </w:rPr>
        <w:t xml:space="preserve">L'admin tranche au cas par cas pour les virements arrivés en retard</w:t>
      </w:r>
    </w:p>
    <w:p>
      <w:pPr>
        <w:spacing w:after="100"/>
      </w:pPr>
    </w:p>
    <w:p>
      <w:pPr>
        <w:pStyle w:val="Heading2"/>
        <w:spacing w:after="120" w:before="260"/>
      </w:pPr>
      <w:r>
        <w:rPr>
          <w:rFonts w:ascii="Arial" w:cs="Arial" w:eastAsia="Arial" w:hAnsi="Arial"/>
          <w:b/>
          <w:bCs/>
          <w:color w:val="2E75B6"/>
          <w:sz w:val="26"/>
          <w:szCs w:val="26"/>
        </w:rPr>
        <w:t xml:space="preserve">5.7 Reçu de paiement téléchargeable — Nouveau v2.0</w:t>
      </w:r>
    </w:p>
    <w:p>
      <w:pPr>
        <w:spacing w:after="100"/>
      </w:pPr>
      <w:r>
        <w:rPr>
          <w:rFonts w:ascii="Arial" w:cs="Arial" w:eastAsia="Arial" w:hAnsi="Arial"/>
          <w:sz w:val="20"/>
          <w:szCs w:val="20"/>
        </w:rPr>
        <w:t xml:space="preserve">Après chaque paiement confirmé (en ligne ou manuel), le système génère automatiquement un reçu PDF officiel au nom de l'ENSMG. Ce reçu contient :</w:t>
      </w:r>
    </w:p>
    <w:p>
      <w:pPr>
        <w:pStyle w:val="ListParagraph"/>
        <w:numPr>
          <w:ilvl w:val="0"/>
          <w:numId w:val="2"/>
        </w:numPr>
        <w:spacing w:after="70"/>
      </w:pPr>
      <w:r>
        <w:rPr>
          <w:rFonts w:ascii="Arial" w:cs="Arial" w:eastAsia="Arial" w:hAnsi="Arial"/>
          <w:sz w:val="20"/>
          <w:szCs w:val="20"/>
        </w:rPr>
        <w:t xml:space="preserve">En-tête avec logo et coordonnées de l'ENSMG</w:t>
      </w:r>
    </w:p>
    <w:p>
      <w:pPr>
        <w:pStyle w:val="ListParagraph"/>
        <w:numPr>
          <w:ilvl w:val="0"/>
          <w:numId w:val="2"/>
        </w:numPr>
        <w:spacing w:after="70"/>
      </w:pPr>
      <w:r>
        <w:rPr>
          <w:rFonts w:ascii="Arial" w:cs="Arial" w:eastAsia="Arial" w:hAnsi="Arial"/>
          <w:sz w:val="20"/>
          <w:szCs w:val="20"/>
        </w:rPr>
        <w:t xml:space="preserve">Nom et prénom de l'apprenant</w:t>
      </w:r>
    </w:p>
    <w:p>
      <w:pPr>
        <w:pStyle w:val="ListParagraph"/>
        <w:numPr>
          <w:ilvl w:val="0"/>
          <w:numId w:val="2"/>
        </w:numPr>
        <w:spacing w:after="70"/>
      </w:pPr>
      <w:r>
        <w:rPr>
          <w:rFonts w:ascii="Arial" w:cs="Arial" w:eastAsia="Arial" w:hAnsi="Arial"/>
          <w:sz w:val="20"/>
          <w:szCs w:val="20"/>
        </w:rPr>
        <w:t xml:space="preserve">Certification et cohorte concernées</w:t>
      </w:r>
    </w:p>
    <w:p>
      <w:pPr>
        <w:pStyle w:val="ListParagraph"/>
        <w:numPr>
          <w:ilvl w:val="0"/>
          <w:numId w:val="2"/>
        </w:numPr>
        <w:spacing w:after="70"/>
      </w:pPr>
      <w:r>
        <w:rPr>
          <w:rFonts w:ascii="Arial" w:cs="Arial" w:eastAsia="Arial" w:hAnsi="Arial"/>
          <w:sz w:val="20"/>
          <w:szCs w:val="20"/>
        </w:rPr>
        <w:t xml:space="preserve">Montant payé en FCFA (en chiffres et en lettres)</w:t>
      </w:r>
    </w:p>
    <w:p>
      <w:pPr>
        <w:pStyle w:val="ListParagraph"/>
        <w:numPr>
          <w:ilvl w:val="0"/>
          <w:numId w:val="2"/>
        </w:numPr>
        <w:spacing w:after="70"/>
      </w:pPr>
      <w:r>
        <w:rPr>
          <w:rFonts w:ascii="Arial" w:cs="Arial" w:eastAsia="Arial" w:hAnsi="Arial"/>
          <w:sz w:val="20"/>
          <w:szCs w:val="20"/>
        </w:rPr>
        <w:t xml:space="preserve">Date et heure du paiement</w:t>
      </w:r>
    </w:p>
    <w:p>
      <w:pPr>
        <w:pStyle w:val="ListParagraph"/>
        <w:numPr>
          <w:ilvl w:val="0"/>
          <w:numId w:val="2"/>
        </w:numPr>
        <w:spacing w:after="70"/>
      </w:pPr>
      <w:r>
        <w:rPr>
          <w:rFonts w:ascii="Arial" w:cs="Arial" w:eastAsia="Arial" w:hAnsi="Arial"/>
          <w:sz w:val="20"/>
          <w:szCs w:val="20"/>
        </w:rPr>
        <w:t xml:space="preserve">Moyen de paiement utilisé</w:t>
      </w:r>
    </w:p>
    <w:p>
      <w:pPr>
        <w:pStyle w:val="ListParagraph"/>
        <w:numPr>
          <w:ilvl w:val="0"/>
          <w:numId w:val="2"/>
        </w:numPr>
        <w:spacing w:after="70"/>
      </w:pPr>
      <w:r>
        <w:rPr>
          <w:rFonts w:ascii="Arial" w:cs="Arial" w:eastAsia="Arial" w:hAnsi="Arial"/>
          <w:sz w:val="20"/>
          <w:szCs w:val="20"/>
        </w:rPr>
        <w:t xml:space="preserve">Numéro de référence de transaction</w:t>
      </w:r>
    </w:p>
    <w:p>
      <w:pPr>
        <w:pStyle w:val="ListParagraph"/>
        <w:numPr>
          <w:ilvl w:val="0"/>
          <w:numId w:val="2"/>
        </w:numPr>
        <w:spacing w:after="70"/>
      </w:pPr>
      <w:r>
        <w:rPr>
          <w:rFonts w:ascii="Arial" w:cs="Arial" w:eastAsia="Arial" w:hAnsi="Arial"/>
          <w:sz w:val="20"/>
          <w:szCs w:val="20"/>
        </w:rPr>
        <w:t xml:space="preserve">Cachet et signature électronique de l'ENSMG</w:t>
      </w:r>
    </w:p>
    <w:p>
      <w:pPr>
        <w:spacing w:after="100"/>
      </w:pPr>
    </w:p>
    <w:p>
      <w:pPr>
        <w:spacing w:after="100"/>
      </w:pPr>
      <w:r>
        <w:rPr>
          <w:rFonts w:ascii="Arial" w:cs="Arial" w:eastAsia="Arial" w:hAnsi="Arial"/>
          <w:sz w:val="20"/>
          <w:szCs w:val="20"/>
        </w:rPr>
        <w:t xml:space="preserve">Le reçu est stocké en base de données (BinaryField) et téléchargeable à tout moment depuis l'espace apprenant et depuis l'interface admin.</w:t>
      </w:r>
    </w:p>
    <w:p>
      <w:pPr>
        <w:spacing w:after="100"/>
      </w:pPr>
    </w:p>
    <w:p>
      <w:pPr>
        <w:pStyle w:val="Heading2"/>
        <w:spacing w:after="120" w:before="260"/>
      </w:pPr>
      <w:r>
        <w:rPr>
          <w:rFonts w:ascii="Arial" w:cs="Arial" w:eastAsia="Arial" w:hAnsi="Arial"/>
          <w:b/>
          <w:bCs/>
          <w:color w:val="2E75B6"/>
          <w:sz w:val="26"/>
          <w:szCs w:val="26"/>
        </w:rPr>
        <w:t xml:space="preserve">5.8 Tableau de bord financier avancé — Nouveau v2.0</w:t>
      </w:r>
    </w:p>
    <w:p>
      <w:pPr>
        <w:spacing w:after="100"/>
      </w:pPr>
      <w:r>
        <w:rPr>
          <w:rFonts w:ascii="Arial" w:cs="Arial" w:eastAsia="Arial" w:hAnsi="Arial"/>
          <w:sz w:val="20"/>
          <w:szCs w:val="20"/>
        </w:rPr>
        <w:t xml:space="preserve">Accès : Administrateur + Chargé de certifications</w:t>
      </w:r>
    </w:p>
    <w:p>
      <w:pPr>
        <w:spacing w:after="100"/>
      </w:pPr>
    </w:p>
    <w:p>
      <w:pPr>
        <w:spacing w:after="100"/>
      </w:pPr>
      <w:r>
        <w:rPr>
          <w:rFonts w:ascii="Arial" w:cs="Arial" w:eastAsia="Arial" w:hAnsi="Arial"/>
          <w:sz w:val="20"/>
          <w:szCs w:val="20"/>
        </w:rPr>
        <w:t xml:space="preserve">Indicateurs affichés :</w:t>
      </w:r>
    </w:p>
    <w:p>
      <w:pPr>
        <w:pStyle w:val="ListParagraph"/>
        <w:numPr>
          <w:ilvl w:val="0"/>
          <w:numId w:val="2"/>
        </w:numPr>
        <w:spacing w:after="70"/>
      </w:pPr>
      <w:r>
        <w:rPr>
          <w:rFonts w:ascii="Arial" w:cs="Arial" w:eastAsia="Arial" w:hAnsi="Arial"/>
          <w:sz w:val="20"/>
          <w:szCs w:val="20"/>
        </w:rPr>
        <w:t xml:space="preserve">Revenus encaissés par mois (graphique à barres — Chart.js)</w:t>
      </w:r>
    </w:p>
    <w:p>
      <w:pPr>
        <w:pStyle w:val="ListParagraph"/>
        <w:numPr>
          <w:ilvl w:val="0"/>
          <w:numId w:val="2"/>
        </w:numPr>
        <w:spacing w:after="70"/>
      </w:pPr>
      <w:r>
        <w:rPr>
          <w:rFonts w:ascii="Arial" w:cs="Arial" w:eastAsia="Arial" w:hAnsi="Arial"/>
          <w:sz w:val="20"/>
          <w:szCs w:val="20"/>
        </w:rPr>
        <w:t xml:space="preserve">Taux de conversion global : ratio inscrits ayant payé / total inscrits</w:t>
      </w:r>
    </w:p>
    <w:p>
      <w:pPr>
        <w:pStyle w:val="ListParagraph"/>
        <w:numPr>
          <w:ilvl w:val="0"/>
          <w:numId w:val="2"/>
        </w:numPr>
        <w:spacing w:after="70"/>
      </w:pPr>
      <w:r>
        <w:rPr>
          <w:rFonts w:ascii="Arial" w:cs="Arial" w:eastAsia="Arial" w:hAnsi="Arial"/>
          <w:sz w:val="20"/>
          <w:szCs w:val="20"/>
        </w:rPr>
        <w:t xml:space="preserve">Taux de conversion par certification et par cohorte</w:t>
      </w:r>
    </w:p>
    <w:p>
      <w:pPr>
        <w:pStyle w:val="ListParagraph"/>
        <w:numPr>
          <w:ilvl w:val="0"/>
          <w:numId w:val="2"/>
        </w:numPr>
        <w:spacing w:after="70"/>
      </w:pPr>
      <w:r>
        <w:rPr>
          <w:rFonts w:ascii="Arial" w:cs="Arial" w:eastAsia="Arial" w:hAnsi="Arial"/>
          <w:sz w:val="20"/>
          <w:szCs w:val="20"/>
        </w:rPr>
        <w:t xml:space="preserve">Taux d'abandon par certification et par cohorte</w:t>
      </w:r>
    </w:p>
    <w:p>
      <w:pPr>
        <w:pStyle w:val="ListParagraph"/>
        <w:numPr>
          <w:ilvl w:val="0"/>
          <w:numId w:val="2"/>
        </w:numPr>
        <w:spacing w:after="70"/>
      </w:pPr>
      <w:r>
        <w:rPr>
          <w:rFonts w:ascii="Arial" w:cs="Arial" w:eastAsia="Arial" w:hAnsi="Arial"/>
          <w:sz w:val="20"/>
          <w:szCs w:val="20"/>
        </w:rPr>
        <w:t xml:space="preserve">Montants en attente de confirmation (virements non validés)</w:t>
      </w:r>
    </w:p>
    <w:p>
      <w:pPr>
        <w:pStyle w:val="ListParagraph"/>
        <w:numPr>
          <w:ilvl w:val="0"/>
          <w:numId w:val="2"/>
        </w:numPr>
        <w:spacing w:after="70"/>
      </w:pPr>
      <w:r>
        <w:rPr>
          <w:rFonts w:ascii="Arial" w:cs="Arial" w:eastAsia="Arial" w:hAnsi="Arial"/>
          <w:sz w:val="20"/>
          <w:szCs w:val="20"/>
        </w:rPr>
        <w:t xml:space="preserve">Prévisions de revenus selon les cohortes ouvertes et les inscriptions en attente</w:t>
      </w:r>
    </w:p>
    <w:p>
      <w:pPr>
        <w:pStyle w:val="ListParagraph"/>
        <w:numPr>
          <w:ilvl w:val="0"/>
          <w:numId w:val="2"/>
        </w:numPr>
        <w:spacing w:after="70"/>
      </w:pPr>
      <w:r>
        <w:rPr>
          <w:rFonts w:ascii="Arial" w:cs="Arial" w:eastAsia="Arial" w:hAnsi="Arial"/>
          <w:sz w:val="20"/>
          <w:szCs w:val="20"/>
        </w:rPr>
        <w:t xml:space="preserve">Répartition des paiements par moyen (Wave, Orange Money, carte, virement, espèces)</w:t>
      </w:r>
    </w:p>
    <w:p>
      <w:pPr>
        <w:spacing w:after="100"/>
      </w:pPr>
    </w:p>
    <w:p>
      <w:pPr>
        <w:spacing w:after="100"/>
      </w:pPr>
      <w:r>
        <w:rPr>
          <w:rFonts w:ascii="Arial" w:cs="Arial" w:eastAsia="Arial" w:hAnsi="Arial"/>
          <w:sz w:val="20"/>
          <w:szCs w:val="20"/>
        </w:rPr>
        <w:t xml:space="preserve">Exports disponibles :</w:t>
      </w:r>
    </w:p>
    <w:p>
      <w:pPr>
        <w:pStyle w:val="ListParagraph"/>
        <w:numPr>
          <w:ilvl w:val="0"/>
          <w:numId w:val="2"/>
        </w:numPr>
        <w:spacing w:after="70"/>
      </w:pPr>
      <w:r>
        <w:rPr>
          <w:rFonts w:ascii="Arial" w:cs="Arial" w:eastAsia="Arial" w:hAnsi="Arial"/>
          <w:sz w:val="20"/>
          <w:szCs w:val="20"/>
        </w:rPr>
        <w:t xml:space="preserve">Export Excel (.xlsx) de tous les indicateurs</w:t>
      </w:r>
    </w:p>
    <w:p>
      <w:pPr>
        <w:pStyle w:val="ListParagraph"/>
        <w:numPr>
          <w:ilvl w:val="0"/>
          <w:numId w:val="2"/>
        </w:numPr>
        <w:spacing w:after="70"/>
      </w:pPr>
      <w:r>
        <w:rPr>
          <w:rFonts w:ascii="Arial" w:cs="Arial" w:eastAsia="Arial" w:hAnsi="Arial"/>
          <w:sz w:val="20"/>
          <w:szCs w:val="20"/>
        </w:rPr>
        <w:t xml:space="preserve">Export PDF du tableau de bord pour rapports de direction</w:t>
      </w:r>
    </w:p>
    <w:p>
      <w:pPr>
        <w:spacing w:after="100"/>
      </w:pPr>
    </w:p>
    <w:p>
      <w:pPr>
        <w:pStyle w:val="Heading2"/>
        <w:spacing w:after="120" w:before="260"/>
      </w:pPr>
      <w:r>
        <w:rPr>
          <w:rFonts w:ascii="Arial" w:cs="Arial" w:eastAsia="Arial" w:hAnsi="Arial"/>
          <w:b/>
          <w:bCs/>
          <w:color w:val="2E75B6"/>
          <w:sz w:val="26"/>
          <w:szCs w:val="26"/>
        </w:rPr>
        <w:t xml:space="preserve">5.9 Page de vérification d'attestation enrichie — Amélioré v2.0</w:t>
      </w:r>
    </w:p>
    <w:p>
      <w:pPr>
        <w:spacing w:after="100"/>
      </w:pPr>
      <w:r>
        <w:rPr>
          <w:rFonts w:ascii="Arial" w:cs="Arial" w:eastAsia="Arial" w:hAnsi="Arial"/>
          <w:sz w:val="20"/>
          <w:szCs w:val="20"/>
        </w:rPr>
        <w:t xml:space="preserve">La page publique de vérification d'attestation (accessible via QR code ou URL directe) affiche désormais :</w:t>
      </w:r>
    </w:p>
    <w:p>
      <w:pPr>
        <w:pStyle w:val="ListParagraph"/>
        <w:numPr>
          <w:ilvl w:val="0"/>
          <w:numId w:val="2"/>
        </w:numPr>
        <w:spacing w:after="70"/>
      </w:pPr>
      <w:r>
        <w:rPr>
          <w:rFonts w:ascii="Arial" w:cs="Arial" w:eastAsia="Arial" w:hAnsi="Arial"/>
          <w:sz w:val="20"/>
          <w:szCs w:val="20"/>
        </w:rPr>
        <w:t xml:space="preserve">Logo et charte graphique ENSMG</w:t>
      </w:r>
    </w:p>
    <w:p>
      <w:pPr>
        <w:pStyle w:val="ListParagraph"/>
        <w:numPr>
          <w:ilvl w:val="0"/>
          <w:numId w:val="2"/>
        </w:numPr>
        <w:spacing w:after="70"/>
      </w:pPr>
      <w:r>
        <w:rPr>
          <w:rFonts w:ascii="Arial" w:cs="Arial" w:eastAsia="Arial" w:hAnsi="Arial"/>
          <w:sz w:val="20"/>
          <w:szCs w:val="20"/>
        </w:rPr>
        <w:t xml:space="preserve">Photo de l'apprenant (si disponible dans le dossier)</w:t>
      </w:r>
    </w:p>
    <w:p>
      <w:pPr>
        <w:pStyle w:val="ListParagraph"/>
        <w:numPr>
          <w:ilvl w:val="0"/>
          <w:numId w:val="2"/>
        </w:numPr>
        <w:spacing w:after="70"/>
      </w:pPr>
      <w:r>
        <w:rPr>
          <w:rFonts w:ascii="Arial" w:cs="Arial" w:eastAsia="Arial" w:hAnsi="Arial"/>
          <w:sz w:val="20"/>
          <w:szCs w:val="20"/>
        </w:rPr>
        <w:t xml:space="preserve">Nom complet, certification obtenue, date de délivrance</w:t>
      </w:r>
    </w:p>
    <w:p>
      <w:pPr>
        <w:pStyle w:val="ListParagraph"/>
        <w:numPr>
          <w:ilvl w:val="0"/>
          <w:numId w:val="2"/>
        </w:numPr>
        <w:spacing w:after="70"/>
      </w:pPr>
      <w:r>
        <w:rPr>
          <w:rFonts w:ascii="Arial" w:cs="Arial" w:eastAsia="Arial" w:hAnsi="Arial"/>
          <w:sz w:val="20"/>
          <w:szCs w:val="20"/>
        </w:rPr>
        <w:t xml:space="preserve">Numéro d'attestation vérifié avec indication visuelle claire (valide / invalide)</w:t>
      </w:r>
    </w:p>
    <w:p>
      <w:pPr>
        <w:pStyle w:val="ListParagraph"/>
        <w:numPr>
          <w:ilvl w:val="0"/>
          <w:numId w:val="2"/>
        </w:numPr>
        <w:spacing w:after="70"/>
      </w:pPr>
      <w:r>
        <w:rPr>
          <w:rFonts w:ascii="Arial" w:cs="Arial" w:eastAsia="Arial" w:hAnsi="Arial"/>
          <w:sz w:val="20"/>
          <w:szCs w:val="20"/>
        </w:rPr>
        <w:t xml:space="preserve">Bouton de partage LinkedIn permettant à l'apprenant d'ajouter la certification à son profil</w:t>
      </w:r>
    </w:p>
    <w:p>
      <w:pPr>
        <w:pStyle w:val="ListParagraph"/>
        <w:numPr>
          <w:ilvl w:val="0"/>
          <w:numId w:val="2"/>
        </w:numPr>
        <w:spacing w:after="70"/>
      </w:pPr>
      <w:r>
        <w:rPr>
          <w:rFonts w:ascii="Arial" w:cs="Arial" w:eastAsia="Arial" w:hAnsi="Arial"/>
          <w:sz w:val="20"/>
          <w:szCs w:val="20"/>
        </w:rPr>
        <w:t xml:space="preserve">Message explicite en cas d'attestation invalide ou inexistante</w:t>
      </w:r>
    </w:p>
    <w:p>
      <w:pPr>
        <w:spacing w:after="100"/>
      </w:pPr>
    </w:p>
    <w:p>
      <w:pPr>
        <w:pStyle w:val="Heading2"/>
        <w:spacing w:after="120" w:before="260"/>
      </w:pPr>
      <w:r>
        <w:rPr>
          <w:rFonts w:ascii="Arial" w:cs="Arial" w:eastAsia="Arial" w:hAnsi="Arial"/>
          <w:b/>
          <w:bCs/>
          <w:color w:val="2E75B6"/>
          <w:sz w:val="26"/>
          <w:szCs w:val="26"/>
        </w:rPr>
        <w:t xml:space="preserve">5.10 Fonctionnalités admin existantes (inchangées)</w:t>
      </w:r>
    </w:p>
    <w:p>
      <w:pPr>
        <w:spacing w:after="100"/>
      </w:pPr>
      <w:r>
        <w:rPr>
          <w:rFonts w:ascii="Arial" w:cs="Arial" w:eastAsia="Arial" w:hAnsi="Arial"/>
          <w:sz w:val="20"/>
          <w:szCs w:val="20"/>
        </w:rPr>
        <w:t xml:space="preserve">Les fonctionnalités suivantes restent identiques à la version 1.0 :</w:t>
      </w:r>
    </w:p>
    <w:p>
      <w:pPr>
        <w:pStyle w:val="ListParagraph"/>
        <w:numPr>
          <w:ilvl w:val="0"/>
          <w:numId w:val="2"/>
        </w:numPr>
        <w:spacing w:after="70"/>
      </w:pPr>
      <w:r>
        <w:rPr>
          <w:rFonts w:ascii="Arial" w:cs="Arial" w:eastAsia="Arial" w:hAnsi="Arial"/>
          <w:sz w:val="20"/>
          <w:szCs w:val="20"/>
        </w:rPr>
        <w:t xml:space="preserve">Tableau de bord global (inscrits, certifiés, revenus)</w:t>
      </w:r>
    </w:p>
    <w:p>
      <w:pPr>
        <w:pStyle w:val="ListParagraph"/>
        <w:numPr>
          <w:ilvl w:val="0"/>
          <w:numId w:val="2"/>
        </w:numPr>
        <w:spacing w:after="70"/>
      </w:pPr>
      <w:r>
        <w:rPr>
          <w:rFonts w:ascii="Arial" w:cs="Arial" w:eastAsia="Arial" w:hAnsi="Arial"/>
          <w:sz w:val="20"/>
          <w:szCs w:val="20"/>
        </w:rPr>
        <w:t xml:space="preserve">Gestion complète des certifications (CRUD)</w:t>
      </w:r>
    </w:p>
    <w:p>
      <w:pPr>
        <w:pStyle w:val="ListParagraph"/>
        <w:numPr>
          <w:ilvl w:val="0"/>
          <w:numId w:val="2"/>
        </w:numPr>
        <w:spacing w:after="70"/>
      </w:pPr>
      <w:r>
        <w:rPr>
          <w:rFonts w:ascii="Arial" w:cs="Arial" w:eastAsia="Arial" w:hAnsi="Arial"/>
          <w:sz w:val="20"/>
          <w:szCs w:val="20"/>
        </w:rPr>
        <w:t xml:space="preserve">Gestion complète des cohortes (CRUD)</w:t>
      </w:r>
    </w:p>
    <w:p>
      <w:pPr>
        <w:pStyle w:val="ListParagraph"/>
        <w:numPr>
          <w:ilvl w:val="0"/>
          <w:numId w:val="2"/>
        </w:numPr>
        <w:spacing w:after="70"/>
      </w:pPr>
      <w:r>
        <w:rPr>
          <w:rFonts w:ascii="Arial" w:cs="Arial" w:eastAsia="Arial" w:hAnsi="Arial"/>
          <w:sz w:val="20"/>
          <w:szCs w:val="20"/>
        </w:rPr>
        <w:t xml:space="preserve">Gestion des inscrits (manuel, import Excel, recherche, filtres)</w:t>
      </w:r>
    </w:p>
    <w:p>
      <w:pPr>
        <w:pStyle w:val="ListParagraph"/>
        <w:numPr>
          <w:ilvl w:val="0"/>
          <w:numId w:val="2"/>
        </w:numPr>
        <w:spacing w:after="70"/>
      </w:pPr>
      <w:r>
        <w:rPr>
          <w:rFonts w:ascii="Arial" w:cs="Arial" w:eastAsia="Arial" w:hAnsi="Arial"/>
          <w:sz w:val="20"/>
          <w:szCs w:val="20"/>
        </w:rPr>
        <w:t xml:space="preserve">Gestion des inscriptions et suivi des statuts</w:t>
      </w:r>
    </w:p>
    <w:p>
      <w:pPr>
        <w:pStyle w:val="ListParagraph"/>
        <w:numPr>
          <w:ilvl w:val="0"/>
          <w:numId w:val="2"/>
        </w:numPr>
        <w:spacing w:after="70"/>
      </w:pPr>
      <w:r>
        <w:rPr>
          <w:rFonts w:ascii="Arial" w:cs="Arial" w:eastAsia="Arial" w:hAnsi="Arial"/>
          <w:sz w:val="20"/>
          <w:szCs w:val="20"/>
        </w:rPr>
        <w:t xml:space="preserve">Enregistrement manuel des paiements</w:t>
      </w:r>
    </w:p>
    <w:p>
      <w:pPr>
        <w:pStyle w:val="ListParagraph"/>
        <w:numPr>
          <w:ilvl w:val="0"/>
          <w:numId w:val="2"/>
        </w:numPr>
        <w:spacing w:after="70"/>
      </w:pPr>
      <w:r>
        <w:rPr>
          <w:rFonts w:ascii="Arial" w:cs="Arial" w:eastAsia="Arial" w:hAnsi="Arial"/>
          <w:sz w:val="20"/>
          <w:szCs w:val="20"/>
        </w:rPr>
        <w:t xml:space="preserve">Génération et délivrance des attestations PDF avec QR code</w:t>
      </w:r>
    </w:p>
    <w:p>
      <w:pPr>
        <w:pStyle w:val="ListParagraph"/>
        <w:numPr>
          <w:ilvl w:val="0"/>
          <w:numId w:val="2"/>
        </w:numPr>
        <w:spacing w:after="70"/>
      </w:pPr>
      <w:r>
        <w:rPr>
          <w:rFonts w:ascii="Arial" w:cs="Arial" w:eastAsia="Arial" w:hAnsi="Arial"/>
          <w:sz w:val="20"/>
          <w:szCs w:val="20"/>
        </w:rPr>
        <w:t xml:space="preserve">Filtres globaux par certification et cohorte (persistants en session)</w:t>
      </w:r>
    </w:p>
    <w:p>
      <w:pPr>
        <w:pStyle w:val="ListParagraph"/>
        <w:numPr>
          <w:ilvl w:val="0"/>
          <w:numId w:val="2"/>
        </w:numPr>
        <w:spacing w:after="70"/>
      </w:pPr>
      <w:r>
        <w:rPr>
          <w:rFonts w:ascii="Arial" w:cs="Arial" w:eastAsia="Arial" w:hAnsi="Arial"/>
          <w:sz w:val="20"/>
          <w:szCs w:val="20"/>
        </w:rPr>
        <w:t xml:space="preserve">Gestion des utilisateurs admin (super admin uniquement)</w:t>
      </w:r>
    </w:p>
    <w:p>
      <w:r>
        <w:br w:type="page"/>
      </w:r>
    </w:p>
    <w:p>
      <w:pPr>
        <w:pStyle w:val="Heading1"/>
        <w:spacing w:after="160" w:before="400"/>
      </w:pPr>
      <w:r>
        <w:rPr>
          <w:rFonts w:ascii="Arial" w:cs="Arial" w:eastAsia="Arial" w:hAnsi="Arial"/>
          <w:b/>
          <w:bCs/>
          <w:color w:val="1B3A6B"/>
          <w:sz w:val="34"/>
          <w:szCs w:val="34"/>
        </w:rPr>
        <w:t xml:space="preserve">6. Modèle de données</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6.1 Inscrit (enrichi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Champ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BigInteger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Clé primaire auto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Nom de famille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prenom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Prénom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adresse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Adresse postale (nouveau v2.0)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email_perso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personnel saisi à l'inscription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Numéro de téléphone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etudiant / professionnel / autre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universite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Université (si activite = etudiant)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entreprise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Entreprise (si activite = professionnel)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manuel / excel / portail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date_inscription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d'enregistrement</w:t>
            </w:r>
          </w:p>
        </w:tc>
      </w:tr>
    </w:tbl>
    <w:p>
      <w:pPr>
        <w:spacing w:after="100"/>
      </w:pPr>
    </w:p>
    <w:p>
      <w:pPr>
        <w:pStyle w:val="Heading2"/>
        <w:spacing w:after="120" w:before="260"/>
      </w:pPr>
      <w:r>
        <w:rPr>
          <w:rFonts w:ascii="Arial" w:cs="Arial" w:eastAsia="Arial" w:hAnsi="Arial"/>
          <w:b/>
          <w:bCs/>
          <w:color w:val="2E75B6"/>
          <w:sz w:val="26"/>
          <w:szCs w:val="26"/>
        </w:rPr>
        <w:t xml:space="preserve">6.2 CompteApprenant (nouveau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Champ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BigInteger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Clé primaire auto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inscrit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OneToOne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Lien vers l'inscrit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OneToOne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Lien vers le User Django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email_compte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prenom.nom@ensmg.com (généré automatiquement)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mdp_change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 tant que le mot de passe initial n'a pas été changé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statut_paiement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en_attente / partiel / complet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deadline_paiement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72h après création du compte (désactivation auto si dépassé)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 si délai de paiement dépassé — réactivable par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de création du compte</w:t>
            </w:r>
          </w:p>
        </w:tc>
      </w:tr>
    </w:tbl>
    <w:p>
      <w:pPr>
        <w:spacing w:after="100"/>
      </w:pPr>
    </w:p>
    <w:p>
      <w:pPr>
        <w:pStyle w:val="Heading2"/>
        <w:spacing w:after="120" w:before="260"/>
      </w:pPr>
      <w:r>
        <w:rPr>
          <w:rFonts w:ascii="Arial" w:cs="Arial" w:eastAsia="Arial" w:hAnsi="Arial"/>
          <w:b/>
          <w:bCs/>
          <w:color w:val="2E75B6"/>
          <w:sz w:val="26"/>
          <w:szCs w:val="26"/>
        </w:rPr>
        <w:t xml:space="preserve">6.3 Cohorte (enrichie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Champ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BigInteger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Clé primaire auto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Certification parente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Nom de la cohorte (ex: Promo Janvier 2025)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date_debut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de début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date_fin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de fin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date_limite_paiement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Calculée auto à J-2, modifiable par l'admin (nouveau v2.0)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Cohorte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de création</w:t>
            </w:r>
          </w:p>
        </w:tc>
      </w:tr>
    </w:tbl>
    <w:p>
      <w:pPr>
        <w:spacing w:after="100"/>
      </w:pPr>
    </w:p>
    <w:p>
      <w:pPr>
        <w:pStyle w:val="Heading2"/>
        <w:spacing w:after="120" w:before="260"/>
      </w:pPr>
      <w:r>
        <w:rPr>
          <w:rFonts w:ascii="Arial" w:cs="Arial" w:eastAsia="Arial" w:hAnsi="Arial"/>
          <w:b/>
          <w:bCs/>
          <w:color w:val="2E75B6"/>
          <w:sz w:val="26"/>
          <w:szCs w:val="26"/>
        </w:rPr>
        <w:t xml:space="preserve">6.4 Paiement (enrichi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Champ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BigInteger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Clé primaire auto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Inscription concernée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Decimal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Montant payé (FCFA)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date_paiement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du paiement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moyen_paiement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 / orange_money / carte / virement / especes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origine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en_ligne / manuel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confirme / en_attente_confirmation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 de transaction Wave/OM/carte ou référence virement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recu_pdf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BinaryField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Reçu PDF généré automatiquement (stocké en 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TextField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Notes libres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d'enregistrement</w:t>
            </w:r>
          </w:p>
        </w:tc>
      </w:tr>
    </w:tbl>
    <w:p>
      <w:pPr>
        <w:spacing w:after="100"/>
      </w:pPr>
    </w:p>
    <w:p>
      <w:pPr>
        <w:pStyle w:val="Heading2"/>
        <w:spacing w:after="120" w:before="260"/>
      </w:pPr>
      <w:r>
        <w:rPr>
          <w:rFonts w:ascii="Arial" w:cs="Arial" w:eastAsia="Arial" w:hAnsi="Arial"/>
          <w:b/>
          <w:bCs/>
          <w:color w:val="2E75B6"/>
          <w:sz w:val="26"/>
          <w:szCs w:val="26"/>
        </w:rPr>
        <w:t xml:space="preserve">6.5 Diagramme entité-relation simplifié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20"/>
              <w:left w:type="dxa" w:w="240"/>
              <w:bottom w:type="dxa" w:w="120"/>
              <w:right w:type="dxa" w:w="240"/>
            </w:tcMar>
          </w:tcPr>
          <w:p>
            <w:pPr>
              <w:spacing w:after="40"/>
            </w:pPr>
            <w:r>
              <w:rPr>
                <w:rFonts w:ascii="Courier New" w:cs="Courier New" w:eastAsia="Courier New" w:hAnsi="Courier New"/>
                <w:sz w:val="18"/>
                <w:szCs w:val="18"/>
              </w:rPr>
              <w:t xml:space="preserve">Certification</w:t>
            </w:r>
          </w:p>
          <w:p>
            <w:pPr>
              <w:spacing w:after="40"/>
            </w:pPr>
            <w:r>
              <w:rPr>
                <w:rFonts w:ascii="Courier New" w:cs="Courier New" w:eastAsia="Courier New" w:hAnsi="Courier New"/>
                <w:sz w:val="18"/>
                <w:szCs w:val="18"/>
              </w:rPr>
              <w:t xml:space="preserve">  └──&lt; Cohorte  (date_limite_paiement : calculée J-2, modifiable)</w:t>
            </w:r>
          </w:p>
          <w:p>
            <w:pPr>
              <w:spacing w:after="40"/>
            </w:pPr>
            <w:r>
              <w:rPr>
                <w:rFonts w:ascii="Courier New" w:cs="Courier New" w:eastAsia="Courier New" w:hAnsi="Courier New"/>
                <w:sz w:val="18"/>
                <w:szCs w:val="18"/>
              </w:rPr>
              <w:t xml:space="preserve">         └──&lt; Inscription &gt;──── Inscrit (adresse, email_perso, universite/entreprise)</w:t>
            </w:r>
          </w:p>
          <w:p>
            <w:pPr>
              <w:spacing w:after="40"/>
            </w:pPr>
            <w:r>
              <w:rPr>
                <w:rFonts w:ascii="Courier New" w:cs="Courier New" w:eastAsia="Courier New" w:hAnsi="Courier New"/>
                <w:sz w:val="18"/>
                <w:szCs w:val="18"/>
              </w:rPr>
              <w:t xml:space="preserve">                 │                └── CompteApprenant (email @ensmg.com, mdp_change)</w:t>
            </w:r>
          </w:p>
          <w:p>
            <w:pPr>
              <w:spacing w:after="40"/>
            </w:pPr>
            <w:r>
              <w:rPr>
                <w:rFonts w:ascii="Courier New" w:cs="Courier New" w:eastAsia="Courier New" w:hAnsi="Courier New"/>
                <w:sz w:val="18"/>
                <w:szCs w:val="18"/>
              </w:rPr>
              <w:t xml:space="preserve">                 ├──&lt; Paiement (moyen, origine, statut, recu_pdf)</w:t>
            </w:r>
          </w:p>
          <w:p>
            <w:pPr>
              <w:spacing w:after="40"/>
            </w:pPr>
            <w:r>
              <w:rPr>
                <w:rFonts w:ascii="Courier New" w:cs="Courier New" w:eastAsia="Courier New" w:hAnsi="Courier New"/>
                <w:sz w:val="18"/>
                <w:szCs w:val="18"/>
              </w:rPr>
              <w:t xml:space="preserve">                 └──&lt; Attestation (uuid, pdf, QR code, photo)</w:t>
            </w:r>
          </w:p>
        </w:tc>
      </w:tr>
    </w:tbl>
    <w:p>
      <w:r>
        <w:br w:type="page"/>
      </w:r>
    </w:p>
    <w:p>
      <w:pPr>
        <w:pStyle w:val="Heading1"/>
        <w:spacing w:after="160" w:before="400"/>
      </w:pPr>
      <w:r>
        <w:rPr>
          <w:rFonts w:ascii="Arial" w:cs="Arial" w:eastAsia="Arial" w:hAnsi="Arial"/>
          <w:b/>
          <w:bCs/>
          <w:color w:val="1B3A6B"/>
          <w:sz w:val="34"/>
          <w:szCs w:val="34"/>
        </w:rPr>
        <w:t xml:space="preserve">7. Architecture technique</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7.1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Composant</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Technologie</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Framework backend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Django</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4.x / 5.x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Langage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 de données (prod)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 de données (dev)</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SQLite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Serveur WSGI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Gunicorn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Fichiers statiques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WhiteNoise (CompressedManifest)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 (attestations &amp; reçus)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ReportLab</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QR Code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qrcode[pil]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Import Excel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openpyxl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Paiement mobile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Wave + API Orange Money (REST + webhooks)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Paiement carte bancaire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CinetPay ou Paytech (agrégateur local)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Django EmailBackend (SMTP)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CSS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Bootstrap 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Icônes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Bootstrap Icons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Graphiques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Chart.js (tableau de bord financier)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Hébergement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Render.com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100"/>
      </w:pPr>
    </w:p>
    <w:p>
      <w:pPr>
        <w:pStyle w:val="Heading2"/>
        <w:spacing w:after="120" w:before="260"/>
      </w:pPr>
      <w:r>
        <w:rPr>
          <w:rFonts w:ascii="Arial" w:cs="Arial" w:eastAsia="Arial" w:hAnsi="Arial"/>
          <w:b/>
          <w:bCs/>
          <w:color w:val="2E75B6"/>
          <w:sz w:val="26"/>
          <w:szCs w:val="26"/>
        </w:rPr>
        <w:t xml:space="preserve">7.2 Flux d'inscription en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20"/>
              <w:left w:type="dxa" w:w="240"/>
              <w:bottom w:type="dxa" w:w="120"/>
              <w:right w:type="dxa" w:w="240"/>
            </w:tcMar>
          </w:tcPr>
          <w:p>
            <w:pPr>
              <w:spacing w:after="40"/>
            </w:pPr>
            <w:r>
              <w:rPr>
                <w:rFonts w:ascii="Courier New" w:cs="Courier New" w:eastAsia="Courier New" w:hAnsi="Courier New"/>
                <w:sz w:val="18"/>
                <w:szCs w:val="18"/>
              </w:rPr>
              <w:t xml:space="preserve">Visiteur arrive sur /portail/</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v</w:t>
            </w:r>
          </w:p>
          <w:p>
            <w:pPr>
              <w:spacing w:after="40"/>
            </w:pPr>
            <w:r>
              <w:rPr>
                <w:rFonts w:ascii="Courier New" w:cs="Courier New" w:eastAsia="Courier New" w:hAnsi="Courier New"/>
                <w:sz w:val="18"/>
                <w:szCs w:val="18"/>
              </w:rPr>
              <w:t xml:space="preserve">Wizard d'inscription (4 étapes : infos, profil, certification, récapitulatif)</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v</w:t>
            </w:r>
          </w:p>
          <w:p>
            <w:pPr>
              <w:spacing w:after="40"/>
            </w:pPr>
            <w:r>
              <w:rPr>
                <w:rFonts w:ascii="Courier New" w:cs="Courier New" w:eastAsia="Courier New" w:hAnsi="Courier New"/>
                <w:sz w:val="18"/>
                <w:szCs w:val="18"/>
              </w:rPr>
              <w:t xml:space="preserve">Compte créé : prenom.nom@ensmg.com / passer01  (statut : en attente de paiement)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v</w:t>
            </w:r>
          </w:p>
          <w:p>
            <w:pPr>
              <w:spacing w:after="40"/>
            </w:pPr>
            <w:r>
              <w:rPr>
                <w:rFonts w:ascii="Courier New" w:cs="Courier New" w:eastAsia="Courier New" w:hAnsi="Courier New"/>
                <w:sz w:val="18"/>
                <w:szCs w:val="18"/>
              </w:rPr>
              <w:t xml:space="preserve">Page de paiement  ──&gt; Wave / Orange Money / Carte  ──&gt; Webhook ──&gt; Confirmation auto</w:t>
            </w:r>
          </w:p>
          <w:p>
            <w:pPr>
              <w:spacing w:after="40"/>
            </w:pPr>
            <w:r>
              <w:rPr>
                <w:rFonts w:ascii="Courier New" w:cs="Courier New" w:eastAsia="Courier New" w:hAnsi="Courier New"/>
                <w:sz w:val="18"/>
                <w:szCs w:val="18"/>
              </w:rPr>
              <w:t xml:space="preserve">                  ──&gt; Virement bancaire             ──&gt; En attente validation admin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v</w:t>
            </w:r>
          </w:p>
          <w:p>
            <w:pPr>
              <w:spacing w:after="40"/>
            </w:pPr>
            <w:r>
              <w:rPr>
                <w:rFonts w:ascii="Courier New" w:cs="Courier New" w:eastAsia="Courier New" w:hAnsi="Courier New"/>
                <w:sz w:val="18"/>
                <w:szCs w:val="18"/>
              </w:rPr>
              <w:t xml:space="preserve">Reçu PDF généré automatiquement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v</w:t>
            </w:r>
          </w:p>
          <w:p>
            <w:pPr>
              <w:spacing w:after="40"/>
            </w:pPr>
            <w:r>
              <w:rPr>
                <w:rFonts w:ascii="Courier New" w:cs="Courier New" w:eastAsia="Courier New" w:hAnsi="Courier New"/>
                <w:sz w:val="18"/>
                <w:szCs w:val="18"/>
              </w:rPr>
              <w:t xml:space="preserve">Redirection vers /apprenant/  ──&gt; Bannière : changer mot de passe (passer01)</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v</w:t>
            </w:r>
          </w:p>
          <w:p>
            <w:pPr>
              <w:spacing w:after="40"/>
            </w:pPr>
            <w:r>
              <w:rPr>
                <w:rFonts w:ascii="Courier New" w:cs="Courier New" w:eastAsia="Courier New" w:hAnsi="Courier New"/>
                <w:sz w:val="18"/>
                <w:szCs w:val="18"/>
              </w:rPr>
              <w:t xml:space="preserve">Mot de passe changé ──&gt; Accès complet à l'espace apprenant</w:t>
            </w:r>
          </w:p>
        </w:tc>
      </w:tr>
    </w:tbl>
    <w:p>
      <w:pPr>
        <w:spacing w:after="100"/>
      </w:pPr>
    </w:p>
    <w:p>
      <w:pPr>
        <w:pStyle w:val="Heading2"/>
        <w:spacing w:after="120" w:before="260"/>
      </w:pPr>
      <w:r>
        <w:rPr>
          <w:rFonts w:ascii="Arial" w:cs="Arial" w:eastAsia="Arial" w:hAnsi="Arial"/>
          <w:b/>
          <w:bCs/>
          <w:color w:val="2E75B6"/>
          <w:sz w:val="26"/>
          <w:szCs w:val="26"/>
        </w:rPr>
        <w:t xml:space="preserve">7.3 Flux de désactivation des comptes fantômes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20"/>
              <w:left w:type="dxa" w:w="240"/>
              <w:bottom w:type="dxa" w:w="120"/>
              <w:right w:type="dxa" w:w="240"/>
            </w:tcMar>
          </w:tcPr>
          <w:p>
            <w:pPr>
              <w:spacing w:after="40"/>
            </w:pPr>
            <w:r>
              <w:rPr>
                <w:rFonts w:ascii="Courier New" w:cs="Courier New" w:eastAsia="Courier New" w:hAnsi="Courier New"/>
                <w:sz w:val="18"/>
                <w:szCs w:val="18"/>
              </w:rPr>
              <w:t xml:space="preserve">Compte créé sans paiement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v</w:t>
            </w:r>
          </w:p>
          <w:p>
            <w:pPr>
              <w:spacing w:after="40"/>
            </w:pPr>
            <w:r>
              <w:rPr>
                <w:rFonts w:ascii="Courier New" w:cs="Courier New" w:eastAsia="Courier New" w:hAnsi="Courier New"/>
                <w:sz w:val="18"/>
                <w:szCs w:val="18"/>
              </w:rPr>
              <w:t xml:space="preserve">Tâche planifiée (cron / Celery Beat) vérifie toutes les heures :</w:t>
            </w:r>
          </w:p>
          <w:p>
            <w:pPr>
              <w:spacing w:after="40"/>
            </w:pPr>
            <w:r>
              <w:rPr>
                <w:rFonts w:ascii="Courier New" w:cs="Courier New" w:eastAsia="Courier New" w:hAnsi="Courier New"/>
                <w:sz w:val="18"/>
                <w:szCs w:val="18"/>
              </w:rPr>
              <w:t xml:space="preserve">  deadline_paiement &lt; maintenant ET statut_paiement = en_attente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 OUI : compte.actif = False  +  email de notification à l'apprenant</w:t>
            </w:r>
          </w:p>
          <w:p>
            <w:pPr>
              <w:spacing w:after="40"/>
            </w:pPr>
            <w:r>
              <w:rPr>
                <w:rFonts w:ascii="Courier New" w:cs="Courier New" w:eastAsia="Courier New" w:hAnsi="Courier New"/>
                <w:sz w:val="18"/>
                <w:szCs w:val="18"/>
              </w:rPr>
              <w:t xml:space="preserve">        └── NON : aucune action</w:t>
            </w:r>
          </w:p>
          <w:p>
            <w:pPr>
              <w:spacing w:after="40"/>
            </w:pPr>
            <w:r>
              <w:rPr>
                <w:rFonts w:ascii="Courier New" w:cs="Courier New" w:eastAsia="Courier New" w:hAnsi="Courier New"/>
                <w:sz w:val="18"/>
                <w:szCs w:val="18"/>
              </w:rPr>
              <w:t xml:space="preserve"/>
            </w:r>
          </w:p>
          <w:p>
            <w:pPr>
              <w:spacing w:after="40"/>
            </w:pPr>
            <w:r>
              <w:rPr>
                <w:rFonts w:ascii="Courier New" w:cs="Courier New" w:eastAsia="Courier New" w:hAnsi="Courier New"/>
                <w:sz w:val="18"/>
                <w:szCs w:val="18"/>
              </w:rPr>
              <w:t xml:space="preserve">Admin peut réactiver manuellement depuis la fiche inscrit.</w:t>
            </w:r>
          </w:p>
        </w:tc>
      </w:tr>
    </w:tbl>
    <w:p>
      <w:pPr>
        <w:spacing w:after="100"/>
      </w:pPr>
    </w:p>
    <w:p>
      <w:pPr>
        <w:pStyle w:val="Heading2"/>
        <w:spacing w:after="120" w:before="260"/>
      </w:pPr>
      <w:r>
        <w:rPr>
          <w:rFonts w:ascii="Arial" w:cs="Arial" w:eastAsia="Arial" w:hAnsi="Arial"/>
          <w:b/>
          <w:bCs/>
          <w:color w:val="2E75B6"/>
          <w:sz w:val="26"/>
          <w:szCs w:val="26"/>
        </w:rPr>
        <w:t xml:space="preserve">7.4 Flux de rappels email (date limite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20"/>
              <w:left w:type="dxa" w:w="240"/>
              <w:bottom w:type="dxa" w:w="120"/>
              <w:right w:type="dxa" w:w="240"/>
            </w:tcMar>
          </w:tcPr>
          <w:p>
            <w:pPr>
              <w:spacing w:after="40"/>
            </w:pPr>
            <w:r>
              <w:rPr>
                <w:rFonts w:ascii="Courier New" w:cs="Courier New" w:eastAsia="Courier New" w:hAnsi="Courier New"/>
                <w:sz w:val="18"/>
                <w:szCs w:val="18"/>
              </w:rPr>
              <w:t xml:space="preserve">Tâche planifiée quotidienne (cron) :</w:t>
            </w:r>
          </w:p>
          <w:p>
            <w:pPr>
              <w:spacing w:after="40"/>
            </w:pPr>
            <w:r>
              <w:rPr>
                <w:rFonts w:ascii="Courier New" w:cs="Courier New" w:eastAsia="Courier New" w:hAnsi="Courier New"/>
                <w:sz w:val="18"/>
                <w:szCs w:val="18"/>
              </w:rPr>
              <w:t xml:space="preserve">  Pour chaque inscription en statut 'en_attente' :</w:t>
            </w:r>
          </w:p>
          <w:p>
            <w:pPr>
              <w:spacing w:after="40"/>
            </w:pPr>
            <w:r>
              <w:rPr>
                <w:rFonts w:ascii="Courier New" w:cs="Courier New" w:eastAsia="Courier New" w:hAnsi="Courier New"/>
                <w:sz w:val="18"/>
                <w:szCs w:val="18"/>
              </w:rPr>
              <w:t xml:space="preserve">    Si date_debut_cohorte - aujourd'hui = 7 jours  ──&gt; Email rappel J-7</w:t>
            </w:r>
          </w:p>
          <w:p>
            <w:pPr>
              <w:spacing w:after="40"/>
            </w:pPr>
            <w:r>
              <w:rPr>
                <w:rFonts w:ascii="Courier New" w:cs="Courier New" w:eastAsia="Courier New" w:hAnsi="Courier New"/>
                <w:sz w:val="18"/>
                <w:szCs w:val="18"/>
              </w:rPr>
              <w:t xml:space="preserve">    Si date_debut_cohorte - aujourd'hui = 3 jours  ──&gt; Email rappel J-3</w:t>
            </w:r>
          </w:p>
          <w:p>
            <w:pPr>
              <w:spacing w:after="40"/>
            </w:pPr>
            <w:r>
              <w:rPr>
                <w:rFonts w:ascii="Courier New" w:cs="Courier New" w:eastAsia="Courier New" w:hAnsi="Courier New"/>
                <w:sz w:val="18"/>
                <w:szCs w:val="18"/>
              </w:rPr>
              <w:t xml:space="preserve">    Si date_debut_cohorte - aujourd'hui = 1 jour   ──&gt; Email rappel J-1</w:t>
            </w:r>
          </w:p>
          <w:p>
            <w:pPr>
              <w:spacing w:after="40"/>
            </w:pPr>
            <w:r>
              <w:rPr>
                <w:rFonts w:ascii="Courier New" w:cs="Courier New" w:eastAsia="Courier New" w:hAnsi="Courier New"/>
                <w:sz w:val="18"/>
                <w:szCs w:val="18"/>
              </w:rPr>
              <w:t xml:space="preserve">    Si date_limite_paiement &lt; aujourd'hui           ──&gt; Accès cohorte suspendu</w:t>
            </w:r>
          </w:p>
        </w:tc>
      </w:tr>
    </w:tbl>
    <w:p>
      <w:r>
        <w:br w:type="page"/>
      </w:r>
    </w:p>
    <w:p>
      <w:pPr>
        <w:pStyle w:val="Heading1"/>
        <w:spacing w:after="160" w:before="400"/>
      </w:pPr>
      <w:r>
        <w:rPr>
          <w:rFonts w:ascii="Arial" w:cs="Arial" w:eastAsia="Arial" w:hAnsi="Arial"/>
          <w:b/>
          <w:bCs/>
          <w:color w:val="1B3A6B"/>
          <w:sz w:val="34"/>
          <w:szCs w:val="34"/>
        </w:rPr>
        <w:t xml:space="preserve">8. Interfaces utilisateur</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8.1 Principes de design</w:t>
      </w:r>
    </w:p>
    <w:p>
      <w:pPr>
        <w:pStyle w:val="ListParagraph"/>
        <w:numPr>
          <w:ilvl w:val="0"/>
          <w:numId w:val="2"/>
        </w:numPr>
        <w:spacing w:after="70"/>
      </w:pPr>
      <w:r>
        <w:rPr>
          <w:rFonts w:ascii="Arial" w:cs="Arial" w:eastAsia="Arial" w:hAnsi="Arial"/>
          <w:sz w:val="20"/>
          <w:szCs w:val="20"/>
        </w:rPr>
        <w:t xml:space="preserve">Interface responsive Bootstrap 5, optimisée mobile (cible principale : smartphone)</w:t>
      </w:r>
    </w:p>
    <w:p>
      <w:pPr>
        <w:pStyle w:val="ListParagraph"/>
        <w:numPr>
          <w:ilvl w:val="0"/>
          <w:numId w:val="2"/>
        </w:numPr>
        <w:spacing w:after="70"/>
      </w:pPr>
      <w:r>
        <w:rPr>
          <w:rFonts w:ascii="Arial" w:cs="Arial" w:eastAsia="Arial" w:hAnsi="Arial"/>
          <w:sz w:val="20"/>
          <w:szCs w:val="20"/>
        </w:rPr>
        <w:t xml:space="preserve">Charte graphique ENSMG (couleurs institutionnelles)</w:t>
      </w:r>
    </w:p>
    <w:p>
      <w:pPr>
        <w:pStyle w:val="ListParagraph"/>
        <w:numPr>
          <w:ilvl w:val="0"/>
          <w:numId w:val="2"/>
        </w:numPr>
        <w:spacing w:after="70"/>
      </w:pPr>
      <w:r>
        <w:rPr>
          <w:rFonts w:ascii="Arial" w:cs="Arial" w:eastAsia="Arial" w:hAnsi="Arial"/>
          <w:sz w:val="20"/>
          <w:szCs w:val="20"/>
        </w:rPr>
        <w:t xml:space="preserve">Navigation par wizard sur le portail (barre de progression visible)</w:t>
      </w:r>
    </w:p>
    <w:p>
      <w:pPr>
        <w:pStyle w:val="ListParagraph"/>
        <w:numPr>
          <w:ilvl w:val="0"/>
          <w:numId w:val="2"/>
        </w:numPr>
        <w:spacing w:after="70"/>
      </w:pPr>
      <w:r>
        <w:rPr>
          <w:rFonts w:ascii="Arial" w:cs="Arial" w:eastAsia="Arial" w:hAnsi="Arial"/>
          <w:sz w:val="20"/>
          <w:szCs w:val="20"/>
        </w:rPr>
        <w:t xml:space="preserve">Navigation par barre latérale dans l'espace admin</w:t>
      </w:r>
    </w:p>
    <w:p>
      <w:pPr>
        <w:pStyle w:val="ListParagraph"/>
        <w:numPr>
          <w:ilvl w:val="0"/>
          <w:numId w:val="2"/>
        </w:numPr>
        <w:spacing w:after="70"/>
      </w:pPr>
      <w:r>
        <w:rPr>
          <w:rFonts w:ascii="Arial" w:cs="Arial" w:eastAsia="Arial" w:hAnsi="Arial"/>
          <w:sz w:val="20"/>
          <w:szCs w:val="20"/>
        </w:rPr>
        <w:t xml:space="preserve">Messages de succès / erreur / avertissement via le système de messages Django</w:t>
      </w:r>
    </w:p>
    <w:p>
      <w:pPr>
        <w:pStyle w:val="ListParagraph"/>
        <w:numPr>
          <w:ilvl w:val="0"/>
          <w:numId w:val="2"/>
        </w:numPr>
        <w:spacing w:after="70"/>
      </w:pPr>
      <w:r>
        <w:rPr>
          <w:rFonts w:ascii="Arial" w:cs="Arial" w:eastAsia="Arial" w:hAnsi="Arial"/>
          <w:sz w:val="20"/>
          <w:szCs w:val="20"/>
        </w:rPr>
        <w:t xml:space="preserve">Badges de statut colorés pour les inscriptions et paiements</w:t>
      </w:r>
    </w:p>
    <w:p>
      <w:pPr>
        <w:spacing w:after="100"/>
      </w:pPr>
    </w:p>
    <w:p>
      <w:pPr>
        <w:pStyle w:val="Heading2"/>
        <w:spacing w:after="120" w:before="260"/>
      </w:pPr>
      <w:r>
        <w:rPr>
          <w:rFonts w:ascii="Arial" w:cs="Arial" w:eastAsia="Arial" w:hAnsi="Arial"/>
          <w:b/>
          <w:bCs/>
          <w:color w:val="2E75B6"/>
          <w:sz w:val="26"/>
          <w:szCs w:val="26"/>
        </w:rPr>
        <w:t xml:space="preserve">8.2 Pages de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Accès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 — Accueil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 — Wizard inscription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/portail/inscription/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 — Paiement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/portail/paiement/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 (post-inscription)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 — Confirmation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/portail/confirmation/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 (post-paiement)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Espace apprenant — Tableau de bord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Espace apprenant — Changement MDP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/apprenant/changer-mdp/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 (obligatoire)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Espace apprenant — Mes paiements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/apprenant/paiements/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Espace apprenant — Mes attestations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/apprenant/attestations/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Espace apprenant — Nouvelle inscription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/apprenant/inscription/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Apprenant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Connexion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Tableau de bord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/certifications/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Cohortes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/cohortes/&lt;pk&gt;/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Inscrits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/inscrits/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Import Excel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/inscrits/import/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/paiements/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Tableau de bord financier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Certifier / Attestations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/certifier/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connecté</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attestation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/attestations/&lt;uuid&gt;/verifier/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Gestion utilisateurs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/utilisateurs/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Super Admin</w:t>
            </w:r>
          </w:p>
        </w:tc>
      </w:tr>
    </w:tbl>
    <w:p>
      <w:pPr>
        <w:spacing w:after="100"/>
      </w:pPr>
    </w:p>
    <w:p>
      <w:pPr>
        <w:pStyle w:val="Heading2"/>
        <w:spacing w:after="120" w:before="260"/>
      </w:pPr>
      <w:r>
        <w:rPr>
          <w:rFonts w:ascii="Arial" w:cs="Arial" w:eastAsia="Arial" w:hAnsi="Arial"/>
          <w:b/>
          <w:bCs/>
          <w:color w:val="2E75B6"/>
          <w:sz w:val="26"/>
          <w:szCs w:val="26"/>
        </w:rPr>
        <w:t xml:space="preserve">8.3 Fonctionnalités UX notables</w:t>
      </w:r>
    </w:p>
    <w:p>
      <w:pPr>
        <w:pStyle w:val="ListParagraph"/>
        <w:numPr>
          <w:ilvl w:val="0"/>
          <w:numId w:val="2"/>
        </w:numPr>
        <w:spacing w:after="70"/>
      </w:pPr>
      <w:r>
        <w:rPr>
          <w:rFonts w:ascii="Arial" w:cs="Arial" w:eastAsia="Arial" w:hAnsi="Arial"/>
          <w:sz w:val="20"/>
          <w:szCs w:val="20"/>
        </w:rPr>
        <w:t xml:space="preserve">Barre de progression visible à chaque étape du wizard</w:t>
      </w:r>
    </w:p>
    <w:p>
      <w:pPr>
        <w:pStyle w:val="ListParagraph"/>
        <w:numPr>
          <w:ilvl w:val="0"/>
          <w:numId w:val="2"/>
        </w:numPr>
        <w:spacing w:after="70"/>
      </w:pPr>
      <w:r>
        <w:rPr>
          <w:rFonts w:ascii="Arial" w:cs="Arial" w:eastAsia="Arial" w:hAnsi="Arial"/>
          <w:sz w:val="20"/>
          <w:szCs w:val="20"/>
        </w:rPr>
        <w:t xml:space="preserve">Chargement dynamique des cohortes (AJAX) selon la certification choisie</w:t>
      </w:r>
    </w:p>
    <w:p>
      <w:pPr>
        <w:pStyle w:val="ListParagraph"/>
        <w:numPr>
          <w:ilvl w:val="0"/>
          <w:numId w:val="2"/>
        </w:numPr>
        <w:spacing w:after="70"/>
      </w:pPr>
      <w:r>
        <w:rPr>
          <w:rFonts w:ascii="Arial" w:cs="Arial" w:eastAsia="Arial" w:hAnsi="Arial"/>
          <w:sz w:val="20"/>
          <w:szCs w:val="20"/>
        </w:rPr>
        <w:t xml:space="preserve">Affichage conditionnel des champs Université / Entreprise selon le profil</w:t>
      </w:r>
    </w:p>
    <w:p>
      <w:pPr>
        <w:pStyle w:val="ListParagraph"/>
        <w:numPr>
          <w:ilvl w:val="0"/>
          <w:numId w:val="2"/>
        </w:numPr>
        <w:spacing w:after="70"/>
      </w:pPr>
      <w:r>
        <w:rPr>
          <w:rFonts w:ascii="Arial" w:cs="Arial" w:eastAsia="Arial" w:hAnsi="Arial"/>
          <w:sz w:val="20"/>
          <w:szCs w:val="20"/>
        </w:rPr>
        <w:t xml:space="preserve">Récapitulatif complet avant validation finale</w:t>
      </w:r>
    </w:p>
    <w:p>
      <w:pPr>
        <w:pStyle w:val="ListParagraph"/>
        <w:numPr>
          <w:ilvl w:val="0"/>
          <w:numId w:val="2"/>
        </w:numPr>
        <w:spacing w:after="70"/>
      </w:pPr>
      <w:r>
        <w:rPr>
          <w:rFonts w:ascii="Arial" w:cs="Arial" w:eastAsia="Arial" w:hAnsi="Arial"/>
          <w:sz w:val="20"/>
          <w:szCs w:val="20"/>
        </w:rPr>
        <w:t xml:space="preserve">Bannière de changement de mot de passe bloquante à la première connexion</w:t>
      </w:r>
    </w:p>
    <w:p>
      <w:pPr>
        <w:pStyle w:val="ListParagraph"/>
        <w:numPr>
          <w:ilvl w:val="0"/>
          <w:numId w:val="2"/>
        </w:numPr>
        <w:spacing w:after="70"/>
      </w:pPr>
      <w:r>
        <w:rPr>
          <w:rFonts w:ascii="Arial" w:cs="Arial" w:eastAsia="Arial" w:hAnsi="Arial"/>
          <w:sz w:val="20"/>
          <w:szCs w:val="20"/>
        </w:rPr>
        <w:t xml:space="preserve">Drag &amp; drop sur la zone d'upload Excel (interface admin)</w:t>
      </w:r>
    </w:p>
    <w:p>
      <w:pPr>
        <w:pStyle w:val="ListParagraph"/>
        <w:numPr>
          <w:ilvl w:val="0"/>
          <w:numId w:val="2"/>
        </w:numPr>
        <w:spacing w:after="70"/>
      </w:pPr>
      <w:r>
        <w:rPr>
          <w:rFonts w:ascii="Arial" w:cs="Arial" w:eastAsia="Arial" w:hAnsi="Arial"/>
          <w:sz w:val="20"/>
          <w:szCs w:val="20"/>
        </w:rPr>
        <w:t xml:space="preserve">Recherche en temps réel des inscrits (AJAX)</w:t>
      </w:r>
    </w:p>
    <w:p>
      <w:pPr>
        <w:pStyle w:val="ListParagraph"/>
        <w:numPr>
          <w:ilvl w:val="0"/>
          <w:numId w:val="2"/>
        </w:numPr>
        <w:spacing w:after="70"/>
      </w:pPr>
      <w:r>
        <w:rPr>
          <w:rFonts w:ascii="Arial" w:cs="Arial" w:eastAsia="Arial" w:hAnsi="Arial"/>
          <w:sz w:val="20"/>
          <w:szCs w:val="20"/>
        </w:rPr>
        <w:t xml:space="preserve">QR code embarqué dans les attestations PDF</w:t>
      </w:r>
    </w:p>
    <w:p>
      <w:r>
        <w:br w:type="page"/>
      </w:r>
    </w:p>
    <w:p>
      <w:pPr>
        <w:pStyle w:val="Heading1"/>
        <w:spacing w:after="160" w:before="400"/>
      </w:pPr>
      <w:r>
        <w:rPr>
          <w:rFonts w:ascii="Arial" w:cs="Arial" w:eastAsia="Arial" w:hAnsi="Arial"/>
          <w:b/>
          <w:bCs/>
          <w:color w:val="1B3A6B"/>
          <w:sz w:val="34"/>
          <w:szCs w:val="34"/>
        </w:rPr>
        <w:t xml:space="preserve">9. Sécurité et gestion des accès</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9.1 Authentification</w:t>
      </w:r>
    </w:p>
    <w:p>
      <w:pPr>
        <w:pStyle w:val="ListParagraph"/>
        <w:numPr>
          <w:ilvl w:val="0"/>
          <w:numId w:val="2"/>
        </w:numPr>
        <w:spacing w:after="70"/>
      </w:pPr>
      <w:r>
        <w:rPr>
          <w:rFonts w:ascii="Arial" w:cs="Arial" w:eastAsia="Arial" w:hAnsi="Arial"/>
          <w:sz w:val="20"/>
          <w:szCs w:val="20"/>
        </w:rPr>
        <w:t xml:space="preserve">Double système d'authentification : admin (Django natif) et apprenant (compte @ensmg.com)</w:t>
      </w:r>
    </w:p>
    <w:p>
      <w:pPr>
        <w:pStyle w:val="ListParagraph"/>
        <w:numPr>
          <w:ilvl w:val="0"/>
          <w:numId w:val="2"/>
        </w:numPr>
        <w:spacing w:after="70"/>
      </w:pPr>
      <w:r>
        <w:rPr>
          <w:rFonts w:ascii="Arial" w:cs="Arial" w:eastAsia="Arial" w:hAnsi="Arial"/>
          <w:sz w:val="20"/>
          <w:szCs w:val="20"/>
        </w:rPr>
        <w:t xml:space="preserve">Session-based avec cookies sécurisés</w:t>
      </w:r>
    </w:p>
    <w:p>
      <w:pPr>
        <w:pStyle w:val="ListParagraph"/>
        <w:numPr>
          <w:ilvl w:val="0"/>
          <w:numId w:val="2"/>
        </w:numPr>
        <w:spacing w:after="70"/>
      </w:pPr>
      <w:r>
        <w:rPr>
          <w:rFonts w:ascii="Arial" w:cs="Arial" w:eastAsia="Arial" w:hAnsi="Arial"/>
          <w:sz w:val="20"/>
          <w:szCs w:val="20"/>
        </w:rPr>
        <w:t xml:space="preserve">Middleware de vérification du changement de mot de passe initial (mdp_change)</w:t>
      </w:r>
    </w:p>
    <w:p>
      <w:pPr>
        <w:pStyle w:val="ListParagraph"/>
        <w:numPr>
          <w:ilvl w:val="0"/>
          <w:numId w:val="2"/>
        </w:numPr>
        <w:spacing w:after="70"/>
      </w:pPr>
      <w:r>
        <w:rPr>
          <w:rFonts w:ascii="Arial" w:cs="Arial" w:eastAsia="Arial" w:hAnsi="Arial"/>
          <w:sz w:val="20"/>
          <w:szCs w:val="20"/>
        </w:rPr>
        <w:t xml:space="preserve">Redirection automatique selon le type d'utilisateur connecté</w:t>
      </w:r>
    </w:p>
    <w:p>
      <w:pPr>
        <w:spacing w:after="100"/>
      </w:pPr>
    </w:p>
    <w:p>
      <w:pPr>
        <w:pStyle w:val="Heading2"/>
        <w:spacing w:after="120" w:before="260"/>
      </w:pPr>
      <w:r>
        <w:rPr>
          <w:rFonts w:ascii="Arial" w:cs="Arial" w:eastAsia="Arial" w:hAnsi="Arial"/>
          <w:b/>
          <w:bCs/>
          <w:color w:val="2E75B6"/>
          <w:sz w:val="26"/>
          <w:szCs w:val="26"/>
        </w:rPr>
        <w:t xml:space="preserve">9.2 Autorisations par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Fonctionnalité</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Super Admin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Staff</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Apprenant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Public</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Portail d'inscription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Paiement en ligne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Espace apprenant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Tableau de bord admin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Tableau de bord financier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Certifications (CRUD)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Cohortes (CRUD)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Inscrits (CRUD)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Paiements (CRUD)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Import Excel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Attestations (génération)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Reçu paiement (téléchargement)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attestation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Gestion utilisateurs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100"/>
      </w:pPr>
    </w:p>
    <w:p>
      <w:pPr>
        <w:pStyle w:val="Heading2"/>
        <w:spacing w:after="120" w:before="260"/>
      </w:pPr>
      <w:r>
        <w:rPr>
          <w:rFonts w:ascii="Arial" w:cs="Arial" w:eastAsia="Arial" w:hAnsi="Arial"/>
          <w:b/>
          <w:bCs/>
          <w:color w:val="2E75B6"/>
          <w:sz w:val="26"/>
          <w:szCs w:val="26"/>
        </w:rPr>
        <w:t xml:space="preserve">9.3 Sécurité des paiements</w:t>
      </w:r>
    </w:p>
    <w:p>
      <w:pPr>
        <w:pStyle w:val="ListParagraph"/>
        <w:numPr>
          <w:ilvl w:val="0"/>
          <w:numId w:val="2"/>
        </w:numPr>
        <w:spacing w:after="70"/>
      </w:pPr>
      <w:r>
        <w:rPr>
          <w:rFonts w:ascii="Arial" w:cs="Arial" w:eastAsia="Arial" w:hAnsi="Arial"/>
          <w:sz w:val="20"/>
          <w:szCs w:val="20"/>
        </w:rPr>
        <w:t xml:space="preserve">Webhooks Wave et Orange Money authentifiés par signature HMAC</w:t>
      </w:r>
    </w:p>
    <w:p>
      <w:pPr>
        <w:pStyle w:val="ListParagraph"/>
        <w:numPr>
          <w:ilvl w:val="0"/>
          <w:numId w:val="2"/>
        </w:numPr>
        <w:spacing w:after="70"/>
      </w:pPr>
      <w:r>
        <w:rPr>
          <w:rFonts w:ascii="Arial" w:cs="Arial" w:eastAsia="Arial" w:hAnsi="Arial"/>
          <w:sz w:val="20"/>
          <w:szCs w:val="20"/>
        </w:rPr>
        <w:t xml:space="preserve">Clés API stockées exclusivement en variables d'environnement</w:t>
      </w:r>
    </w:p>
    <w:p>
      <w:pPr>
        <w:pStyle w:val="ListParagraph"/>
        <w:numPr>
          <w:ilvl w:val="0"/>
          <w:numId w:val="2"/>
        </w:numPr>
        <w:spacing w:after="70"/>
      </w:pPr>
      <w:r>
        <w:rPr>
          <w:rFonts w:ascii="Arial" w:cs="Arial" w:eastAsia="Arial" w:hAnsi="Arial"/>
          <w:sz w:val="20"/>
          <w:szCs w:val="20"/>
        </w:rPr>
        <w:t xml:space="preserve">Toutes les transactions enregistrées avec référence et statut</w:t>
      </w:r>
    </w:p>
    <w:p>
      <w:pPr>
        <w:pStyle w:val="ListParagraph"/>
        <w:numPr>
          <w:ilvl w:val="0"/>
          <w:numId w:val="2"/>
        </w:numPr>
        <w:spacing w:after="70"/>
      </w:pPr>
      <w:r>
        <w:rPr>
          <w:rFonts w:ascii="Arial" w:cs="Arial" w:eastAsia="Arial" w:hAnsi="Arial"/>
          <w:sz w:val="20"/>
          <w:szCs w:val="20"/>
        </w:rPr>
        <w:t xml:space="preserve">Pages de paiement protégées par CSRF</w:t>
      </w:r>
    </w:p>
    <w:p>
      <w:pPr>
        <w:pStyle w:val="ListParagraph"/>
        <w:numPr>
          <w:ilvl w:val="0"/>
          <w:numId w:val="2"/>
        </w:numPr>
        <w:spacing w:after="70"/>
      </w:pPr>
      <w:r>
        <w:rPr>
          <w:rFonts w:ascii="Arial" w:cs="Arial" w:eastAsia="Arial" w:hAnsi="Arial"/>
          <w:sz w:val="20"/>
          <w:szCs w:val="20"/>
        </w:rPr>
        <w:t xml:space="preserve">Redirection HTTPS obligatoire sur toutes les pages de paiement</w:t>
      </w:r>
    </w:p>
    <w:p>
      <w:pPr>
        <w:spacing w:after="100"/>
      </w:pPr>
    </w:p>
    <w:p>
      <w:pPr>
        <w:pStyle w:val="Heading2"/>
        <w:spacing w:after="120" w:before="260"/>
      </w:pPr>
      <w:r>
        <w:rPr>
          <w:rFonts w:ascii="Arial" w:cs="Arial" w:eastAsia="Arial" w:hAnsi="Arial"/>
          <w:b/>
          <w:bCs/>
          <w:color w:val="2E75B6"/>
          <w:sz w:val="26"/>
          <w:szCs w:val="26"/>
        </w:rPr>
        <w:t xml:space="preserve">9.4 Sécurité des données</w:t>
      </w:r>
    </w:p>
    <w:p>
      <w:pPr>
        <w:pStyle w:val="ListParagraph"/>
        <w:numPr>
          <w:ilvl w:val="0"/>
          <w:numId w:val="2"/>
        </w:numPr>
        <w:spacing w:after="70"/>
      </w:pPr>
      <w:r>
        <w:rPr>
          <w:rFonts w:ascii="Arial" w:cs="Arial" w:eastAsia="Arial" w:hAnsi="Arial"/>
          <w:sz w:val="20"/>
          <w:szCs w:val="20"/>
        </w:rPr>
        <w:t xml:space="preserve">Protection CSRF sur tous les formulaires</w:t>
      </w:r>
    </w:p>
    <w:p>
      <w:pPr>
        <w:pStyle w:val="ListParagraph"/>
        <w:numPr>
          <w:ilvl w:val="0"/>
          <w:numId w:val="2"/>
        </w:numPr>
        <w:spacing w:after="70"/>
      </w:pPr>
      <w:r>
        <w:rPr>
          <w:rFonts w:ascii="Arial" w:cs="Arial" w:eastAsia="Arial" w:hAnsi="Arial"/>
          <w:sz w:val="20"/>
          <w:szCs w:val="20"/>
        </w:rPr>
        <w:t xml:space="preserve">En-têtes de sécurité : XFrameOptions, SecurityMiddleware, HSTS</w:t>
      </w:r>
    </w:p>
    <w:p>
      <w:pPr>
        <w:pStyle w:val="ListParagraph"/>
        <w:numPr>
          <w:ilvl w:val="0"/>
          <w:numId w:val="2"/>
        </w:numPr>
        <w:spacing w:after="70"/>
      </w:pPr>
      <w:r>
        <w:rPr>
          <w:rFonts w:ascii="Arial" w:cs="Arial" w:eastAsia="Arial" w:hAnsi="Arial"/>
          <w:sz w:val="20"/>
          <w:szCs w:val="20"/>
        </w:rPr>
        <w:t xml:space="preserve">HTTPS obligatoire en production (géré par Render.com)</w:t>
      </w:r>
    </w:p>
    <w:p>
      <w:pPr>
        <w:pStyle w:val="ListParagraph"/>
        <w:numPr>
          <w:ilvl w:val="0"/>
          <w:numId w:val="2"/>
        </w:numPr>
        <w:spacing w:after="70"/>
      </w:pPr>
      <w:r>
        <w:rPr>
          <w:rFonts w:ascii="Arial" w:cs="Arial" w:eastAsia="Arial" w:hAnsi="Arial"/>
          <w:sz w:val="20"/>
          <w:szCs w:val="20"/>
        </w:rPr>
        <w:t xml:space="preserve">Mots de passe hachés avec les algorithmes Django (PBKDF2 SHA-256)</w:t>
      </w:r>
    </w:p>
    <w:p>
      <w:pPr>
        <w:pStyle w:val="ListParagraph"/>
        <w:numPr>
          <w:ilvl w:val="0"/>
          <w:numId w:val="2"/>
        </w:numPr>
        <w:spacing w:after="70"/>
      </w:pPr>
      <w:r>
        <w:rPr>
          <w:rFonts w:ascii="Arial" w:cs="Arial" w:eastAsia="Arial" w:hAnsi="Arial"/>
          <w:sz w:val="20"/>
          <w:szCs w:val="20"/>
        </w:rPr>
        <w:t xml:space="preserve">Attestations identifiées par UUID non prévisible</w:t>
      </w:r>
    </w:p>
    <w:p>
      <w:pPr>
        <w:pStyle w:val="ListParagraph"/>
        <w:numPr>
          <w:ilvl w:val="0"/>
          <w:numId w:val="2"/>
        </w:numPr>
        <w:spacing w:after="70"/>
      </w:pPr>
      <w:r>
        <w:rPr>
          <w:rFonts w:ascii="Arial" w:cs="Arial" w:eastAsia="Arial" w:hAnsi="Arial"/>
          <w:sz w:val="20"/>
          <w:szCs w:val="20"/>
        </w:rPr>
        <w:t xml:space="preserve">Validation stricte des types de fichiers à l'import (uniquement .xlsx)</w:t>
      </w:r>
    </w:p>
    <w:p>
      <w:r>
        <w:br w:type="page"/>
      </w:r>
    </w:p>
    <w:p>
      <w:pPr>
        <w:pStyle w:val="Heading1"/>
        <w:spacing w:after="160" w:before="400"/>
      </w:pPr>
      <w:r>
        <w:rPr>
          <w:rFonts w:ascii="Arial" w:cs="Arial" w:eastAsia="Arial" w:hAnsi="Arial"/>
          <w:b/>
          <w:bCs/>
          <w:color w:val="1B3A6B"/>
          <w:sz w:val="34"/>
          <w:szCs w:val="34"/>
        </w:rPr>
        <w:t xml:space="preserve">10. Déploiement et hébergement</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10.1 Environnement de production</w:t>
      </w:r>
    </w:p>
    <w:p>
      <w:pPr>
        <w:pStyle w:val="ListParagraph"/>
        <w:numPr>
          <w:ilvl w:val="0"/>
          <w:numId w:val="2"/>
        </w:numPr>
        <w:spacing w:after="70"/>
      </w:pPr>
      <w:r>
        <w:rPr>
          <w:rFonts w:ascii="Arial" w:cs="Arial" w:eastAsia="Arial" w:hAnsi="Arial"/>
          <w:sz w:val="20"/>
          <w:szCs w:val="20"/>
        </w:rPr>
        <w:t xml:space="preserve">Hébergeur : Render.com (plan payant recommandé pour usage continu)</w:t>
      </w:r>
    </w:p>
    <w:p>
      <w:pPr>
        <w:pStyle w:val="ListParagraph"/>
        <w:numPr>
          <w:ilvl w:val="0"/>
          <w:numId w:val="2"/>
        </w:numPr>
        <w:spacing w:after="70"/>
      </w:pPr>
      <w:r>
        <w:rPr>
          <w:rFonts w:ascii="Arial" w:cs="Arial" w:eastAsia="Arial" w:hAnsi="Arial"/>
          <w:sz w:val="20"/>
          <w:szCs w:val="20"/>
        </w:rPr>
        <w:t xml:space="preserve">Base de données : PostgreSQL (service Render dédié)</w:t>
      </w:r>
    </w:p>
    <w:p>
      <w:pPr>
        <w:pStyle w:val="ListParagraph"/>
        <w:numPr>
          <w:ilvl w:val="0"/>
          <w:numId w:val="2"/>
        </w:numPr>
        <w:spacing w:after="70"/>
      </w:pPr>
      <w:r>
        <w:rPr>
          <w:rFonts w:ascii="Arial" w:cs="Arial" w:eastAsia="Arial" w:hAnsi="Arial"/>
          <w:sz w:val="20"/>
          <w:szCs w:val="20"/>
        </w:rPr>
        <w:t xml:space="preserve">Déploiement automatique depuis GitHub (push sur la branche main)</w:t>
      </w:r>
    </w:p>
    <w:p>
      <w:pPr>
        <w:pStyle w:val="ListParagraph"/>
        <w:numPr>
          <w:ilvl w:val="0"/>
          <w:numId w:val="2"/>
        </w:numPr>
        <w:spacing w:after="70"/>
      </w:pPr>
      <w:r>
        <w:rPr>
          <w:rFonts w:ascii="Arial" w:cs="Arial" w:eastAsia="Arial" w:hAnsi="Arial"/>
          <w:sz w:val="20"/>
          <w:szCs w:val="20"/>
        </w:rPr>
        <w:t xml:space="preserve">PDFs des attestations et reçus stockés en BinaryField PostgreSQL (pas de perte en cas de redéploiement)</w:t>
      </w:r>
    </w:p>
    <w:p>
      <w:pPr>
        <w:spacing w:after="100"/>
      </w:pPr>
    </w:p>
    <w:p>
      <w:pPr>
        <w:pStyle w:val="Heading2"/>
        <w:spacing w:after="120" w:before="260"/>
      </w:pPr>
      <w:r>
        <w:rPr>
          <w:rFonts w:ascii="Arial" w:cs="Arial" w:eastAsia="Arial" w:hAnsi="Arial"/>
          <w:b/>
          <w:bCs/>
          <w:color w:val="2E75B6"/>
          <w:sz w:val="26"/>
          <w:szCs w:val="26"/>
        </w:rPr>
        <w:t xml:space="preserve">10.2 Variables d'environnement requises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Exemple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SECRET_KEY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Clé secrète Django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&lt;chaîne aléatoire&gt;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DEBUG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 debug (False en prod)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DATABASE_URL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 connexion PostgreSQL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postgres://user:pass@host/db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ALLOWED_HOSTS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Hôtes autorisés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monapp.onrender.com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Clé API Wave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&lt;clé Wave&gt;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WAVE_WEBHOOK_SECRET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Secret de vérification webhook Wave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&lt;secret&gt;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ORANGE_MONEY_KEY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Clé API Orange Money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&lt;clé OM&gt;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CINETPAY_API_KEY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Clé API CinetPay (carte bancaire)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&lt;clé CP&gt;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EMAIL_HOST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Serveur SMTP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smtp.example.com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EMAIL_PORT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SMTP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EMAIL_HOST_USER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Adresse email d'envoi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no-reply@ensmg.com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EMAIL_HOST_PASSWORD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Mot de passe SMTP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&lt;mot de passe&gt;</w:t>
            </w:r>
          </w:p>
        </w:tc>
      </w:tr>
    </w:tbl>
    <w:p>
      <w:pPr>
        <w:spacing w:after="100"/>
      </w:pPr>
    </w:p>
    <w:p>
      <w:pPr>
        <w:pStyle w:val="Heading2"/>
        <w:spacing w:after="120" w:before="260"/>
      </w:pPr>
      <w:r>
        <w:rPr>
          <w:rFonts w:ascii="Arial" w:cs="Arial" w:eastAsia="Arial" w:hAnsi="Arial"/>
          <w:b/>
          <w:bCs/>
          <w:color w:val="2E75B6"/>
          <w:sz w:val="26"/>
          <w:szCs w:val="26"/>
        </w:rPr>
        <w:t xml:space="preserve">10.3 Tâches planifiées requises</w:t>
      </w:r>
    </w:p>
    <w:p>
      <w:pPr>
        <w:spacing w:after="100"/>
      </w:pPr>
      <w:r>
        <w:rPr>
          <w:rFonts w:ascii="Arial" w:cs="Arial" w:eastAsia="Arial" w:hAnsi="Arial"/>
          <w:sz w:val="20"/>
          <w:szCs w:val="20"/>
        </w:rPr>
        <w:t xml:space="preserve">Le système v2.0 nécessite des tâches en arrière-plan pour :</w:t>
      </w:r>
    </w:p>
    <w:p>
      <w:pPr>
        <w:pStyle w:val="ListParagraph"/>
        <w:numPr>
          <w:ilvl w:val="0"/>
          <w:numId w:val="2"/>
        </w:numPr>
        <w:spacing w:after="70"/>
      </w:pPr>
      <w:r>
        <w:rPr>
          <w:rFonts w:ascii="Arial" w:cs="Arial" w:eastAsia="Arial" w:hAnsi="Arial"/>
          <w:sz w:val="20"/>
          <w:szCs w:val="20"/>
        </w:rPr>
        <w:t xml:space="preserve">Désactivation automatique des comptes fantômes (toutes les heures)</w:t>
      </w:r>
    </w:p>
    <w:p>
      <w:pPr>
        <w:pStyle w:val="ListParagraph"/>
        <w:numPr>
          <w:ilvl w:val="0"/>
          <w:numId w:val="2"/>
        </w:numPr>
        <w:spacing w:after="70"/>
      </w:pPr>
      <w:r>
        <w:rPr>
          <w:rFonts w:ascii="Arial" w:cs="Arial" w:eastAsia="Arial" w:hAnsi="Arial"/>
          <w:sz w:val="20"/>
          <w:szCs w:val="20"/>
        </w:rPr>
        <w:t xml:space="preserve">Envoi des rappels de paiement J-7, J-3, J-1 (quotidiennement)</w:t>
      </w:r>
    </w:p>
    <w:p>
      <w:pPr>
        <w:pStyle w:val="ListParagraph"/>
        <w:numPr>
          <w:ilvl w:val="0"/>
          <w:numId w:val="2"/>
        </w:numPr>
        <w:spacing w:after="70"/>
      </w:pPr>
      <w:r>
        <w:rPr>
          <w:rFonts w:ascii="Arial" w:cs="Arial" w:eastAsia="Arial" w:hAnsi="Arial"/>
          <w:sz w:val="20"/>
          <w:szCs w:val="20"/>
        </w:rPr>
        <w:t xml:space="preserve">Suspension des accès cohorte après la date limite (quotidiennement)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ind w:left="200" w:right="200"/>
            </w:pPr>
            <w:r>
              <w:rPr>
                <w:rFonts w:ascii="Arial" w:cs="Arial" w:eastAsia="Arial" w:hAnsi="Arial"/>
                <w:i/>
                <w:iCs/>
                <w:color w:val="5D4037"/>
                <w:sz w:val="19"/>
                <w:szCs w:val="19"/>
              </w:rPr>
              <w:t xml:space="preserve">Ces tâches peuvent être implémentées via Celery + Redis (recommandé pour la production)</w:t>
            </w:r>
          </w:p>
          <w:p>
            <w:pPr>
              <w:spacing w:after="0"/>
              <w:ind w:left="200" w:right="200"/>
            </w:pPr>
            <w:r>
              <w:rPr>
                <w:rFonts w:ascii="Arial" w:cs="Arial" w:eastAsia="Arial" w:hAnsi="Arial"/>
                <w:i/>
                <w:iCs/>
                <w:color w:val="5D4037"/>
                <w:sz w:val="19"/>
                <w:szCs w:val="19"/>
              </w:rPr>
              <w:t xml:space="preserve">ou via un cron job simple si l'infrastructure ne supporte pas Celery.</w:t>
            </w:r>
          </w:p>
        </w:tc>
      </w:tr>
    </w:tbl>
    <w:p>
      <w:r>
        <w:br w:type="page"/>
      </w:r>
    </w:p>
    <w:p>
      <w:pPr>
        <w:pStyle w:val="Heading1"/>
        <w:spacing w:after="160" w:before="400"/>
      </w:pPr>
      <w:r>
        <w:rPr>
          <w:rFonts w:ascii="Arial" w:cs="Arial" w:eastAsia="Arial" w:hAnsi="Arial"/>
          <w:b/>
          <w:bCs/>
          <w:color w:val="1B3A6B"/>
          <w:sz w:val="34"/>
          <w:szCs w:val="34"/>
        </w:rPr>
        <w:t xml:space="preserve">11. Contraintes et exigences non fonctionnelles</w:t>
      </w:r>
    </w:p>
    <w:p>
      <w:pPr>
        <w:pBdr>
          <w:bottom w:val="single" w:color="2E75B6" w:sz="6" w:space="1"/>
        </w:pBdr>
        <w:spacing w:after="160" w:before="40"/>
      </w:pPr>
    </w:p>
    <w:p>
      <w:pPr>
        <w:pStyle w:val="Heading2"/>
        <w:spacing w:after="120" w:before="260"/>
      </w:pPr>
      <w:r>
        <w:rPr>
          <w:rFonts w:ascii="Arial" w:cs="Arial" w:eastAsia="Arial" w:hAnsi="Arial"/>
          <w:b/>
          <w:bCs/>
          <w:color w:val="2E75B6"/>
          <w:sz w:val="26"/>
          <w:szCs w:val="26"/>
        </w:rPr>
        <w:t xml:space="preserve">11.1 Performance</w:t>
      </w:r>
    </w:p>
    <w:p>
      <w:pPr>
        <w:pStyle w:val="ListParagraph"/>
        <w:numPr>
          <w:ilvl w:val="0"/>
          <w:numId w:val="2"/>
        </w:numPr>
        <w:spacing w:after="70"/>
      </w:pPr>
      <w:r>
        <w:rPr>
          <w:rFonts w:ascii="Arial" w:cs="Arial" w:eastAsia="Arial" w:hAnsi="Arial"/>
          <w:sz w:val="20"/>
          <w:szCs w:val="20"/>
        </w:rPr>
        <w:t xml:space="preserve">Chargement des pages &lt; 3 secondes (réseau normal)</w:t>
      </w:r>
    </w:p>
    <w:p>
      <w:pPr>
        <w:pStyle w:val="ListParagraph"/>
        <w:numPr>
          <w:ilvl w:val="0"/>
          <w:numId w:val="2"/>
        </w:numPr>
        <w:spacing w:after="70"/>
      </w:pPr>
      <w:r>
        <w:rPr>
          <w:rFonts w:ascii="Arial" w:cs="Arial" w:eastAsia="Arial" w:hAnsi="Arial"/>
          <w:sz w:val="20"/>
          <w:szCs w:val="20"/>
        </w:rPr>
        <w:t xml:space="preserve">API AJAX (cohortes, recherche inscrits) &lt; 500 ms</w:t>
      </w:r>
    </w:p>
    <w:p>
      <w:pPr>
        <w:pStyle w:val="ListParagraph"/>
        <w:numPr>
          <w:ilvl w:val="0"/>
          <w:numId w:val="2"/>
        </w:numPr>
        <w:spacing w:after="70"/>
      </w:pPr>
      <w:r>
        <w:rPr>
          <w:rFonts w:ascii="Arial" w:cs="Arial" w:eastAsia="Arial" w:hAnsi="Arial"/>
          <w:sz w:val="20"/>
          <w:szCs w:val="20"/>
        </w:rPr>
        <w:t xml:space="preserve">Import Excel : jusqu'à 500 lignes sans dégradation notable</w:t>
      </w:r>
    </w:p>
    <w:p>
      <w:pPr>
        <w:pStyle w:val="ListParagraph"/>
        <w:numPr>
          <w:ilvl w:val="0"/>
          <w:numId w:val="2"/>
        </w:numPr>
        <w:spacing w:after="70"/>
      </w:pPr>
      <w:r>
        <w:rPr>
          <w:rFonts w:ascii="Arial" w:cs="Arial" w:eastAsia="Arial" w:hAnsi="Arial"/>
          <w:sz w:val="20"/>
          <w:szCs w:val="20"/>
        </w:rPr>
        <w:t xml:space="preserve">Traitement des webhooks de paiement &lt; 2 secondes</w:t>
      </w:r>
    </w:p>
    <w:p>
      <w:pPr>
        <w:pStyle w:val="ListParagraph"/>
        <w:numPr>
          <w:ilvl w:val="0"/>
          <w:numId w:val="2"/>
        </w:numPr>
        <w:spacing w:after="70"/>
      </w:pPr>
      <w:r>
        <w:rPr>
          <w:rFonts w:ascii="Arial" w:cs="Arial" w:eastAsia="Arial" w:hAnsi="Arial"/>
          <w:sz w:val="20"/>
          <w:szCs w:val="20"/>
        </w:rPr>
        <w:t xml:space="preserve">Génération PDF (attestation ou reçu) &lt; 3 secondes</w:t>
      </w:r>
    </w:p>
    <w:p>
      <w:pPr>
        <w:spacing w:after="100"/>
      </w:pPr>
    </w:p>
    <w:p>
      <w:pPr>
        <w:pStyle w:val="Heading2"/>
        <w:spacing w:after="120" w:before="260"/>
      </w:pPr>
      <w:r>
        <w:rPr>
          <w:rFonts w:ascii="Arial" w:cs="Arial" w:eastAsia="Arial" w:hAnsi="Arial"/>
          <w:b/>
          <w:bCs/>
          <w:color w:val="2E75B6"/>
          <w:sz w:val="26"/>
          <w:szCs w:val="26"/>
        </w:rPr>
        <w:t xml:space="preserve">11.2 Compatibilité</w:t>
      </w:r>
    </w:p>
    <w:p>
      <w:pPr>
        <w:pStyle w:val="ListParagraph"/>
        <w:numPr>
          <w:ilvl w:val="0"/>
          <w:numId w:val="2"/>
        </w:numPr>
        <w:spacing w:after="70"/>
      </w:pPr>
      <w:r>
        <w:rPr>
          <w:rFonts w:ascii="Arial" w:cs="Arial" w:eastAsia="Arial" w:hAnsi="Arial"/>
          <w:sz w:val="20"/>
          <w:szCs w:val="20"/>
        </w:rPr>
        <w:t xml:space="preserve">Navigateurs modernes : Chrome, Firefox, Edge, Safari (2 dernières versions)</w:t>
      </w:r>
    </w:p>
    <w:p>
      <w:pPr>
        <w:pStyle w:val="ListParagraph"/>
        <w:numPr>
          <w:ilvl w:val="0"/>
          <w:numId w:val="2"/>
        </w:numPr>
        <w:spacing w:after="70"/>
      </w:pPr>
      <w:r>
        <w:rPr>
          <w:rFonts w:ascii="Arial" w:cs="Arial" w:eastAsia="Arial" w:hAnsi="Arial"/>
          <w:sz w:val="20"/>
          <w:szCs w:val="20"/>
        </w:rPr>
        <w:t xml:space="preserve">Responsive : compatible mobile et tablette — portail optimisé smartphone</w:t>
      </w:r>
    </w:p>
    <w:p>
      <w:pPr>
        <w:pStyle w:val="ListParagraph"/>
        <w:numPr>
          <w:ilvl w:val="0"/>
          <w:numId w:val="2"/>
        </w:numPr>
        <w:spacing w:after="70"/>
      </w:pPr>
      <w:r>
        <w:rPr>
          <w:rFonts w:ascii="Arial" w:cs="Arial" w:eastAsia="Arial" w:hAnsi="Arial"/>
          <w:sz w:val="20"/>
          <w:szCs w:val="20"/>
        </w:rPr>
        <w:t xml:space="preserve">Lecture QR code : tout smartphone avec appareil photo standard</w:t>
      </w:r>
    </w:p>
    <w:p>
      <w:pPr>
        <w:spacing w:after="100"/>
      </w:pPr>
    </w:p>
    <w:p>
      <w:pPr>
        <w:pStyle w:val="Heading2"/>
        <w:spacing w:after="120" w:before="260"/>
      </w:pPr>
      <w:r>
        <w:rPr>
          <w:rFonts w:ascii="Arial" w:cs="Arial" w:eastAsia="Arial" w:hAnsi="Arial"/>
          <w:b/>
          <w:bCs/>
          <w:color w:val="2E75B6"/>
          <w:sz w:val="26"/>
          <w:szCs w:val="26"/>
        </w:rPr>
        <w:t xml:space="preserve">11.3 Maintenabilité</w:t>
      </w:r>
    </w:p>
    <w:p>
      <w:pPr>
        <w:pStyle w:val="ListParagraph"/>
        <w:numPr>
          <w:ilvl w:val="0"/>
          <w:numId w:val="2"/>
        </w:numPr>
        <w:spacing w:after="70"/>
      </w:pPr>
      <w:r>
        <w:rPr>
          <w:rFonts w:ascii="Arial" w:cs="Arial" w:eastAsia="Arial" w:hAnsi="Arial"/>
          <w:sz w:val="20"/>
          <w:szCs w:val="20"/>
        </w:rPr>
        <w:t xml:space="preserve">Code Python documenté (docstrings sur les fonctions complexes)</w:t>
      </w:r>
    </w:p>
    <w:p>
      <w:pPr>
        <w:pStyle w:val="ListParagraph"/>
        <w:numPr>
          <w:ilvl w:val="0"/>
          <w:numId w:val="2"/>
        </w:numPr>
        <w:spacing w:after="70"/>
      </w:pPr>
      <w:r>
        <w:rPr>
          <w:rFonts w:ascii="Arial" w:cs="Arial" w:eastAsia="Arial" w:hAnsi="Arial"/>
          <w:sz w:val="20"/>
          <w:szCs w:val="20"/>
        </w:rPr>
        <w:t xml:space="preserve">Templates HTML organisés par héritage (base.html &gt; pages enfants)</w:t>
      </w:r>
    </w:p>
    <w:p>
      <w:pPr>
        <w:pStyle w:val="ListParagraph"/>
        <w:numPr>
          <w:ilvl w:val="0"/>
          <w:numId w:val="2"/>
        </w:numPr>
        <w:spacing w:after="70"/>
      </w:pPr>
      <w:r>
        <w:rPr>
          <w:rFonts w:ascii="Arial" w:cs="Arial" w:eastAsia="Arial" w:hAnsi="Arial"/>
          <w:sz w:val="20"/>
          <w:szCs w:val="20"/>
        </w:rPr>
        <w:t xml:space="preserve">Migrations Django versionées</w:t>
      </w:r>
    </w:p>
    <w:p>
      <w:pPr>
        <w:pStyle w:val="ListParagraph"/>
        <w:numPr>
          <w:ilvl w:val="0"/>
          <w:numId w:val="2"/>
        </w:numPr>
        <w:spacing w:after="70"/>
      </w:pPr>
      <w:r>
        <w:rPr>
          <w:rFonts w:ascii="Arial" w:cs="Arial" w:eastAsia="Arial" w:hAnsi="Arial"/>
          <w:sz w:val="20"/>
          <w:szCs w:val="20"/>
        </w:rPr>
        <w:t xml:space="preserve">Variables d'environnement pour toute configuration sensible</w:t>
      </w:r>
    </w:p>
    <w:p>
      <w:pPr>
        <w:spacing w:after="100"/>
      </w:pPr>
    </w:p>
    <w:p>
      <w:pPr>
        <w:pStyle w:val="Heading2"/>
        <w:spacing w:after="120" w:before="260"/>
      </w:pPr>
      <w:r>
        <w:rPr>
          <w:rFonts w:ascii="Arial" w:cs="Arial" w:eastAsia="Arial" w:hAnsi="Arial"/>
          <w:b/>
          <w:bCs/>
          <w:color w:val="2E75B6"/>
          <w:sz w:val="26"/>
          <w:szCs w:val="26"/>
        </w:rPr>
        <w:t xml:space="preserve">11.4 Disponibilité</w:t>
      </w:r>
    </w:p>
    <w:p>
      <w:pPr>
        <w:pStyle w:val="ListParagraph"/>
        <w:numPr>
          <w:ilvl w:val="0"/>
          <w:numId w:val="2"/>
        </w:numPr>
        <w:spacing w:after="70"/>
      </w:pPr>
      <w:r>
        <w:rPr>
          <w:rFonts w:ascii="Arial" w:cs="Arial" w:eastAsia="Arial" w:hAnsi="Arial"/>
          <w:sz w:val="20"/>
          <w:szCs w:val="20"/>
        </w:rPr>
        <w:t xml:space="preserve">Plan payant Render recommandé pour un usage en production continue</w:t>
      </w:r>
    </w:p>
    <w:p>
      <w:pPr>
        <w:pStyle w:val="ListParagraph"/>
        <w:numPr>
          <w:ilvl w:val="0"/>
          <w:numId w:val="2"/>
        </w:numPr>
        <w:spacing w:after="70"/>
      </w:pPr>
      <w:r>
        <w:rPr>
          <w:rFonts w:ascii="Arial" w:cs="Arial" w:eastAsia="Arial" w:hAnsi="Arial"/>
          <w:sz w:val="20"/>
          <w:szCs w:val="20"/>
        </w:rPr>
        <w:t xml:space="preserve">Plan gratuit : service peut s'endormir après 15 min d'inactivité (redémarrage ~30s)</w:t>
      </w:r>
    </w:p>
    <w:p>
      <w:r>
        <w:br w:type="page"/>
      </w:r>
    </w:p>
    <w:p>
      <w:pPr>
        <w:pStyle w:val="Heading1"/>
        <w:spacing w:after="160" w:before="400"/>
      </w:pPr>
      <w:r>
        <w:rPr>
          <w:rFonts w:ascii="Arial" w:cs="Arial" w:eastAsia="Arial" w:hAnsi="Arial"/>
          <w:b/>
          <w:bCs/>
          <w:color w:val="1B3A6B"/>
          <w:sz w:val="34"/>
          <w:szCs w:val="34"/>
        </w:rPr>
        <w:t xml:space="preserve">12. Feuille de route — Phase 2</w:t>
      </w:r>
    </w:p>
    <w:p>
      <w:pPr>
        <w:pBdr>
          <w:bottom w:val="single" w:color="2E75B6" w:sz="6" w:space="1"/>
        </w:pBdr>
        <w:spacing w:after="160" w:before="40"/>
      </w:pPr>
    </w:p>
    <w:p>
      <w:pPr>
        <w:spacing w:after="100"/>
      </w:pPr>
      <w:r>
        <w:rPr>
          <w:rFonts w:ascii="Arial" w:cs="Arial" w:eastAsia="Arial" w:hAnsi="Arial"/>
          <w:sz w:val="20"/>
          <w:szCs w:val="20"/>
        </w:rPr>
        <w:t xml:space="preserve">Les fonctionnalités suivantes sont identifiées et documentées pour une version ultérieure, après stabilisation de la Phase 1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Fonctionnalité</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Notifications SMS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Rappels de paiement et confirmations par SMS (Africa's Talking ou Orange SMS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Suivi pédagogique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Suivi des présences, notes, évaluations et taux de progression par apprenant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Portail entreprise partenaire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Espace dédié aux RH pour suivre et gérer les collaborateurs inscrits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Application mobile PWA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Progressive Web App permettant l'ajout à l'écran d'accueil et les notifications push</w:t>
            </w:r>
          </w:p>
        </w:tc>
      </w:tr>
    </w:tbl>
    <w:p>
      <w:r>
        <w:br w:type="page"/>
      </w:r>
    </w:p>
    <w:p>
      <w:pPr>
        <w:pStyle w:val="Heading1"/>
        <w:spacing w:after="160" w:before="400"/>
      </w:pPr>
      <w:r>
        <w:rPr>
          <w:rFonts w:ascii="Arial" w:cs="Arial" w:eastAsia="Arial" w:hAnsi="Arial"/>
          <w:b/>
          <w:bCs/>
          <w:color w:val="1B3A6B"/>
          <w:sz w:val="34"/>
          <w:szCs w:val="34"/>
        </w:rPr>
        <w:t xml:space="preserve">13. Glossaire</w:t>
      </w:r>
    </w:p>
    <w:p>
      <w:pPr>
        <w:pBdr>
          <w:bottom w:val="single" w:color="2E75B6" w:sz="6" w:space="1"/>
        </w:pBdr>
        <w:spacing w:after="1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Terme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Définition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Certification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Programme de formation proposé par l'ENSMG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Cohorte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Groupe d'inscrits suivant une certification à une période donnée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Inscrit / Apprenant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Personne enregistrée dans le système, pouvant être inscrite à une ou plusieurs cohortes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Inscription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Lien entre un apprenant et une cohorte, avec statut et suivi financier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Attestation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PDF officiel certifiant la réussite d'un apprenant à une certification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Reçu de paiement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PDF officiel généré après chaque paiement, téléchargeable par l'apprenant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Portail d'inscription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Interface publique permettant à un apprenant de s'inscrire et payer en ligne sans intervention admin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Espace apprenant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Tableau de bord personnel de l'apprenant après création de son compte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Wizard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Formulaire en plusieurs étapes guidant l'utilisateur pas à pas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Mot de passe initial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Valeur par défaut : passer01 — doit obligatoirement être changé à la première connexion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Compte fantôme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Compte créé sans paiement associé — géré par la désactivation automatique à 72h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 limite de paiement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calculée automatiquement à J-2 avant début de cohorte, modifiable par l'admin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Wave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Solution de paiement mobile très utilisée en Afrique de l'Ouest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Orange Money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de mobile money d'Orange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CinetPay / Paytech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Agrégateurs de paiement locaux permettant le paiement par carte bancaire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Webhook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Notification automatique envoyée par un prestataire de paiement pour confirmer une transaction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Virement bancaire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Transfert direct entre comptes bancaires — validation manuelle par l'admin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FCFA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Franc CFA — monnaie utilisée pour les tarifs et paiements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UUID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Identifiant unique universel utilisé comme numéro d'attestation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QR Code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à barres 2D intégré aux attestations PDF, scannable pour vérification en ligne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Taux de conversion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Ratio d'inscrits ayant payé sur le total des inscrits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J-2, J-4, J-7...</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Notation indiquant un nombre de jours avant la date de début de cohorte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Staff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Utilisateur Django avec is_staff=True (chargé de certifications)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Super Admin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Utilisateur Django avec is_superuser=True (accès complet)</w:t>
            </w:r>
          </w:p>
        </w:tc>
      </w:tr>
    </w:tbl>
    <w:p>
      <w:pPr>
        <w:spacing w:after="100"/>
      </w:pPr>
    </w:p>
    <w:p>
      <w:pPr>
        <w:spacing w:after="100"/>
      </w:pPr>
    </w:p>
    <w:p>
      <w:pPr>
        <w:pBdr>
          <w:top w:val="single" w:color="2E75B6" w:sz="4" w:space="4"/>
        </w:pBdr>
        <w:spacing w:before="400"/>
        <w:jc w:val="center"/>
      </w:pPr>
      <w:r>
        <w:rPr>
          <w:rFonts w:ascii="Arial" w:cs="Arial" w:eastAsia="Arial" w:hAnsi="Arial"/>
          <w:i/>
          <w:iCs/>
          <w:color w:val="999999"/>
          <w:sz w:val="18"/>
          <w:szCs w:val="18"/>
        </w:rPr>
        <w:t xml:space="preserve">Document généré le 1er avril 2026  —  ENSMG MOFI v2.0  —  Confidentiel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Document confidentiel ENSMG — Projet ENSMG MOFI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888888"/>
        <w:sz w:val="16"/>
        <w:szCs w:val="16"/>
      </w:rPr>
      <w:t xml:space="preserve">CAHIER DES CHARGES — ENSMG MOFI v2.0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2026-04-01T21:56:50.840Z</dcterms:created>
  <dcterms:modified xsi:type="dcterms:W3CDTF">2026-04-01T21:56:50.841Z</dcterms:modified>
</cp:coreProperties>
</file>

<file path=docProps/custom.xml><?xml version="1.0" encoding="utf-8"?>
<Properties xmlns="http://schemas.openxmlformats.org/officeDocument/2006/custom-properties" xmlns:vt="http://schemas.openxmlformats.org/officeDocument/2006/docPropsVTypes"/>
</file>