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5547" w:rsidRDefault="003D5547" w:rsidP="009B5DA0">
      <w:pPr>
        <w:pStyle w:val="Titre3"/>
        <w:spacing w:line="360" w:lineRule="auto"/>
        <w:jc w:val="center"/>
      </w:pPr>
      <w:r>
        <w:t>Projet de conception d’un logiciel d’archivage pour l’Ecole Nationale Supérieure des Mines et de la Géologie</w:t>
      </w:r>
    </w:p>
    <w:p w:rsidR="0035751A" w:rsidRPr="0035751A" w:rsidRDefault="0035751A" w:rsidP="009B5DA0">
      <w:pPr>
        <w:spacing w:before="100" w:beforeAutospacing="1" w:after="100" w:afterAutospacing="1" w:line="360" w:lineRule="auto"/>
        <w:jc w:val="both"/>
        <w:outlineLvl w:val="1"/>
        <w:rPr>
          <w:rFonts w:ascii="Times New Roman" w:eastAsia="Times New Roman" w:hAnsi="Times New Roman" w:cs="Times New Roman"/>
          <w:b/>
          <w:bCs/>
          <w:sz w:val="24"/>
          <w:szCs w:val="24"/>
          <w:lang w:eastAsia="fr-FR"/>
        </w:rPr>
      </w:pPr>
      <w:r w:rsidRPr="0035751A">
        <w:rPr>
          <w:rFonts w:ascii="Times New Roman" w:eastAsia="Times New Roman" w:hAnsi="Times New Roman" w:cs="Times New Roman"/>
          <w:b/>
          <w:bCs/>
          <w:sz w:val="24"/>
          <w:szCs w:val="24"/>
          <w:lang w:eastAsia="fr-FR"/>
        </w:rPr>
        <w:t>1. Contexte et objectifs</w:t>
      </w:r>
    </w:p>
    <w:p w:rsidR="00840F46" w:rsidRPr="00840F46" w:rsidRDefault="00840F46" w:rsidP="009B5DA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40F46">
        <w:rPr>
          <w:rFonts w:ascii="Times New Roman" w:eastAsia="Times New Roman" w:hAnsi="Times New Roman" w:cs="Times New Roman"/>
          <w:sz w:val="24"/>
          <w:szCs w:val="24"/>
          <w:lang w:eastAsia="fr-FR"/>
        </w:rPr>
        <w:t>Dans le cadre du fonctionnement administratif de l’École Nationale Supérieure des Mines et de la Géologie (ENSMG), la gestion des archives constitue un levier essentiel pour garantir l’efficacité, la transparence et la continuité de l’action administrative. L’ENSMG produit et reçoit quotidiennement un volume important de documents administratifs, financiers et académiques dont la maîtrise conditionne la qualité de la gouvernance, la traçabilité des décisions et la sécurité de l’information.</w:t>
      </w:r>
    </w:p>
    <w:p w:rsidR="00840F46" w:rsidRPr="00840F46" w:rsidRDefault="00840F46" w:rsidP="009B5DA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40F46">
        <w:rPr>
          <w:rFonts w:ascii="Times New Roman" w:eastAsia="Times New Roman" w:hAnsi="Times New Roman" w:cs="Times New Roman"/>
          <w:sz w:val="24"/>
          <w:szCs w:val="24"/>
          <w:lang w:eastAsia="fr-FR"/>
        </w:rPr>
        <w:t>Face à la multiplicité des services administratifs, la mise en place d’un système structuré de gestion des archives s’impose afin de maîtriser le cycle de vie des documents, d’améliorer l’accès à l’information et de garantir le respect des exigences réglementaires. Bien que des logiciels libres existent, ils demeurent souvent génériques et insuffisamment adaptés aux spécificités organisationnelles et juridiques de</w:t>
      </w:r>
      <w:r>
        <w:rPr>
          <w:rFonts w:ascii="Times New Roman" w:eastAsia="Times New Roman" w:hAnsi="Times New Roman" w:cs="Times New Roman"/>
          <w:sz w:val="24"/>
          <w:szCs w:val="24"/>
          <w:lang w:eastAsia="fr-FR"/>
        </w:rPr>
        <w:t xml:space="preserve">s universités et de </w:t>
      </w:r>
      <w:r w:rsidRPr="00840F46">
        <w:rPr>
          <w:rFonts w:ascii="Times New Roman" w:eastAsia="Times New Roman" w:hAnsi="Times New Roman" w:cs="Times New Roman"/>
          <w:sz w:val="24"/>
          <w:szCs w:val="24"/>
          <w:lang w:eastAsia="fr-FR"/>
        </w:rPr>
        <w:t>l’ENSMG</w:t>
      </w:r>
      <w:r>
        <w:rPr>
          <w:rFonts w:ascii="Times New Roman" w:eastAsia="Times New Roman" w:hAnsi="Times New Roman" w:cs="Times New Roman"/>
          <w:sz w:val="24"/>
          <w:szCs w:val="24"/>
          <w:lang w:eastAsia="fr-FR"/>
        </w:rPr>
        <w:t xml:space="preserve"> en particulier</w:t>
      </w:r>
      <w:r w:rsidRPr="00840F46">
        <w:rPr>
          <w:rFonts w:ascii="Times New Roman" w:eastAsia="Times New Roman" w:hAnsi="Times New Roman" w:cs="Times New Roman"/>
          <w:sz w:val="24"/>
          <w:szCs w:val="24"/>
          <w:lang w:eastAsia="fr-FR"/>
        </w:rPr>
        <w:t>.</w:t>
      </w:r>
    </w:p>
    <w:p w:rsidR="00840F46" w:rsidRPr="00840F46" w:rsidRDefault="00840F46" w:rsidP="009B5DA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40F46">
        <w:rPr>
          <w:rFonts w:ascii="Times New Roman" w:eastAsia="Times New Roman" w:hAnsi="Times New Roman" w:cs="Times New Roman"/>
          <w:sz w:val="24"/>
          <w:szCs w:val="24"/>
          <w:lang w:eastAsia="fr-FR"/>
        </w:rPr>
        <w:t xml:space="preserve">C’est pourquoi la conception d’un </w:t>
      </w:r>
      <w:r w:rsidRPr="00840F46">
        <w:rPr>
          <w:rFonts w:ascii="Times New Roman" w:eastAsia="Times New Roman" w:hAnsi="Times New Roman" w:cs="Times New Roman"/>
          <w:bCs/>
          <w:sz w:val="24"/>
          <w:szCs w:val="24"/>
          <w:lang w:eastAsia="fr-FR"/>
        </w:rPr>
        <w:t>logiciel de gestion des archives sur mesure</w:t>
      </w:r>
      <w:r w:rsidRPr="00840F46">
        <w:rPr>
          <w:rFonts w:ascii="Times New Roman" w:eastAsia="Times New Roman" w:hAnsi="Times New Roman" w:cs="Times New Roman"/>
          <w:sz w:val="24"/>
          <w:szCs w:val="24"/>
          <w:lang w:eastAsia="fr-FR"/>
        </w:rPr>
        <w:t xml:space="preserve">, dédié à l’administration, apparaît comme la solution la plus pertinente. Ce système devra être conforme à la norme </w:t>
      </w:r>
      <w:r w:rsidRPr="00840F46">
        <w:rPr>
          <w:rFonts w:ascii="Times New Roman" w:eastAsia="Times New Roman" w:hAnsi="Times New Roman" w:cs="Times New Roman"/>
          <w:bCs/>
          <w:sz w:val="24"/>
          <w:szCs w:val="24"/>
          <w:lang w:eastAsia="fr-FR"/>
        </w:rPr>
        <w:t>ISO 15489</w:t>
      </w:r>
      <w:r w:rsidRPr="00840F46">
        <w:rPr>
          <w:rFonts w:ascii="Times New Roman" w:eastAsia="Times New Roman" w:hAnsi="Times New Roman" w:cs="Times New Roman"/>
          <w:sz w:val="24"/>
          <w:szCs w:val="24"/>
          <w:lang w:eastAsia="fr-FR"/>
        </w:rPr>
        <w:t xml:space="preserve"> et à la loi sénégalaise </w:t>
      </w:r>
      <w:r w:rsidRPr="00840F46">
        <w:rPr>
          <w:rFonts w:ascii="Times New Roman" w:eastAsia="Times New Roman" w:hAnsi="Times New Roman" w:cs="Times New Roman"/>
          <w:bCs/>
          <w:sz w:val="24"/>
          <w:szCs w:val="24"/>
          <w:lang w:eastAsia="fr-FR"/>
        </w:rPr>
        <w:t>n° 2006-19 relative aux archives</w:t>
      </w:r>
      <w:r w:rsidRPr="00840F46">
        <w:rPr>
          <w:rFonts w:ascii="Times New Roman" w:eastAsia="Times New Roman" w:hAnsi="Times New Roman" w:cs="Times New Roman"/>
          <w:sz w:val="24"/>
          <w:szCs w:val="24"/>
          <w:lang w:eastAsia="fr-FR"/>
        </w:rPr>
        <w:t>,</w:t>
      </w:r>
      <w:r>
        <w:rPr>
          <w:rFonts w:ascii="Times New Roman" w:eastAsia="Times New Roman" w:hAnsi="Times New Roman" w:cs="Times New Roman"/>
          <w:sz w:val="24"/>
          <w:szCs w:val="24"/>
          <w:lang w:eastAsia="fr-FR"/>
        </w:rPr>
        <w:t xml:space="preserve"> </w:t>
      </w:r>
      <w:r>
        <w:t>ainsi qu’aux exigences en matière de protection des données personnelles.</w:t>
      </w:r>
    </w:p>
    <w:p w:rsidR="0035751A" w:rsidRPr="0035751A" w:rsidRDefault="0035751A" w:rsidP="009B5DA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b/>
          <w:bCs/>
          <w:sz w:val="24"/>
          <w:szCs w:val="24"/>
          <w:lang w:eastAsia="fr-FR"/>
        </w:rPr>
        <w:t>Objectifs principaux :</w:t>
      </w:r>
    </w:p>
    <w:p w:rsidR="0035751A" w:rsidRPr="0035751A" w:rsidRDefault="0035751A" w:rsidP="009B5DA0">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Garantir l’authenticité, la fiabilité, l’intégrité et l’exploitabilité des documents académiques, scientifiques et techniques.</w:t>
      </w:r>
    </w:p>
    <w:p w:rsidR="0035751A" w:rsidRPr="0035751A" w:rsidRDefault="0035751A" w:rsidP="009B5DA0">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Sécuriser les dossiers étudiants, les diplômes d’ingénieur et les archives de stages et de projets.</w:t>
      </w:r>
    </w:p>
    <w:p w:rsidR="0035751A" w:rsidRPr="0035751A" w:rsidRDefault="0035751A" w:rsidP="009B5DA0">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Structurer et préserver les données géologiques et minières produites par l’école.</w:t>
      </w:r>
    </w:p>
    <w:p w:rsidR="0035751A" w:rsidRPr="0035751A" w:rsidRDefault="0035751A" w:rsidP="009B5DA0">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Soutenir les processus d’accréditation, d’audit, d’assurance qualité et de coopération internationale.</w:t>
      </w:r>
    </w:p>
    <w:p w:rsidR="00B7678A" w:rsidRPr="00840F46" w:rsidRDefault="0035751A" w:rsidP="009B5DA0">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Valoriser la mémoire scientifique, technique et institutionnelle de l’école.</w:t>
      </w:r>
    </w:p>
    <w:p w:rsidR="00BA2CDE" w:rsidRPr="0035751A" w:rsidRDefault="0035751A" w:rsidP="009B5DA0">
      <w:pPr>
        <w:spacing w:before="100" w:beforeAutospacing="1" w:after="100" w:afterAutospacing="1" w:line="360" w:lineRule="auto"/>
        <w:jc w:val="both"/>
        <w:outlineLvl w:val="1"/>
        <w:rPr>
          <w:rFonts w:ascii="Times New Roman" w:eastAsia="Times New Roman" w:hAnsi="Times New Roman" w:cs="Times New Roman"/>
          <w:b/>
          <w:bCs/>
          <w:sz w:val="24"/>
          <w:szCs w:val="24"/>
          <w:lang w:eastAsia="fr-FR"/>
        </w:rPr>
      </w:pPr>
      <w:r w:rsidRPr="0035751A">
        <w:rPr>
          <w:rFonts w:ascii="Times New Roman" w:eastAsia="Times New Roman" w:hAnsi="Times New Roman" w:cs="Times New Roman"/>
          <w:b/>
          <w:bCs/>
          <w:sz w:val="24"/>
          <w:szCs w:val="24"/>
          <w:lang w:eastAsia="fr-FR"/>
        </w:rPr>
        <w:t>2. Références normatives et réglementaires</w:t>
      </w:r>
    </w:p>
    <w:p w:rsidR="0035751A" w:rsidRPr="00BA1E74" w:rsidRDefault="0035751A" w:rsidP="009B5DA0">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BA1E74">
        <w:rPr>
          <w:rFonts w:ascii="Times New Roman" w:eastAsia="Times New Roman" w:hAnsi="Times New Roman" w:cs="Times New Roman"/>
          <w:bCs/>
          <w:sz w:val="24"/>
          <w:szCs w:val="24"/>
          <w:lang w:eastAsia="fr-FR"/>
        </w:rPr>
        <w:lastRenderedPageBreak/>
        <w:t>Loi n° 2006-19 du 30 juin 2006 relative aux archives du Sénégal</w:t>
      </w:r>
    </w:p>
    <w:p w:rsidR="00BA2CDE" w:rsidRPr="00BA1E74" w:rsidRDefault="00BA2CDE" w:rsidP="009B5DA0">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BA1E74">
        <w:rPr>
          <w:rFonts w:ascii="Times New Roman" w:hAnsi="Times New Roman" w:cs="Times New Roman"/>
          <w:sz w:val="24"/>
          <w:szCs w:val="24"/>
        </w:rPr>
        <w:t>La norme</w:t>
      </w:r>
      <w:r w:rsidRPr="00BA2CDE">
        <w:rPr>
          <w:rFonts w:ascii="Times New Roman" w:hAnsi="Times New Roman" w:cs="Times New Roman"/>
          <w:b/>
          <w:sz w:val="24"/>
          <w:szCs w:val="24"/>
        </w:rPr>
        <w:t xml:space="preserve"> </w:t>
      </w:r>
      <w:r w:rsidRPr="00BA2CDE">
        <w:rPr>
          <w:rStyle w:val="lev"/>
          <w:rFonts w:ascii="Times New Roman" w:hAnsi="Times New Roman" w:cs="Times New Roman"/>
          <w:b w:val="0"/>
          <w:sz w:val="24"/>
          <w:szCs w:val="24"/>
        </w:rPr>
        <w:t>ISO 15489</w:t>
      </w:r>
      <w:r w:rsidRPr="00BA2CDE">
        <w:rPr>
          <w:rFonts w:ascii="Times New Roman" w:hAnsi="Times New Roman" w:cs="Times New Roman"/>
          <w:b/>
          <w:sz w:val="24"/>
          <w:szCs w:val="24"/>
        </w:rPr>
        <w:t xml:space="preserve"> </w:t>
      </w:r>
      <w:r w:rsidRPr="00BA1E74">
        <w:rPr>
          <w:rFonts w:ascii="Times New Roman" w:hAnsi="Times New Roman" w:cs="Times New Roman"/>
          <w:sz w:val="24"/>
          <w:szCs w:val="24"/>
        </w:rPr>
        <w:t>établit les</w:t>
      </w:r>
      <w:r w:rsidRPr="00BA2CDE">
        <w:rPr>
          <w:rFonts w:ascii="Times New Roman" w:hAnsi="Times New Roman" w:cs="Times New Roman"/>
          <w:b/>
          <w:sz w:val="24"/>
          <w:szCs w:val="24"/>
        </w:rPr>
        <w:t xml:space="preserve"> </w:t>
      </w:r>
      <w:r w:rsidRPr="00BA2CDE">
        <w:rPr>
          <w:rStyle w:val="lev"/>
          <w:rFonts w:ascii="Times New Roman" w:hAnsi="Times New Roman" w:cs="Times New Roman"/>
          <w:b w:val="0"/>
          <w:sz w:val="24"/>
          <w:szCs w:val="24"/>
        </w:rPr>
        <w:t>principes et bonnes pratiques pour la création, la gestion, l’utilisation, la conservation et l’élimination des documents</w:t>
      </w:r>
      <w:r w:rsidRPr="00BA1E74">
        <w:rPr>
          <w:rFonts w:ascii="Times New Roman" w:hAnsi="Times New Roman" w:cs="Times New Roman"/>
          <w:sz w:val="24"/>
          <w:szCs w:val="24"/>
        </w:rPr>
        <w:t xml:space="preserve"> produits par une organisation, quel que soit leur format</w:t>
      </w:r>
    </w:p>
    <w:p w:rsidR="0035751A" w:rsidRPr="00BA1E74" w:rsidRDefault="0035751A" w:rsidP="009B5DA0">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BA1E74">
        <w:rPr>
          <w:rFonts w:ascii="Times New Roman" w:eastAsia="Times New Roman" w:hAnsi="Times New Roman" w:cs="Times New Roman"/>
          <w:sz w:val="24"/>
          <w:szCs w:val="24"/>
          <w:lang w:eastAsia="fr-FR"/>
        </w:rPr>
        <w:t>Décrets et textes d’application relatifs aux archives publiques au Sénégal</w:t>
      </w:r>
    </w:p>
    <w:p w:rsidR="00840F46" w:rsidRPr="00C27895" w:rsidRDefault="0035751A" w:rsidP="009B5DA0">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BA1E74">
        <w:rPr>
          <w:rFonts w:ascii="Times New Roman" w:eastAsia="Times New Roman" w:hAnsi="Times New Roman" w:cs="Times New Roman"/>
          <w:sz w:val="24"/>
          <w:szCs w:val="24"/>
          <w:lang w:eastAsia="fr-FR"/>
        </w:rPr>
        <w:t>Législation sénégalaise sur la protection des données à caractère personnel</w:t>
      </w:r>
      <w:r w:rsidR="00840F46">
        <w:rPr>
          <w:rFonts w:ascii="Times New Roman" w:eastAsia="Times New Roman" w:hAnsi="Times New Roman" w:cs="Times New Roman"/>
          <w:sz w:val="24"/>
          <w:szCs w:val="24"/>
          <w:lang w:eastAsia="fr-FR"/>
        </w:rPr>
        <w:t>.</w:t>
      </w:r>
    </w:p>
    <w:p w:rsidR="0035751A" w:rsidRPr="0035751A" w:rsidRDefault="0035751A" w:rsidP="009B5DA0">
      <w:pPr>
        <w:spacing w:before="100" w:beforeAutospacing="1" w:after="100" w:afterAutospacing="1" w:line="360" w:lineRule="auto"/>
        <w:jc w:val="both"/>
        <w:outlineLvl w:val="1"/>
        <w:rPr>
          <w:rFonts w:ascii="Times New Roman" w:eastAsia="Times New Roman" w:hAnsi="Times New Roman" w:cs="Times New Roman"/>
          <w:b/>
          <w:bCs/>
          <w:sz w:val="24"/>
          <w:szCs w:val="24"/>
          <w:lang w:eastAsia="fr-FR"/>
        </w:rPr>
      </w:pPr>
      <w:r w:rsidRPr="0035751A">
        <w:rPr>
          <w:rFonts w:ascii="Times New Roman" w:eastAsia="Times New Roman" w:hAnsi="Times New Roman" w:cs="Times New Roman"/>
          <w:b/>
          <w:bCs/>
          <w:sz w:val="24"/>
          <w:szCs w:val="24"/>
          <w:lang w:eastAsia="fr-FR"/>
        </w:rPr>
        <w:t>3. Périmètre du projet</w:t>
      </w:r>
    </w:p>
    <w:p w:rsidR="0035751A" w:rsidRPr="0035751A" w:rsidRDefault="0035751A" w:rsidP="009B5DA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Le logiciel devra couvrir l’ensemble des activités documentaires de l’école d’ingénieurs en mines et géologie, notamment :</w:t>
      </w:r>
    </w:p>
    <w:p w:rsidR="0035751A" w:rsidRPr="0035751A" w:rsidRDefault="0035751A" w:rsidP="009B5DA0">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 xml:space="preserve">Les archives </w:t>
      </w:r>
      <w:r w:rsidRPr="00BA1E74">
        <w:rPr>
          <w:rFonts w:ascii="Times New Roman" w:eastAsia="Times New Roman" w:hAnsi="Times New Roman" w:cs="Times New Roman"/>
          <w:bCs/>
          <w:sz w:val="24"/>
          <w:szCs w:val="24"/>
          <w:lang w:eastAsia="fr-FR"/>
        </w:rPr>
        <w:t>administratives</w:t>
      </w:r>
      <w:r w:rsidRPr="00BA1E74">
        <w:rPr>
          <w:rFonts w:ascii="Times New Roman" w:eastAsia="Times New Roman" w:hAnsi="Times New Roman" w:cs="Times New Roman"/>
          <w:sz w:val="24"/>
          <w:szCs w:val="24"/>
          <w:lang w:eastAsia="fr-FR"/>
        </w:rPr>
        <w:t xml:space="preserve"> </w:t>
      </w:r>
      <w:r w:rsidRPr="0035751A">
        <w:rPr>
          <w:rFonts w:ascii="Times New Roman" w:eastAsia="Times New Roman" w:hAnsi="Times New Roman" w:cs="Times New Roman"/>
          <w:sz w:val="24"/>
          <w:szCs w:val="24"/>
          <w:lang w:eastAsia="fr-FR"/>
        </w:rPr>
        <w:t>(direction, scolarité, finances, ressources humaines)</w:t>
      </w:r>
    </w:p>
    <w:p w:rsidR="0035751A" w:rsidRPr="0035751A" w:rsidRDefault="0035751A" w:rsidP="009B5DA0">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 xml:space="preserve">Les archives </w:t>
      </w:r>
      <w:r w:rsidRPr="00BA1E74">
        <w:rPr>
          <w:rFonts w:ascii="Times New Roman" w:eastAsia="Times New Roman" w:hAnsi="Times New Roman" w:cs="Times New Roman"/>
          <w:bCs/>
          <w:sz w:val="24"/>
          <w:szCs w:val="24"/>
          <w:lang w:eastAsia="fr-FR"/>
        </w:rPr>
        <w:t>pédagogiques</w:t>
      </w:r>
      <w:r w:rsidRPr="0035751A">
        <w:rPr>
          <w:rFonts w:ascii="Times New Roman" w:eastAsia="Times New Roman" w:hAnsi="Times New Roman" w:cs="Times New Roman"/>
          <w:sz w:val="24"/>
          <w:szCs w:val="24"/>
          <w:lang w:eastAsia="fr-FR"/>
        </w:rPr>
        <w:t xml:space="preserve"> (programmes de formation en mines et géologie, cours, examens, jurys, diplômes)</w:t>
      </w:r>
    </w:p>
    <w:p w:rsidR="0035751A" w:rsidRPr="0035751A" w:rsidRDefault="0035751A" w:rsidP="009B5DA0">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 xml:space="preserve">Les archives </w:t>
      </w:r>
      <w:r w:rsidRPr="00BA1E74">
        <w:rPr>
          <w:rFonts w:ascii="Times New Roman" w:eastAsia="Times New Roman" w:hAnsi="Times New Roman" w:cs="Times New Roman"/>
          <w:bCs/>
          <w:sz w:val="24"/>
          <w:szCs w:val="24"/>
          <w:lang w:eastAsia="fr-FR"/>
        </w:rPr>
        <w:t>scientifiques et géotechniques</w:t>
      </w:r>
      <w:r w:rsidRPr="0035751A">
        <w:rPr>
          <w:rFonts w:ascii="Times New Roman" w:eastAsia="Times New Roman" w:hAnsi="Times New Roman" w:cs="Times New Roman"/>
          <w:sz w:val="24"/>
          <w:szCs w:val="24"/>
          <w:lang w:eastAsia="fr-FR"/>
        </w:rPr>
        <w:t xml:space="preserve"> (cartes géologiques, rapports de terrain, </w:t>
      </w:r>
      <w:r w:rsidR="00BA1E74">
        <w:rPr>
          <w:rFonts w:ascii="Times New Roman" w:eastAsia="Times New Roman" w:hAnsi="Times New Roman" w:cs="Times New Roman"/>
          <w:sz w:val="24"/>
          <w:szCs w:val="24"/>
          <w:lang w:eastAsia="fr-FR"/>
        </w:rPr>
        <w:t xml:space="preserve">brevets, </w:t>
      </w:r>
      <w:r w:rsidRPr="0035751A">
        <w:rPr>
          <w:rFonts w:ascii="Times New Roman" w:eastAsia="Times New Roman" w:hAnsi="Times New Roman" w:cs="Times New Roman"/>
          <w:sz w:val="24"/>
          <w:szCs w:val="24"/>
          <w:lang w:eastAsia="fr-FR"/>
        </w:rPr>
        <w:t>bases de données, thèses et mémoires)</w:t>
      </w:r>
    </w:p>
    <w:p w:rsidR="0035751A" w:rsidRPr="0035751A" w:rsidRDefault="0035751A" w:rsidP="009B5DA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Le système prendra en charge :</w:t>
      </w:r>
    </w:p>
    <w:p w:rsidR="0035751A" w:rsidRPr="0035751A" w:rsidRDefault="0035751A" w:rsidP="009B5DA0">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Les archives courantes, intermédiaires et définitives</w:t>
      </w:r>
    </w:p>
    <w:p w:rsidR="0035751A" w:rsidRPr="0035751A" w:rsidRDefault="0035751A" w:rsidP="009B5DA0">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Les documents papier (via description archivistique) et numériques</w:t>
      </w:r>
    </w:p>
    <w:p w:rsidR="0035751A" w:rsidRPr="0035751A" w:rsidRDefault="0035751A" w:rsidP="009B5DA0">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Les données spécifiques (rapports techni</w:t>
      </w:r>
      <w:r w:rsidR="009E22FC">
        <w:rPr>
          <w:rFonts w:ascii="Times New Roman" w:eastAsia="Times New Roman" w:hAnsi="Times New Roman" w:cs="Times New Roman"/>
          <w:sz w:val="24"/>
          <w:szCs w:val="24"/>
          <w:lang w:eastAsia="fr-FR"/>
        </w:rPr>
        <w:t>ques, cartes, plans, images</w:t>
      </w:r>
      <w:r w:rsidRPr="0035751A">
        <w:rPr>
          <w:rFonts w:ascii="Times New Roman" w:eastAsia="Times New Roman" w:hAnsi="Times New Roman" w:cs="Times New Roman"/>
          <w:sz w:val="24"/>
          <w:szCs w:val="24"/>
          <w:lang w:eastAsia="fr-FR"/>
        </w:rPr>
        <w:t>)</w:t>
      </w:r>
    </w:p>
    <w:p w:rsidR="00530C8B" w:rsidRPr="009E22FC" w:rsidRDefault="0035751A" w:rsidP="009B5DA0">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L’ensemble des départements (mines, géologie, géotechnique</w:t>
      </w:r>
      <w:r w:rsidR="009E22FC">
        <w:rPr>
          <w:rFonts w:ascii="Times New Roman" w:eastAsia="Times New Roman" w:hAnsi="Times New Roman" w:cs="Times New Roman"/>
          <w:sz w:val="24"/>
          <w:szCs w:val="24"/>
          <w:lang w:eastAsia="fr-FR"/>
        </w:rPr>
        <w:t>…</w:t>
      </w:r>
      <w:r w:rsidRPr="0035751A">
        <w:rPr>
          <w:rFonts w:ascii="Times New Roman" w:eastAsia="Times New Roman" w:hAnsi="Times New Roman" w:cs="Times New Roman"/>
          <w:sz w:val="24"/>
          <w:szCs w:val="24"/>
          <w:lang w:eastAsia="fr-FR"/>
        </w:rPr>
        <w:t>), laboratoires et services centraux</w:t>
      </w:r>
      <w:r w:rsidR="009E22FC">
        <w:rPr>
          <w:rFonts w:ascii="Times New Roman" w:eastAsia="Times New Roman" w:hAnsi="Times New Roman" w:cs="Times New Roman"/>
          <w:sz w:val="24"/>
          <w:szCs w:val="24"/>
          <w:lang w:eastAsia="fr-FR"/>
        </w:rPr>
        <w:t>.</w:t>
      </w:r>
    </w:p>
    <w:p w:rsidR="0035751A" w:rsidRPr="0035751A" w:rsidRDefault="0035751A" w:rsidP="009B5DA0">
      <w:pPr>
        <w:spacing w:before="100" w:beforeAutospacing="1" w:after="100" w:afterAutospacing="1" w:line="360" w:lineRule="auto"/>
        <w:jc w:val="both"/>
        <w:outlineLvl w:val="1"/>
        <w:rPr>
          <w:rFonts w:ascii="Times New Roman" w:eastAsia="Times New Roman" w:hAnsi="Times New Roman" w:cs="Times New Roman"/>
          <w:b/>
          <w:bCs/>
          <w:sz w:val="24"/>
          <w:szCs w:val="24"/>
          <w:lang w:eastAsia="fr-FR"/>
        </w:rPr>
      </w:pPr>
      <w:r w:rsidRPr="0035751A">
        <w:rPr>
          <w:rFonts w:ascii="Times New Roman" w:eastAsia="Times New Roman" w:hAnsi="Times New Roman" w:cs="Times New Roman"/>
          <w:b/>
          <w:bCs/>
          <w:sz w:val="24"/>
          <w:szCs w:val="24"/>
          <w:lang w:eastAsia="fr-FR"/>
        </w:rPr>
        <w:t>4. Définitions (selon ISO 15489)</w:t>
      </w:r>
    </w:p>
    <w:p w:rsidR="0035751A" w:rsidRPr="0035751A" w:rsidRDefault="0035751A" w:rsidP="009B5DA0">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BA1E74">
        <w:rPr>
          <w:rFonts w:ascii="Times New Roman" w:eastAsia="Times New Roman" w:hAnsi="Times New Roman" w:cs="Times New Roman"/>
          <w:bCs/>
          <w:sz w:val="24"/>
          <w:szCs w:val="24"/>
          <w:lang w:eastAsia="fr-FR"/>
        </w:rPr>
        <w:t>Document d’archives (record)</w:t>
      </w:r>
      <w:r w:rsidRPr="0035751A">
        <w:rPr>
          <w:rFonts w:ascii="Times New Roman" w:eastAsia="Times New Roman" w:hAnsi="Times New Roman" w:cs="Times New Roman"/>
          <w:sz w:val="24"/>
          <w:szCs w:val="24"/>
          <w:lang w:eastAsia="fr-FR"/>
        </w:rPr>
        <w:t xml:space="preserve"> : information créée, reçue et conservée comme preuve et information par une organisation.</w:t>
      </w:r>
    </w:p>
    <w:p w:rsidR="0035751A" w:rsidRPr="0035751A" w:rsidRDefault="0035751A" w:rsidP="009B5DA0">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BA1E74">
        <w:rPr>
          <w:rFonts w:ascii="Times New Roman" w:eastAsia="Times New Roman" w:hAnsi="Times New Roman" w:cs="Times New Roman"/>
          <w:bCs/>
          <w:sz w:val="24"/>
          <w:szCs w:val="24"/>
          <w:lang w:eastAsia="fr-FR"/>
        </w:rPr>
        <w:t>Cycle de vie</w:t>
      </w:r>
      <w:r w:rsidRPr="0035751A">
        <w:rPr>
          <w:rFonts w:ascii="Times New Roman" w:eastAsia="Times New Roman" w:hAnsi="Times New Roman" w:cs="Times New Roman"/>
          <w:sz w:val="24"/>
          <w:szCs w:val="24"/>
          <w:lang w:eastAsia="fr-FR"/>
        </w:rPr>
        <w:t xml:space="preserve"> : phases de création, utilisation, conservation et disposition finale.</w:t>
      </w:r>
    </w:p>
    <w:p w:rsidR="0035751A" w:rsidRPr="00BA1E74" w:rsidRDefault="0035751A" w:rsidP="009B5DA0">
      <w:pPr>
        <w:pStyle w:val="Paragraphedeliste"/>
        <w:numPr>
          <w:ilvl w:val="0"/>
          <w:numId w:val="5"/>
        </w:numPr>
        <w:spacing w:before="100" w:beforeAutospacing="1" w:after="100" w:afterAutospacing="1" w:line="360" w:lineRule="auto"/>
        <w:jc w:val="both"/>
        <w:outlineLvl w:val="1"/>
        <w:rPr>
          <w:rFonts w:ascii="Times New Roman" w:eastAsia="Times New Roman" w:hAnsi="Times New Roman" w:cs="Times New Roman"/>
          <w:bCs/>
          <w:sz w:val="24"/>
          <w:szCs w:val="24"/>
          <w:lang w:eastAsia="fr-FR"/>
        </w:rPr>
      </w:pPr>
      <w:r w:rsidRPr="00BA1E74">
        <w:rPr>
          <w:rFonts w:ascii="Times New Roman" w:eastAsia="Times New Roman" w:hAnsi="Times New Roman" w:cs="Times New Roman"/>
          <w:bCs/>
          <w:sz w:val="24"/>
          <w:szCs w:val="24"/>
          <w:lang w:eastAsia="fr-FR"/>
        </w:rPr>
        <w:t>Typologie documentaire (École d’ingénieurs en mines et géologie)</w:t>
      </w:r>
    </w:p>
    <w:p w:rsidR="003D5547" w:rsidRPr="0035751A" w:rsidRDefault="0035751A" w:rsidP="009B5DA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 xml:space="preserve">La typologie documentaire regroupe l’ensemble des catégories de documents produits ou reçus par l’école dans l’exercice de ses missions pédagogiques, scientifiques, administratives et </w:t>
      </w:r>
      <w:r w:rsidRPr="0035751A">
        <w:rPr>
          <w:rFonts w:ascii="Times New Roman" w:eastAsia="Times New Roman" w:hAnsi="Times New Roman" w:cs="Times New Roman"/>
          <w:sz w:val="24"/>
          <w:szCs w:val="24"/>
          <w:lang w:eastAsia="fr-FR"/>
        </w:rPr>
        <w:lastRenderedPageBreak/>
        <w:t>techniques. Elle constitue un élément clé pour le classement, la gestion du cycle de vie et l’application de la norme ISO 15489.</w:t>
      </w:r>
    </w:p>
    <w:p w:rsidR="0035751A" w:rsidRPr="0035751A" w:rsidRDefault="0035751A" w:rsidP="009B5DA0">
      <w:pPr>
        <w:spacing w:before="100" w:beforeAutospacing="1" w:after="100" w:afterAutospacing="1" w:line="360" w:lineRule="auto"/>
        <w:jc w:val="both"/>
        <w:outlineLvl w:val="2"/>
        <w:rPr>
          <w:rFonts w:ascii="Times New Roman" w:eastAsia="Times New Roman" w:hAnsi="Times New Roman" w:cs="Times New Roman"/>
          <w:b/>
          <w:bCs/>
          <w:sz w:val="24"/>
          <w:szCs w:val="24"/>
          <w:lang w:eastAsia="fr-FR"/>
        </w:rPr>
      </w:pPr>
      <w:r w:rsidRPr="0035751A">
        <w:rPr>
          <w:rFonts w:ascii="Times New Roman" w:eastAsia="Times New Roman" w:hAnsi="Times New Roman" w:cs="Times New Roman"/>
          <w:b/>
          <w:bCs/>
          <w:sz w:val="24"/>
          <w:szCs w:val="24"/>
          <w:lang w:eastAsia="fr-FR"/>
        </w:rPr>
        <w:t>4.1 Documents administratifs et institutionnels</w:t>
      </w:r>
    </w:p>
    <w:p w:rsidR="0035751A" w:rsidRPr="0035751A" w:rsidRDefault="0035751A" w:rsidP="009B5DA0">
      <w:pPr>
        <w:numPr>
          <w:ilvl w:val="0"/>
          <w:numId w:val="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Statuts et textes réglementaires de l’école</w:t>
      </w:r>
    </w:p>
    <w:p w:rsidR="0035751A" w:rsidRPr="0035751A" w:rsidRDefault="0035751A" w:rsidP="009B5DA0">
      <w:pPr>
        <w:numPr>
          <w:ilvl w:val="0"/>
          <w:numId w:val="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Décisions, arrêtés et notes de service</w:t>
      </w:r>
    </w:p>
    <w:p w:rsidR="0035751A" w:rsidRPr="0035751A" w:rsidRDefault="0035751A" w:rsidP="009B5DA0">
      <w:pPr>
        <w:numPr>
          <w:ilvl w:val="0"/>
          <w:numId w:val="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Procès-verbaux (conseil d’administration, conseil scientifique, jurys)</w:t>
      </w:r>
    </w:p>
    <w:p w:rsidR="0035751A" w:rsidRPr="0035751A" w:rsidRDefault="0035751A" w:rsidP="009B5DA0">
      <w:pPr>
        <w:numPr>
          <w:ilvl w:val="0"/>
          <w:numId w:val="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Courriers entrants et sortants</w:t>
      </w:r>
    </w:p>
    <w:p w:rsidR="0035751A" w:rsidRPr="0035751A" w:rsidRDefault="0035751A" w:rsidP="009B5DA0">
      <w:pPr>
        <w:numPr>
          <w:ilvl w:val="0"/>
          <w:numId w:val="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Rapports d’activités et rapports annuels</w:t>
      </w:r>
    </w:p>
    <w:p w:rsidR="0035751A" w:rsidRPr="0035751A" w:rsidRDefault="0035751A" w:rsidP="009B5DA0">
      <w:pPr>
        <w:spacing w:before="100" w:beforeAutospacing="1" w:after="100" w:afterAutospacing="1" w:line="360" w:lineRule="auto"/>
        <w:jc w:val="both"/>
        <w:outlineLvl w:val="2"/>
        <w:rPr>
          <w:rFonts w:ascii="Times New Roman" w:eastAsia="Times New Roman" w:hAnsi="Times New Roman" w:cs="Times New Roman"/>
          <w:b/>
          <w:bCs/>
          <w:sz w:val="24"/>
          <w:szCs w:val="24"/>
          <w:lang w:eastAsia="fr-FR"/>
        </w:rPr>
      </w:pPr>
      <w:r w:rsidRPr="0035751A">
        <w:rPr>
          <w:rFonts w:ascii="Times New Roman" w:eastAsia="Times New Roman" w:hAnsi="Times New Roman" w:cs="Times New Roman"/>
          <w:b/>
          <w:bCs/>
          <w:sz w:val="24"/>
          <w:szCs w:val="24"/>
          <w:lang w:eastAsia="fr-FR"/>
        </w:rPr>
        <w:t>4.2 Documents de gestion académique et pédagogique</w:t>
      </w:r>
    </w:p>
    <w:p w:rsidR="0035751A" w:rsidRPr="0035751A" w:rsidRDefault="0035751A" w:rsidP="009B5DA0">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Programmes de formation (mines, géologie, géotechnique</w:t>
      </w:r>
      <w:r w:rsidR="00840F46">
        <w:rPr>
          <w:rFonts w:ascii="Times New Roman" w:eastAsia="Times New Roman" w:hAnsi="Times New Roman" w:cs="Times New Roman"/>
          <w:sz w:val="24"/>
          <w:szCs w:val="24"/>
          <w:lang w:eastAsia="fr-FR"/>
        </w:rPr>
        <w:t>…</w:t>
      </w:r>
      <w:r w:rsidRPr="0035751A">
        <w:rPr>
          <w:rFonts w:ascii="Times New Roman" w:eastAsia="Times New Roman" w:hAnsi="Times New Roman" w:cs="Times New Roman"/>
          <w:sz w:val="24"/>
          <w:szCs w:val="24"/>
          <w:lang w:eastAsia="fr-FR"/>
        </w:rPr>
        <w:t>)</w:t>
      </w:r>
    </w:p>
    <w:p w:rsidR="0035751A" w:rsidRPr="0035751A" w:rsidRDefault="0035751A" w:rsidP="009B5DA0">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Plans de cours, supports pédagogiques</w:t>
      </w:r>
    </w:p>
    <w:p w:rsidR="0035751A" w:rsidRPr="0035751A" w:rsidRDefault="0035751A" w:rsidP="009B5DA0">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Emplois du temps et calendriers académiques</w:t>
      </w:r>
    </w:p>
    <w:p w:rsidR="0035751A" w:rsidRPr="0035751A" w:rsidRDefault="0035751A" w:rsidP="009B5DA0">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Sujets d’examens et corrigés</w:t>
      </w:r>
    </w:p>
    <w:p w:rsidR="0035751A" w:rsidRPr="0035751A" w:rsidRDefault="0035751A" w:rsidP="009B5DA0">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Délibérations et procès-verbaux de jurys</w:t>
      </w:r>
    </w:p>
    <w:p w:rsidR="0035751A" w:rsidRDefault="0035751A" w:rsidP="009B5DA0">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Dossiers académiques des étudiants</w:t>
      </w:r>
    </w:p>
    <w:p w:rsidR="0035751A" w:rsidRPr="0035751A" w:rsidRDefault="0035751A" w:rsidP="009B5DA0">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Dossiers CAMES</w:t>
      </w:r>
    </w:p>
    <w:p w:rsidR="0035751A" w:rsidRDefault="0035751A" w:rsidP="009B5DA0">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Diplômes, attestations et relevés de notes</w:t>
      </w:r>
    </w:p>
    <w:p w:rsidR="00840F46" w:rsidRPr="0035751A" w:rsidRDefault="00840F46" w:rsidP="009B5DA0">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Attestations de corrections</w:t>
      </w:r>
    </w:p>
    <w:p w:rsidR="0035751A" w:rsidRPr="0035751A" w:rsidRDefault="0035751A" w:rsidP="009B5DA0">
      <w:pPr>
        <w:spacing w:before="100" w:beforeAutospacing="1" w:after="100" w:afterAutospacing="1" w:line="360" w:lineRule="auto"/>
        <w:jc w:val="both"/>
        <w:outlineLvl w:val="2"/>
        <w:rPr>
          <w:rFonts w:ascii="Times New Roman" w:eastAsia="Times New Roman" w:hAnsi="Times New Roman" w:cs="Times New Roman"/>
          <w:b/>
          <w:bCs/>
          <w:sz w:val="24"/>
          <w:szCs w:val="24"/>
          <w:lang w:eastAsia="fr-FR"/>
        </w:rPr>
      </w:pPr>
      <w:r w:rsidRPr="0035751A">
        <w:rPr>
          <w:rFonts w:ascii="Times New Roman" w:eastAsia="Times New Roman" w:hAnsi="Times New Roman" w:cs="Times New Roman"/>
          <w:b/>
          <w:bCs/>
          <w:sz w:val="24"/>
          <w:szCs w:val="24"/>
          <w:lang w:eastAsia="fr-FR"/>
        </w:rPr>
        <w:t>4.3 Documents scientifiques et de recherche</w:t>
      </w:r>
    </w:p>
    <w:p w:rsidR="0035751A" w:rsidRPr="0035751A" w:rsidRDefault="0035751A" w:rsidP="009B5DA0">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Projets et protocoles de recherche</w:t>
      </w:r>
    </w:p>
    <w:p w:rsidR="0035751A" w:rsidRPr="0035751A" w:rsidRDefault="0035751A" w:rsidP="009B5DA0">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Rapports scientifiques et techniques</w:t>
      </w:r>
    </w:p>
    <w:p w:rsidR="0035751A" w:rsidRPr="0035751A" w:rsidRDefault="0035751A" w:rsidP="009B5DA0">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Publications scientifiques</w:t>
      </w:r>
      <w:r w:rsidR="009B5DA0">
        <w:rPr>
          <w:rFonts w:ascii="Times New Roman" w:eastAsia="Times New Roman" w:hAnsi="Times New Roman" w:cs="Times New Roman"/>
          <w:sz w:val="24"/>
          <w:szCs w:val="24"/>
          <w:lang w:eastAsia="fr-FR"/>
        </w:rPr>
        <w:t xml:space="preserve"> (articles)</w:t>
      </w:r>
    </w:p>
    <w:p w:rsidR="0035751A" w:rsidRPr="0035751A" w:rsidRDefault="0035751A" w:rsidP="009B5DA0">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Données expérimentales et résultats d’analyses</w:t>
      </w:r>
    </w:p>
    <w:p w:rsidR="0035751A" w:rsidRPr="0035751A" w:rsidRDefault="0035751A" w:rsidP="009B5DA0">
      <w:pPr>
        <w:spacing w:before="100" w:beforeAutospacing="1" w:after="100" w:afterAutospacing="1" w:line="360" w:lineRule="auto"/>
        <w:jc w:val="both"/>
        <w:outlineLvl w:val="2"/>
        <w:rPr>
          <w:rFonts w:ascii="Times New Roman" w:eastAsia="Times New Roman" w:hAnsi="Times New Roman" w:cs="Times New Roman"/>
          <w:b/>
          <w:bCs/>
          <w:sz w:val="24"/>
          <w:szCs w:val="24"/>
          <w:lang w:eastAsia="fr-FR"/>
        </w:rPr>
      </w:pPr>
      <w:r w:rsidRPr="0035751A">
        <w:rPr>
          <w:rFonts w:ascii="Times New Roman" w:eastAsia="Times New Roman" w:hAnsi="Times New Roman" w:cs="Times New Roman"/>
          <w:b/>
          <w:bCs/>
          <w:sz w:val="24"/>
          <w:szCs w:val="24"/>
          <w:lang w:eastAsia="fr-FR"/>
        </w:rPr>
        <w:t>4.4 Documents géologiques et miniers</w:t>
      </w:r>
    </w:p>
    <w:p w:rsidR="0035751A" w:rsidRPr="0035751A" w:rsidRDefault="0035751A" w:rsidP="009B5DA0">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Rapports de prospection et d’exploration</w:t>
      </w:r>
    </w:p>
    <w:p w:rsidR="0035751A" w:rsidRPr="0035751A" w:rsidRDefault="0035751A" w:rsidP="009B5DA0">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Cartes géologiques, minières et géotechniques</w:t>
      </w:r>
    </w:p>
    <w:p w:rsidR="0035751A" w:rsidRPr="0035751A" w:rsidRDefault="0035751A" w:rsidP="009B5DA0">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Logs de forages et données de sondage</w:t>
      </w:r>
    </w:p>
    <w:p w:rsidR="0035751A" w:rsidRPr="0035751A" w:rsidRDefault="0035751A" w:rsidP="009B5DA0">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Études de faisabilité et rapports d’exploitation</w:t>
      </w:r>
    </w:p>
    <w:p w:rsidR="003D5547" w:rsidRPr="00C27895" w:rsidRDefault="0035751A" w:rsidP="009B5DA0">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lastRenderedPageBreak/>
        <w:t>Bases de données géologiques et minières</w:t>
      </w:r>
    </w:p>
    <w:p w:rsidR="0035751A" w:rsidRPr="0035751A" w:rsidRDefault="0035751A" w:rsidP="009B5DA0">
      <w:pPr>
        <w:spacing w:before="100" w:beforeAutospacing="1" w:after="100" w:afterAutospacing="1" w:line="360" w:lineRule="auto"/>
        <w:jc w:val="both"/>
        <w:outlineLvl w:val="2"/>
        <w:rPr>
          <w:rFonts w:ascii="Times New Roman" w:eastAsia="Times New Roman" w:hAnsi="Times New Roman" w:cs="Times New Roman"/>
          <w:b/>
          <w:bCs/>
          <w:sz w:val="24"/>
          <w:szCs w:val="24"/>
          <w:lang w:eastAsia="fr-FR"/>
        </w:rPr>
      </w:pPr>
      <w:r w:rsidRPr="0035751A">
        <w:rPr>
          <w:rFonts w:ascii="Times New Roman" w:eastAsia="Times New Roman" w:hAnsi="Times New Roman" w:cs="Times New Roman"/>
          <w:b/>
          <w:bCs/>
          <w:sz w:val="24"/>
          <w:szCs w:val="24"/>
          <w:lang w:eastAsia="fr-FR"/>
        </w:rPr>
        <w:t>4.5 Documents de terrain et techniques</w:t>
      </w:r>
    </w:p>
    <w:p w:rsidR="0035751A" w:rsidRPr="0035751A" w:rsidRDefault="0035751A" w:rsidP="009B5DA0">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Carnets et rapports de terrain</w:t>
      </w:r>
    </w:p>
    <w:p w:rsidR="0035751A" w:rsidRPr="0035751A" w:rsidRDefault="0035751A" w:rsidP="009B5DA0">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Fiches d’échantillonnage</w:t>
      </w:r>
    </w:p>
    <w:p w:rsidR="0035751A" w:rsidRPr="0035751A" w:rsidRDefault="0035751A" w:rsidP="009B5DA0">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Analyses pétrographiques, géochimiques et géophysiques</w:t>
      </w:r>
    </w:p>
    <w:p w:rsidR="00840F46" w:rsidRDefault="0035751A" w:rsidP="009B5DA0">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Photographies,</w:t>
      </w:r>
      <w:r w:rsidR="00BA1E74">
        <w:rPr>
          <w:rFonts w:ascii="Times New Roman" w:eastAsia="Times New Roman" w:hAnsi="Times New Roman" w:cs="Times New Roman"/>
          <w:sz w:val="24"/>
          <w:szCs w:val="24"/>
          <w:lang w:eastAsia="fr-FR"/>
        </w:rPr>
        <w:t xml:space="preserve"> </w:t>
      </w:r>
      <w:r w:rsidR="009E22FC">
        <w:rPr>
          <w:rFonts w:ascii="Times New Roman" w:eastAsia="Times New Roman" w:hAnsi="Times New Roman" w:cs="Times New Roman"/>
          <w:sz w:val="24"/>
          <w:szCs w:val="24"/>
          <w:lang w:eastAsia="fr-FR"/>
        </w:rPr>
        <w:t>vidéo</w:t>
      </w:r>
      <w:r w:rsidR="00BA1E74">
        <w:rPr>
          <w:rFonts w:ascii="Times New Roman" w:eastAsia="Times New Roman" w:hAnsi="Times New Roman" w:cs="Times New Roman"/>
          <w:sz w:val="24"/>
          <w:szCs w:val="24"/>
          <w:lang w:eastAsia="fr-FR"/>
        </w:rPr>
        <w:t>s</w:t>
      </w:r>
      <w:r w:rsidR="009E22FC">
        <w:rPr>
          <w:rFonts w:ascii="Times New Roman" w:eastAsia="Times New Roman" w:hAnsi="Times New Roman" w:cs="Times New Roman"/>
          <w:sz w:val="24"/>
          <w:szCs w:val="24"/>
          <w:lang w:eastAsia="fr-FR"/>
        </w:rPr>
        <w:t>,</w:t>
      </w:r>
      <w:r w:rsidRPr="0035751A">
        <w:rPr>
          <w:rFonts w:ascii="Times New Roman" w:eastAsia="Times New Roman" w:hAnsi="Times New Roman" w:cs="Times New Roman"/>
          <w:sz w:val="24"/>
          <w:szCs w:val="24"/>
          <w:lang w:eastAsia="fr-FR"/>
        </w:rPr>
        <w:t xml:space="preserve"> images</w:t>
      </w:r>
      <w:r w:rsidR="00BA1E74">
        <w:rPr>
          <w:rFonts w:ascii="Times New Roman" w:eastAsia="Times New Roman" w:hAnsi="Times New Roman" w:cs="Times New Roman"/>
          <w:sz w:val="24"/>
          <w:szCs w:val="24"/>
          <w:lang w:eastAsia="fr-FR"/>
        </w:rPr>
        <w:t>.</w:t>
      </w:r>
      <w:r w:rsidRPr="0035751A">
        <w:rPr>
          <w:rFonts w:ascii="Times New Roman" w:eastAsia="Times New Roman" w:hAnsi="Times New Roman" w:cs="Times New Roman"/>
          <w:sz w:val="24"/>
          <w:szCs w:val="24"/>
          <w:lang w:eastAsia="fr-FR"/>
        </w:rPr>
        <w:t xml:space="preserve"> </w:t>
      </w:r>
    </w:p>
    <w:p w:rsidR="00C27895" w:rsidRPr="003D5547" w:rsidRDefault="00C27895" w:rsidP="009B5DA0">
      <w:pPr>
        <w:spacing w:before="100" w:beforeAutospacing="1" w:after="100" w:afterAutospacing="1" w:line="360" w:lineRule="auto"/>
        <w:ind w:left="720"/>
        <w:jc w:val="both"/>
        <w:rPr>
          <w:rFonts w:ascii="Times New Roman" w:eastAsia="Times New Roman" w:hAnsi="Times New Roman" w:cs="Times New Roman"/>
          <w:sz w:val="24"/>
          <w:szCs w:val="24"/>
          <w:lang w:eastAsia="fr-FR"/>
        </w:rPr>
      </w:pPr>
    </w:p>
    <w:p w:rsidR="0035751A" w:rsidRPr="0035751A" w:rsidRDefault="009E22FC" w:rsidP="009B5DA0">
      <w:pPr>
        <w:spacing w:before="100" w:beforeAutospacing="1" w:after="100" w:afterAutospacing="1" w:line="360" w:lineRule="auto"/>
        <w:jc w:val="both"/>
        <w:outlineLvl w:val="2"/>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4.6</w:t>
      </w:r>
      <w:r w:rsidR="0035751A" w:rsidRPr="0035751A">
        <w:rPr>
          <w:rFonts w:ascii="Times New Roman" w:eastAsia="Times New Roman" w:hAnsi="Times New Roman" w:cs="Times New Roman"/>
          <w:b/>
          <w:bCs/>
          <w:sz w:val="24"/>
          <w:szCs w:val="24"/>
          <w:lang w:eastAsia="fr-FR"/>
        </w:rPr>
        <w:t xml:space="preserve"> Documents relatifs aux partenariats et à l’industrie</w:t>
      </w:r>
    </w:p>
    <w:p w:rsidR="0035751A" w:rsidRPr="0035751A" w:rsidRDefault="0035751A" w:rsidP="009B5DA0">
      <w:pPr>
        <w:numPr>
          <w:ilvl w:val="0"/>
          <w:numId w:val="12"/>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Conventions et accords de partenariat</w:t>
      </w:r>
    </w:p>
    <w:p w:rsidR="0035751A" w:rsidRPr="0035751A" w:rsidRDefault="0035751A" w:rsidP="009B5DA0">
      <w:pPr>
        <w:numPr>
          <w:ilvl w:val="0"/>
          <w:numId w:val="12"/>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Contrats de stage et d’insertion professionnelle</w:t>
      </w:r>
    </w:p>
    <w:p w:rsidR="0035751A" w:rsidRPr="0035751A" w:rsidRDefault="0035751A" w:rsidP="009B5DA0">
      <w:pPr>
        <w:numPr>
          <w:ilvl w:val="0"/>
          <w:numId w:val="12"/>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Rapports de stages et d’immersion industrielle</w:t>
      </w:r>
    </w:p>
    <w:p w:rsidR="0035751A" w:rsidRPr="0035751A" w:rsidRDefault="0035751A" w:rsidP="009B5DA0">
      <w:pPr>
        <w:numPr>
          <w:ilvl w:val="0"/>
          <w:numId w:val="12"/>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Correspondances avec les entreprises minières</w:t>
      </w:r>
    </w:p>
    <w:p w:rsidR="0035751A" w:rsidRPr="0035751A" w:rsidRDefault="009E22FC" w:rsidP="009B5DA0">
      <w:pPr>
        <w:spacing w:before="100" w:beforeAutospacing="1" w:after="100" w:afterAutospacing="1" w:line="360" w:lineRule="auto"/>
        <w:jc w:val="both"/>
        <w:outlineLvl w:val="2"/>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4.7</w:t>
      </w:r>
      <w:r w:rsidR="0035751A" w:rsidRPr="0035751A">
        <w:rPr>
          <w:rFonts w:ascii="Times New Roman" w:eastAsia="Times New Roman" w:hAnsi="Times New Roman" w:cs="Times New Roman"/>
          <w:b/>
          <w:bCs/>
          <w:sz w:val="24"/>
          <w:szCs w:val="24"/>
          <w:lang w:eastAsia="fr-FR"/>
        </w:rPr>
        <w:t xml:space="preserve"> Documents financiers et de ressources humaines</w:t>
      </w:r>
    </w:p>
    <w:p w:rsidR="0035751A" w:rsidRDefault="0035751A" w:rsidP="009B5DA0">
      <w:pPr>
        <w:numPr>
          <w:ilvl w:val="0"/>
          <w:numId w:val="1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Budgets et rapports financiers</w:t>
      </w:r>
    </w:p>
    <w:p w:rsidR="003D5547" w:rsidRPr="0035751A" w:rsidRDefault="003D5547" w:rsidP="009B5DA0">
      <w:pPr>
        <w:numPr>
          <w:ilvl w:val="0"/>
          <w:numId w:val="13"/>
        </w:num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Compte rendu, PV de réunion </w:t>
      </w:r>
    </w:p>
    <w:p w:rsidR="0035751A" w:rsidRPr="0035751A" w:rsidRDefault="0035751A" w:rsidP="009B5DA0">
      <w:pPr>
        <w:numPr>
          <w:ilvl w:val="0"/>
          <w:numId w:val="1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Dossiers du personnel enseignant et administratif</w:t>
      </w:r>
    </w:p>
    <w:p w:rsidR="0035751A" w:rsidRPr="00390365" w:rsidRDefault="0035751A" w:rsidP="009B5DA0">
      <w:pPr>
        <w:numPr>
          <w:ilvl w:val="0"/>
          <w:numId w:val="1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Fiches de paie et contrats</w:t>
      </w:r>
      <w:r w:rsidR="003D5547">
        <w:rPr>
          <w:rFonts w:ascii="Times New Roman" w:eastAsia="Times New Roman" w:hAnsi="Times New Roman" w:cs="Times New Roman"/>
          <w:sz w:val="24"/>
          <w:szCs w:val="24"/>
          <w:lang w:eastAsia="fr-FR"/>
        </w:rPr>
        <w:t>, arrêtés</w:t>
      </w:r>
      <w:r w:rsidR="00390365">
        <w:rPr>
          <w:rFonts w:ascii="Times New Roman" w:eastAsia="Times New Roman" w:hAnsi="Times New Roman" w:cs="Times New Roman"/>
          <w:sz w:val="24"/>
          <w:szCs w:val="24"/>
          <w:lang w:eastAsia="fr-FR"/>
        </w:rPr>
        <w:t>, note de service</w:t>
      </w:r>
    </w:p>
    <w:p w:rsidR="0035751A" w:rsidRPr="0035751A" w:rsidRDefault="009E22FC" w:rsidP="009B5DA0">
      <w:pPr>
        <w:spacing w:before="100" w:beforeAutospacing="1" w:after="100" w:afterAutospacing="1" w:line="360" w:lineRule="auto"/>
        <w:jc w:val="both"/>
        <w:outlineLvl w:val="2"/>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4</w:t>
      </w:r>
      <w:r w:rsidR="00390365">
        <w:rPr>
          <w:rFonts w:ascii="Times New Roman" w:eastAsia="Times New Roman" w:hAnsi="Times New Roman" w:cs="Times New Roman"/>
          <w:b/>
          <w:bCs/>
          <w:sz w:val="24"/>
          <w:szCs w:val="24"/>
          <w:lang w:eastAsia="fr-FR"/>
        </w:rPr>
        <w:t>.8</w:t>
      </w:r>
      <w:r w:rsidR="0035751A" w:rsidRPr="0035751A">
        <w:rPr>
          <w:rFonts w:ascii="Times New Roman" w:eastAsia="Times New Roman" w:hAnsi="Times New Roman" w:cs="Times New Roman"/>
          <w:b/>
          <w:bCs/>
          <w:sz w:val="24"/>
          <w:szCs w:val="24"/>
          <w:lang w:eastAsia="fr-FR"/>
        </w:rPr>
        <w:t xml:space="preserve"> Documents patrimoniaux et historiques</w:t>
      </w:r>
    </w:p>
    <w:p w:rsidR="0035751A" w:rsidRPr="0035751A" w:rsidRDefault="0035751A" w:rsidP="009B5DA0">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Archives historiques de l’école</w:t>
      </w:r>
    </w:p>
    <w:p w:rsidR="0035751A" w:rsidRPr="0035751A" w:rsidRDefault="0035751A" w:rsidP="009B5DA0">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Photographies anciennes et documents fondateurs</w:t>
      </w:r>
    </w:p>
    <w:p w:rsidR="00BA1E74" w:rsidRPr="001B00C8" w:rsidRDefault="0035751A" w:rsidP="009B5DA0">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Témoignages, rapports et publications historiques</w:t>
      </w:r>
    </w:p>
    <w:p w:rsidR="0035751A" w:rsidRPr="0035751A" w:rsidRDefault="0035751A" w:rsidP="009B5DA0">
      <w:pPr>
        <w:spacing w:before="100" w:beforeAutospacing="1" w:after="100" w:afterAutospacing="1" w:line="360" w:lineRule="auto"/>
        <w:jc w:val="both"/>
        <w:outlineLvl w:val="1"/>
        <w:rPr>
          <w:rFonts w:ascii="Times New Roman" w:eastAsia="Times New Roman" w:hAnsi="Times New Roman" w:cs="Times New Roman"/>
          <w:b/>
          <w:bCs/>
          <w:sz w:val="24"/>
          <w:szCs w:val="24"/>
          <w:lang w:eastAsia="fr-FR"/>
        </w:rPr>
      </w:pPr>
      <w:r w:rsidRPr="0035751A">
        <w:rPr>
          <w:rFonts w:ascii="Times New Roman" w:eastAsia="Times New Roman" w:hAnsi="Times New Roman" w:cs="Times New Roman"/>
          <w:b/>
          <w:bCs/>
          <w:sz w:val="24"/>
          <w:szCs w:val="24"/>
          <w:lang w:eastAsia="fr-FR"/>
        </w:rPr>
        <w:t>5. Exigences fonctionnelles</w:t>
      </w:r>
    </w:p>
    <w:p w:rsidR="0035751A" w:rsidRPr="0035751A" w:rsidRDefault="0035751A" w:rsidP="009B5DA0">
      <w:pPr>
        <w:spacing w:before="100" w:beforeAutospacing="1" w:after="100" w:afterAutospacing="1" w:line="360" w:lineRule="auto"/>
        <w:jc w:val="both"/>
        <w:outlineLvl w:val="2"/>
        <w:rPr>
          <w:rFonts w:ascii="Times New Roman" w:eastAsia="Times New Roman" w:hAnsi="Times New Roman" w:cs="Times New Roman"/>
          <w:b/>
          <w:bCs/>
          <w:sz w:val="24"/>
          <w:szCs w:val="24"/>
          <w:lang w:eastAsia="fr-FR"/>
        </w:rPr>
      </w:pPr>
      <w:r w:rsidRPr="0035751A">
        <w:rPr>
          <w:rFonts w:ascii="Times New Roman" w:eastAsia="Times New Roman" w:hAnsi="Times New Roman" w:cs="Times New Roman"/>
          <w:b/>
          <w:bCs/>
          <w:sz w:val="24"/>
          <w:szCs w:val="24"/>
          <w:lang w:eastAsia="fr-FR"/>
        </w:rPr>
        <w:t>5.1 Capture et enregistrement des documents</w:t>
      </w:r>
    </w:p>
    <w:p w:rsidR="0035751A" w:rsidRPr="0035751A" w:rsidRDefault="0035751A" w:rsidP="009B5DA0">
      <w:pPr>
        <w:numPr>
          <w:ilvl w:val="0"/>
          <w:numId w:val="1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Enregistrement automatique ou manuel des documents</w:t>
      </w:r>
    </w:p>
    <w:p w:rsidR="0035751A" w:rsidRPr="0035751A" w:rsidRDefault="0035751A" w:rsidP="009B5DA0">
      <w:pPr>
        <w:numPr>
          <w:ilvl w:val="0"/>
          <w:numId w:val="1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Attribution d’un identifiant unique et pérenne</w:t>
      </w:r>
    </w:p>
    <w:p w:rsidR="0035751A" w:rsidRPr="0035751A" w:rsidRDefault="0035751A" w:rsidP="009B5DA0">
      <w:pPr>
        <w:numPr>
          <w:ilvl w:val="0"/>
          <w:numId w:val="1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Association obligatoire de métadonnées normalisées</w:t>
      </w:r>
    </w:p>
    <w:p w:rsidR="0035751A" w:rsidRPr="0035751A" w:rsidRDefault="0035751A" w:rsidP="009B5DA0">
      <w:pPr>
        <w:spacing w:before="100" w:beforeAutospacing="1" w:after="100" w:afterAutospacing="1" w:line="360" w:lineRule="auto"/>
        <w:jc w:val="both"/>
        <w:outlineLvl w:val="2"/>
        <w:rPr>
          <w:rFonts w:ascii="Times New Roman" w:eastAsia="Times New Roman" w:hAnsi="Times New Roman" w:cs="Times New Roman"/>
          <w:b/>
          <w:bCs/>
          <w:sz w:val="24"/>
          <w:szCs w:val="24"/>
          <w:lang w:eastAsia="fr-FR"/>
        </w:rPr>
      </w:pPr>
      <w:r w:rsidRPr="0035751A">
        <w:rPr>
          <w:rFonts w:ascii="Times New Roman" w:eastAsia="Times New Roman" w:hAnsi="Times New Roman" w:cs="Times New Roman"/>
          <w:b/>
          <w:bCs/>
          <w:sz w:val="24"/>
          <w:szCs w:val="24"/>
          <w:lang w:eastAsia="fr-FR"/>
        </w:rPr>
        <w:lastRenderedPageBreak/>
        <w:t>5.2 Métadonnées (conformité ISO 15489)</w:t>
      </w:r>
    </w:p>
    <w:p w:rsidR="0035751A" w:rsidRPr="0035751A" w:rsidRDefault="0035751A" w:rsidP="009B5DA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Le système doit permettre la gestion des métadonnées suivantes :</w:t>
      </w:r>
    </w:p>
    <w:p w:rsidR="0035751A" w:rsidRPr="0035751A" w:rsidRDefault="0035751A" w:rsidP="009B5DA0">
      <w:pPr>
        <w:numPr>
          <w:ilvl w:val="0"/>
          <w:numId w:val="1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Titre du document</w:t>
      </w:r>
    </w:p>
    <w:p w:rsidR="0035751A" w:rsidRPr="0035751A" w:rsidRDefault="0035751A" w:rsidP="009B5DA0">
      <w:pPr>
        <w:numPr>
          <w:ilvl w:val="0"/>
          <w:numId w:val="1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Producteur / service d’origine</w:t>
      </w:r>
    </w:p>
    <w:p w:rsidR="0035751A" w:rsidRPr="0035751A" w:rsidRDefault="0035751A" w:rsidP="009B5DA0">
      <w:pPr>
        <w:numPr>
          <w:ilvl w:val="0"/>
          <w:numId w:val="1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Date de création et de réception</w:t>
      </w:r>
    </w:p>
    <w:p w:rsidR="0035751A" w:rsidRPr="0035751A" w:rsidRDefault="0035751A" w:rsidP="009B5DA0">
      <w:pPr>
        <w:numPr>
          <w:ilvl w:val="0"/>
          <w:numId w:val="1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Typologie documentaire</w:t>
      </w:r>
    </w:p>
    <w:p w:rsidR="0035751A" w:rsidRPr="0035751A" w:rsidRDefault="0035751A" w:rsidP="009B5DA0">
      <w:pPr>
        <w:numPr>
          <w:ilvl w:val="0"/>
          <w:numId w:val="1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Niveau de confidentialité</w:t>
      </w:r>
    </w:p>
    <w:p w:rsidR="0035751A" w:rsidRPr="0035751A" w:rsidRDefault="0035751A" w:rsidP="009B5DA0">
      <w:pPr>
        <w:numPr>
          <w:ilvl w:val="0"/>
          <w:numId w:val="1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Durée d’utilité administrative (DUA)</w:t>
      </w:r>
    </w:p>
    <w:p w:rsidR="0035751A" w:rsidRPr="0035751A" w:rsidRDefault="0035751A" w:rsidP="009B5DA0">
      <w:pPr>
        <w:numPr>
          <w:ilvl w:val="0"/>
          <w:numId w:val="1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Sort final (conservation ou élimination)</w:t>
      </w:r>
    </w:p>
    <w:p w:rsidR="0035751A" w:rsidRPr="0035751A" w:rsidRDefault="0035751A" w:rsidP="009B5DA0">
      <w:pPr>
        <w:spacing w:before="100" w:beforeAutospacing="1" w:after="100" w:afterAutospacing="1" w:line="360" w:lineRule="auto"/>
        <w:jc w:val="both"/>
        <w:outlineLvl w:val="2"/>
        <w:rPr>
          <w:rFonts w:ascii="Times New Roman" w:eastAsia="Times New Roman" w:hAnsi="Times New Roman" w:cs="Times New Roman"/>
          <w:b/>
          <w:bCs/>
          <w:sz w:val="24"/>
          <w:szCs w:val="24"/>
          <w:lang w:eastAsia="fr-FR"/>
        </w:rPr>
      </w:pPr>
      <w:r w:rsidRPr="0035751A">
        <w:rPr>
          <w:rFonts w:ascii="Times New Roman" w:eastAsia="Times New Roman" w:hAnsi="Times New Roman" w:cs="Times New Roman"/>
          <w:b/>
          <w:bCs/>
          <w:sz w:val="24"/>
          <w:szCs w:val="24"/>
          <w:lang w:eastAsia="fr-FR"/>
        </w:rPr>
        <w:t>5.3 Classement et plan de classement</w:t>
      </w:r>
    </w:p>
    <w:p w:rsidR="0035751A" w:rsidRPr="0035751A" w:rsidRDefault="0035751A" w:rsidP="009B5DA0">
      <w:pPr>
        <w:numPr>
          <w:ilvl w:val="0"/>
          <w:numId w:val="18"/>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 xml:space="preserve">Intégration d’un plan de classement hiérarchique adapté à </w:t>
      </w:r>
      <w:r>
        <w:rPr>
          <w:rFonts w:ascii="Times New Roman" w:eastAsia="Times New Roman" w:hAnsi="Times New Roman" w:cs="Times New Roman"/>
          <w:sz w:val="24"/>
          <w:szCs w:val="24"/>
          <w:lang w:eastAsia="fr-FR"/>
        </w:rPr>
        <w:t>l’ENSMG</w:t>
      </w:r>
    </w:p>
    <w:p w:rsidR="0035751A" w:rsidRPr="0035751A" w:rsidRDefault="0035751A" w:rsidP="009B5DA0">
      <w:pPr>
        <w:numPr>
          <w:ilvl w:val="0"/>
          <w:numId w:val="18"/>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 xml:space="preserve">Classement par </w:t>
      </w:r>
      <w:r w:rsidRPr="001B00C8">
        <w:rPr>
          <w:rFonts w:ascii="Times New Roman" w:eastAsia="Times New Roman" w:hAnsi="Times New Roman" w:cs="Times New Roman"/>
          <w:bCs/>
          <w:sz w:val="24"/>
          <w:szCs w:val="24"/>
          <w:lang w:eastAsia="fr-FR"/>
        </w:rPr>
        <w:t>fonctions et processus</w:t>
      </w:r>
      <w:r w:rsidRPr="0035751A">
        <w:rPr>
          <w:rFonts w:ascii="Times New Roman" w:eastAsia="Times New Roman" w:hAnsi="Times New Roman" w:cs="Times New Roman"/>
          <w:sz w:val="24"/>
          <w:szCs w:val="24"/>
          <w:lang w:eastAsia="fr-FR"/>
        </w:rPr>
        <w:t xml:space="preserve"> (formation, recherche, innovation, partenariats, gouvernance)</w:t>
      </w:r>
    </w:p>
    <w:p w:rsidR="0035751A" w:rsidRPr="0035751A" w:rsidRDefault="0035751A" w:rsidP="009B5DA0">
      <w:pPr>
        <w:numPr>
          <w:ilvl w:val="0"/>
          <w:numId w:val="18"/>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Prise en compte des filières, spécialités et cycles (licence, master, ingénieur)</w:t>
      </w:r>
    </w:p>
    <w:p w:rsidR="0035751A" w:rsidRDefault="0035751A" w:rsidP="009B5DA0">
      <w:pPr>
        <w:numPr>
          <w:ilvl w:val="0"/>
          <w:numId w:val="18"/>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Possibilité de mise à jour contrôlée du plan de classement</w:t>
      </w:r>
    </w:p>
    <w:p w:rsidR="0035751A" w:rsidRPr="0035751A" w:rsidRDefault="0035751A" w:rsidP="009B5DA0">
      <w:pPr>
        <w:spacing w:before="100" w:beforeAutospacing="1" w:after="100" w:afterAutospacing="1" w:line="360" w:lineRule="auto"/>
        <w:jc w:val="both"/>
        <w:outlineLvl w:val="2"/>
        <w:rPr>
          <w:rFonts w:ascii="Times New Roman" w:eastAsia="Times New Roman" w:hAnsi="Times New Roman" w:cs="Times New Roman"/>
          <w:b/>
          <w:bCs/>
          <w:sz w:val="24"/>
          <w:szCs w:val="24"/>
          <w:lang w:eastAsia="fr-FR"/>
        </w:rPr>
      </w:pPr>
      <w:r w:rsidRPr="0035751A">
        <w:rPr>
          <w:rFonts w:ascii="Times New Roman" w:eastAsia="Times New Roman" w:hAnsi="Times New Roman" w:cs="Times New Roman"/>
          <w:b/>
          <w:bCs/>
          <w:sz w:val="24"/>
          <w:szCs w:val="24"/>
          <w:lang w:eastAsia="fr-FR"/>
        </w:rPr>
        <w:t>5.4 Gestion du cycle de vie</w:t>
      </w:r>
    </w:p>
    <w:p w:rsidR="0035751A" w:rsidRPr="0035751A" w:rsidRDefault="0035751A" w:rsidP="009B5DA0">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Gestion automatique des durées de conservation</w:t>
      </w:r>
    </w:p>
    <w:p w:rsidR="0035751A" w:rsidRPr="0035751A" w:rsidRDefault="0035751A" w:rsidP="009B5DA0">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Alertes pour échéances (versement, élimination)</w:t>
      </w:r>
    </w:p>
    <w:p w:rsidR="00BA1E74" w:rsidRDefault="0035751A" w:rsidP="009B5DA0">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Historique complet des actions (traçabilité)</w:t>
      </w:r>
    </w:p>
    <w:p w:rsidR="009B5DA0" w:rsidRPr="009B5DA0" w:rsidRDefault="009B5DA0" w:rsidP="009B5DA0">
      <w:pPr>
        <w:spacing w:before="100" w:beforeAutospacing="1" w:after="100" w:afterAutospacing="1" w:line="360" w:lineRule="auto"/>
        <w:jc w:val="both"/>
        <w:rPr>
          <w:rFonts w:ascii="Times New Roman" w:eastAsia="Times New Roman" w:hAnsi="Times New Roman" w:cs="Times New Roman"/>
          <w:b/>
          <w:sz w:val="24"/>
          <w:szCs w:val="24"/>
          <w:lang w:eastAsia="fr-FR"/>
        </w:rPr>
      </w:pPr>
      <w:r>
        <w:rPr>
          <w:rFonts w:ascii="Times New Roman" w:eastAsia="Times New Roman" w:hAnsi="Times New Roman" w:cs="Times New Roman"/>
          <w:b/>
          <w:sz w:val="24"/>
          <w:szCs w:val="24"/>
          <w:lang w:eastAsia="fr-FR"/>
        </w:rPr>
        <w:t>5.5</w:t>
      </w:r>
      <w:r w:rsidRPr="009B5DA0">
        <w:rPr>
          <w:rFonts w:ascii="Times New Roman" w:eastAsia="Times New Roman" w:hAnsi="Times New Roman" w:cs="Times New Roman"/>
          <w:b/>
          <w:sz w:val="24"/>
          <w:szCs w:val="24"/>
          <w:lang w:eastAsia="fr-FR"/>
        </w:rPr>
        <w:t xml:space="preserve"> Indexation </w:t>
      </w:r>
    </w:p>
    <w:p w:rsidR="009B5DA0" w:rsidRPr="009B5DA0" w:rsidRDefault="009B5DA0" w:rsidP="009B5DA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B5DA0">
        <w:rPr>
          <w:rFonts w:ascii="Times New Roman" w:eastAsia="Times New Roman" w:hAnsi="Times New Roman" w:cs="Times New Roman"/>
          <w:sz w:val="24"/>
          <w:szCs w:val="24"/>
          <w:lang w:eastAsia="fr-FR"/>
        </w:rPr>
        <w:t>•</w:t>
      </w:r>
      <w:r w:rsidRPr="009B5DA0">
        <w:rPr>
          <w:rFonts w:ascii="Times New Roman" w:eastAsia="Times New Roman" w:hAnsi="Times New Roman" w:cs="Times New Roman"/>
          <w:sz w:val="24"/>
          <w:szCs w:val="24"/>
          <w:lang w:eastAsia="fr-FR"/>
        </w:rPr>
        <w:tab/>
        <w:t>Indexation automatique</w:t>
      </w:r>
    </w:p>
    <w:p w:rsidR="009B5DA0" w:rsidRPr="009B5DA0" w:rsidRDefault="009B5DA0" w:rsidP="009B5DA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B5DA0">
        <w:rPr>
          <w:rFonts w:ascii="Times New Roman" w:eastAsia="Times New Roman" w:hAnsi="Times New Roman" w:cs="Times New Roman"/>
          <w:sz w:val="24"/>
          <w:szCs w:val="24"/>
          <w:lang w:eastAsia="fr-FR"/>
        </w:rPr>
        <w:t>•</w:t>
      </w:r>
      <w:r w:rsidRPr="009B5DA0">
        <w:rPr>
          <w:rFonts w:ascii="Times New Roman" w:eastAsia="Times New Roman" w:hAnsi="Times New Roman" w:cs="Times New Roman"/>
          <w:sz w:val="24"/>
          <w:szCs w:val="24"/>
          <w:lang w:eastAsia="fr-FR"/>
        </w:rPr>
        <w:tab/>
        <w:t>Indexation manuelle</w:t>
      </w:r>
    </w:p>
    <w:p w:rsidR="0035751A" w:rsidRPr="0035751A" w:rsidRDefault="009B5DA0" w:rsidP="009B5DA0">
      <w:pPr>
        <w:spacing w:before="100" w:beforeAutospacing="1" w:after="100" w:afterAutospacing="1" w:line="360" w:lineRule="auto"/>
        <w:jc w:val="both"/>
        <w:outlineLvl w:val="2"/>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5.6</w:t>
      </w:r>
      <w:r w:rsidR="0035751A" w:rsidRPr="0035751A">
        <w:rPr>
          <w:rFonts w:ascii="Times New Roman" w:eastAsia="Times New Roman" w:hAnsi="Times New Roman" w:cs="Times New Roman"/>
          <w:b/>
          <w:bCs/>
          <w:sz w:val="24"/>
          <w:szCs w:val="24"/>
          <w:lang w:eastAsia="fr-FR"/>
        </w:rPr>
        <w:t xml:space="preserve"> Recherche et accès</w:t>
      </w:r>
    </w:p>
    <w:p w:rsidR="0035751A" w:rsidRPr="0035751A" w:rsidRDefault="0035751A" w:rsidP="009B5DA0">
      <w:pPr>
        <w:numPr>
          <w:ilvl w:val="0"/>
          <w:numId w:val="20"/>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Recherche simple et avancée (métadonnées, plein texte)</w:t>
      </w:r>
    </w:p>
    <w:p w:rsidR="0035751A" w:rsidRPr="0035751A" w:rsidRDefault="0035751A" w:rsidP="009B5DA0">
      <w:pPr>
        <w:numPr>
          <w:ilvl w:val="0"/>
          <w:numId w:val="20"/>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Recherche spécifique sur documents</w:t>
      </w:r>
      <w:r w:rsidR="009B5DA0">
        <w:rPr>
          <w:rFonts w:ascii="Times New Roman" w:eastAsia="Times New Roman" w:hAnsi="Times New Roman" w:cs="Times New Roman"/>
          <w:sz w:val="24"/>
          <w:szCs w:val="24"/>
          <w:lang w:eastAsia="fr-FR"/>
        </w:rPr>
        <w:t xml:space="preserve"> financiers,</w:t>
      </w:r>
      <w:r w:rsidRPr="0035751A">
        <w:rPr>
          <w:rFonts w:ascii="Times New Roman" w:eastAsia="Times New Roman" w:hAnsi="Times New Roman" w:cs="Times New Roman"/>
          <w:sz w:val="24"/>
          <w:szCs w:val="24"/>
          <w:lang w:eastAsia="fr-FR"/>
        </w:rPr>
        <w:t xml:space="preserve"> techniques et scientifiques</w:t>
      </w:r>
    </w:p>
    <w:p w:rsidR="0035751A" w:rsidRPr="0035751A" w:rsidRDefault="0035751A" w:rsidP="009B5DA0">
      <w:pPr>
        <w:numPr>
          <w:ilvl w:val="0"/>
          <w:numId w:val="20"/>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Gestion des droits d’accès différenciés selon la sensibilité des données</w:t>
      </w:r>
    </w:p>
    <w:p w:rsidR="0035751A" w:rsidRPr="0035751A" w:rsidRDefault="009B5DA0" w:rsidP="009B5DA0">
      <w:pPr>
        <w:spacing w:before="100" w:beforeAutospacing="1" w:after="100" w:afterAutospacing="1" w:line="360" w:lineRule="auto"/>
        <w:jc w:val="both"/>
        <w:outlineLvl w:val="2"/>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lastRenderedPageBreak/>
        <w:t>5.7</w:t>
      </w:r>
      <w:r w:rsidR="0035751A" w:rsidRPr="0035751A">
        <w:rPr>
          <w:rFonts w:ascii="Times New Roman" w:eastAsia="Times New Roman" w:hAnsi="Times New Roman" w:cs="Times New Roman"/>
          <w:b/>
          <w:bCs/>
          <w:sz w:val="24"/>
          <w:szCs w:val="24"/>
          <w:lang w:eastAsia="fr-FR"/>
        </w:rPr>
        <w:t xml:space="preserve"> Sécurité et intégrité</w:t>
      </w:r>
    </w:p>
    <w:p w:rsidR="0035751A" w:rsidRPr="0035751A" w:rsidRDefault="0035751A" w:rsidP="009B5DA0">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 xml:space="preserve">Garantie de l’intégrité des documents (verrouillage, </w:t>
      </w:r>
      <w:proofErr w:type="spellStart"/>
      <w:r w:rsidRPr="0035751A">
        <w:rPr>
          <w:rFonts w:ascii="Times New Roman" w:eastAsia="Times New Roman" w:hAnsi="Times New Roman" w:cs="Times New Roman"/>
          <w:sz w:val="24"/>
          <w:szCs w:val="24"/>
          <w:lang w:eastAsia="fr-FR"/>
        </w:rPr>
        <w:t>versioning</w:t>
      </w:r>
      <w:proofErr w:type="spellEnd"/>
      <w:r w:rsidRPr="0035751A">
        <w:rPr>
          <w:rFonts w:ascii="Times New Roman" w:eastAsia="Times New Roman" w:hAnsi="Times New Roman" w:cs="Times New Roman"/>
          <w:sz w:val="24"/>
          <w:szCs w:val="24"/>
          <w:lang w:eastAsia="fr-FR"/>
        </w:rPr>
        <w:t>)</w:t>
      </w:r>
    </w:p>
    <w:p w:rsidR="0035751A" w:rsidRPr="0035751A" w:rsidRDefault="0035751A" w:rsidP="009B5DA0">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Journal des accès et des modifications</w:t>
      </w:r>
    </w:p>
    <w:p w:rsidR="00390365" w:rsidRPr="009B5DA0" w:rsidRDefault="0035751A" w:rsidP="009B5DA0">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Gestion des habilitations et des rôles</w:t>
      </w:r>
    </w:p>
    <w:p w:rsidR="0035751A" w:rsidRPr="0035751A" w:rsidRDefault="009B5DA0" w:rsidP="009B5DA0">
      <w:pPr>
        <w:spacing w:before="100" w:beforeAutospacing="1" w:after="100" w:afterAutospacing="1" w:line="360" w:lineRule="auto"/>
        <w:jc w:val="both"/>
        <w:outlineLvl w:val="2"/>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5.8</w:t>
      </w:r>
      <w:r w:rsidR="0035751A" w:rsidRPr="0035751A">
        <w:rPr>
          <w:rFonts w:ascii="Times New Roman" w:eastAsia="Times New Roman" w:hAnsi="Times New Roman" w:cs="Times New Roman"/>
          <w:b/>
          <w:bCs/>
          <w:sz w:val="24"/>
          <w:szCs w:val="24"/>
          <w:lang w:eastAsia="fr-FR"/>
        </w:rPr>
        <w:t xml:space="preserve"> Conservation et pérennisation</w:t>
      </w:r>
    </w:p>
    <w:p w:rsidR="0035751A" w:rsidRPr="0035751A" w:rsidRDefault="0035751A" w:rsidP="009B5DA0">
      <w:pPr>
        <w:numPr>
          <w:ilvl w:val="0"/>
          <w:numId w:val="22"/>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Conservation à long terme des documents numériques</w:t>
      </w:r>
    </w:p>
    <w:p w:rsidR="0035751A" w:rsidRPr="0035751A" w:rsidRDefault="0035751A" w:rsidP="009B5DA0">
      <w:pPr>
        <w:numPr>
          <w:ilvl w:val="0"/>
          <w:numId w:val="22"/>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Gestion des formats pérennes</w:t>
      </w:r>
    </w:p>
    <w:p w:rsidR="0035751A" w:rsidRPr="0035751A" w:rsidRDefault="0035751A" w:rsidP="009B5DA0">
      <w:pPr>
        <w:numPr>
          <w:ilvl w:val="0"/>
          <w:numId w:val="22"/>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Possibilité d’export vers un système d’archivage électronique (SAE)</w:t>
      </w:r>
    </w:p>
    <w:p w:rsidR="0035751A" w:rsidRDefault="009B5DA0" w:rsidP="009B5DA0">
      <w:pPr>
        <w:spacing w:before="100" w:beforeAutospacing="1" w:after="100" w:afterAutospacing="1" w:line="360" w:lineRule="auto"/>
        <w:jc w:val="both"/>
        <w:outlineLvl w:val="2"/>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5.9</w:t>
      </w:r>
      <w:r w:rsidR="0035751A" w:rsidRPr="0035751A">
        <w:rPr>
          <w:rFonts w:ascii="Times New Roman" w:eastAsia="Times New Roman" w:hAnsi="Times New Roman" w:cs="Times New Roman"/>
          <w:b/>
          <w:bCs/>
          <w:sz w:val="24"/>
          <w:szCs w:val="24"/>
          <w:lang w:eastAsia="fr-FR"/>
        </w:rPr>
        <w:t xml:space="preserve"> Élimination et versement</w:t>
      </w:r>
    </w:p>
    <w:p w:rsidR="009B5DA0" w:rsidRPr="009B5DA0" w:rsidRDefault="009B5DA0" w:rsidP="009B5DA0">
      <w:pPr>
        <w:pStyle w:val="Paragraphedeliste"/>
        <w:numPr>
          <w:ilvl w:val="0"/>
          <w:numId w:val="34"/>
        </w:numPr>
        <w:spacing w:before="100" w:beforeAutospacing="1" w:after="100" w:afterAutospacing="1" w:line="360" w:lineRule="auto"/>
        <w:jc w:val="both"/>
        <w:outlineLvl w:val="2"/>
        <w:rPr>
          <w:rFonts w:ascii="Times New Roman" w:eastAsia="Times New Roman" w:hAnsi="Times New Roman" w:cs="Times New Roman"/>
          <w:bCs/>
          <w:sz w:val="24"/>
          <w:szCs w:val="24"/>
          <w:lang w:eastAsia="fr-FR"/>
        </w:rPr>
      </w:pPr>
      <w:r w:rsidRPr="009B5DA0">
        <w:rPr>
          <w:rFonts w:ascii="Times New Roman" w:eastAsia="Times New Roman" w:hAnsi="Times New Roman" w:cs="Times New Roman"/>
          <w:bCs/>
          <w:sz w:val="24"/>
          <w:szCs w:val="24"/>
          <w:lang w:eastAsia="fr-FR"/>
        </w:rPr>
        <w:t>Gérer des versement d’archives physiques et électroniques</w:t>
      </w:r>
    </w:p>
    <w:p w:rsidR="0035751A" w:rsidRPr="0035751A" w:rsidRDefault="0035751A" w:rsidP="009B5DA0">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Gestion des durées d’utilité administrative (DUA) conformément aux tableaux de gestion validés</w:t>
      </w:r>
    </w:p>
    <w:p w:rsidR="0035751A" w:rsidRPr="0035751A" w:rsidRDefault="0035751A" w:rsidP="009B5DA0">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Workflow de validation pour l’élimination des archives, incluant l’autorité archivistique compétente</w:t>
      </w:r>
    </w:p>
    <w:p w:rsidR="0035751A" w:rsidRPr="0035751A" w:rsidRDefault="0035751A" w:rsidP="009B5DA0">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Génération de bordereaux d’élimination conformément à la loi de 2006</w:t>
      </w:r>
    </w:p>
    <w:p w:rsidR="0035751A" w:rsidRPr="0035751A" w:rsidRDefault="0035751A" w:rsidP="009B5DA0">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Traçabilité complète des opérations d’élimination et de versement</w:t>
      </w:r>
    </w:p>
    <w:p w:rsidR="0035751A" w:rsidRPr="0035751A" w:rsidRDefault="0035751A" w:rsidP="009B5DA0">
      <w:pPr>
        <w:spacing w:before="100" w:beforeAutospacing="1" w:after="100" w:afterAutospacing="1" w:line="360" w:lineRule="auto"/>
        <w:jc w:val="both"/>
        <w:outlineLvl w:val="1"/>
        <w:rPr>
          <w:rFonts w:ascii="Times New Roman" w:eastAsia="Times New Roman" w:hAnsi="Times New Roman" w:cs="Times New Roman"/>
          <w:b/>
          <w:bCs/>
          <w:sz w:val="24"/>
          <w:szCs w:val="24"/>
          <w:lang w:eastAsia="fr-FR"/>
        </w:rPr>
      </w:pPr>
      <w:r w:rsidRPr="0035751A">
        <w:rPr>
          <w:rFonts w:ascii="Times New Roman" w:eastAsia="Times New Roman" w:hAnsi="Times New Roman" w:cs="Times New Roman"/>
          <w:b/>
          <w:bCs/>
          <w:sz w:val="24"/>
          <w:szCs w:val="24"/>
          <w:lang w:eastAsia="fr-FR"/>
        </w:rPr>
        <w:t>6. Exigences non fonctionnelles</w:t>
      </w:r>
    </w:p>
    <w:p w:rsidR="0035751A" w:rsidRPr="0035751A" w:rsidRDefault="001B00C8" w:rsidP="009B5DA0">
      <w:pPr>
        <w:spacing w:before="100" w:beforeAutospacing="1" w:after="100" w:afterAutospacing="1" w:line="360" w:lineRule="auto"/>
        <w:jc w:val="both"/>
        <w:outlineLvl w:val="2"/>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6.1</w:t>
      </w:r>
      <w:r w:rsidR="0035751A" w:rsidRPr="0035751A">
        <w:rPr>
          <w:rFonts w:ascii="Times New Roman" w:eastAsia="Times New Roman" w:hAnsi="Times New Roman" w:cs="Times New Roman"/>
          <w:b/>
          <w:bCs/>
          <w:sz w:val="24"/>
          <w:szCs w:val="24"/>
          <w:lang w:eastAsia="fr-FR"/>
        </w:rPr>
        <w:t xml:space="preserve"> Conformité à la loi sénégalaise sur les archives (2006)</w:t>
      </w:r>
    </w:p>
    <w:p w:rsidR="0035751A" w:rsidRPr="00BB4007" w:rsidRDefault="0035751A" w:rsidP="009B5DA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BB4007">
        <w:rPr>
          <w:rFonts w:ascii="Times New Roman" w:eastAsia="Times New Roman" w:hAnsi="Times New Roman" w:cs="Times New Roman"/>
          <w:sz w:val="24"/>
          <w:szCs w:val="24"/>
          <w:lang w:eastAsia="fr-FR"/>
        </w:rPr>
        <w:t xml:space="preserve">Le logiciel devra impérativement prendre en compte les dispositions de la </w:t>
      </w:r>
      <w:r w:rsidRPr="00BB4007">
        <w:rPr>
          <w:rFonts w:ascii="Times New Roman" w:eastAsia="Times New Roman" w:hAnsi="Times New Roman" w:cs="Times New Roman"/>
          <w:bCs/>
          <w:sz w:val="24"/>
          <w:szCs w:val="24"/>
          <w:lang w:eastAsia="fr-FR"/>
        </w:rPr>
        <w:t>loi n° 2006-19 du 30 juin 2006 relative aux archives du Sénégal</w:t>
      </w:r>
      <w:r w:rsidRPr="00BB4007">
        <w:rPr>
          <w:rFonts w:ascii="Times New Roman" w:eastAsia="Times New Roman" w:hAnsi="Times New Roman" w:cs="Times New Roman"/>
          <w:sz w:val="24"/>
          <w:szCs w:val="24"/>
          <w:lang w:eastAsia="fr-FR"/>
        </w:rPr>
        <w:t>, notamment :</w:t>
      </w:r>
    </w:p>
    <w:p w:rsidR="0035751A" w:rsidRPr="00BB4007" w:rsidRDefault="0035751A" w:rsidP="009B5DA0">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BB4007">
        <w:rPr>
          <w:rFonts w:ascii="Times New Roman" w:eastAsia="Times New Roman" w:hAnsi="Times New Roman" w:cs="Times New Roman"/>
          <w:sz w:val="24"/>
          <w:szCs w:val="24"/>
          <w:lang w:eastAsia="fr-FR"/>
        </w:rPr>
        <w:t xml:space="preserve">Le principe de </w:t>
      </w:r>
      <w:r w:rsidRPr="00BB4007">
        <w:rPr>
          <w:rFonts w:ascii="Times New Roman" w:eastAsia="Times New Roman" w:hAnsi="Times New Roman" w:cs="Times New Roman"/>
          <w:bCs/>
          <w:sz w:val="24"/>
          <w:szCs w:val="24"/>
          <w:lang w:eastAsia="fr-FR"/>
        </w:rPr>
        <w:t>propriété publique des archives produites ou reçues par les établissements publics</w:t>
      </w:r>
      <w:r w:rsidRPr="00BB4007">
        <w:rPr>
          <w:rFonts w:ascii="Times New Roman" w:eastAsia="Times New Roman" w:hAnsi="Times New Roman" w:cs="Times New Roman"/>
          <w:sz w:val="24"/>
          <w:szCs w:val="24"/>
          <w:lang w:eastAsia="fr-FR"/>
        </w:rPr>
        <w:t>, y compris les écoles publiques d’ingénieurs.</w:t>
      </w:r>
    </w:p>
    <w:p w:rsidR="0035751A" w:rsidRPr="00BB4007" w:rsidRDefault="0035751A" w:rsidP="009B5DA0">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BB4007">
        <w:rPr>
          <w:rFonts w:ascii="Times New Roman" w:eastAsia="Times New Roman" w:hAnsi="Times New Roman" w:cs="Times New Roman"/>
          <w:sz w:val="24"/>
          <w:szCs w:val="24"/>
          <w:lang w:eastAsia="fr-FR"/>
        </w:rPr>
        <w:t xml:space="preserve">La distinction entre </w:t>
      </w:r>
      <w:r w:rsidRPr="00BB4007">
        <w:rPr>
          <w:rFonts w:ascii="Times New Roman" w:eastAsia="Times New Roman" w:hAnsi="Times New Roman" w:cs="Times New Roman"/>
          <w:bCs/>
          <w:sz w:val="24"/>
          <w:szCs w:val="24"/>
          <w:lang w:eastAsia="fr-FR"/>
        </w:rPr>
        <w:t>archives courantes, intermédiaires et définitives</w:t>
      </w:r>
      <w:r w:rsidRPr="00BB4007">
        <w:rPr>
          <w:rFonts w:ascii="Times New Roman" w:eastAsia="Times New Roman" w:hAnsi="Times New Roman" w:cs="Times New Roman"/>
          <w:sz w:val="24"/>
          <w:szCs w:val="24"/>
          <w:lang w:eastAsia="fr-FR"/>
        </w:rPr>
        <w:t>.</w:t>
      </w:r>
    </w:p>
    <w:p w:rsidR="0035751A" w:rsidRPr="00BB4007" w:rsidRDefault="0035751A" w:rsidP="009B5DA0">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BB4007">
        <w:rPr>
          <w:rFonts w:ascii="Times New Roman" w:eastAsia="Times New Roman" w:hAnsi="Times New Roman" w:cs="Times New Roman"/>
          <w:sz w:val="24"/>
          <w:szCs w:val="24"/>
          <w:lang w:eastAsia="fr-FR"/>
        </w:rPr>
        <w:t xml:space="preserve">L’obligation de </w:t>
      </w:r>
      <w:r w:rsidRPr="00BB4007">
        <w:rPr>
          <w:rFonts w:ascii="Times New Roman" w:eastAsia="Times New Roman" w:hAnsi="Times New Roman" w:cs="Times New Roman"/>
          <w:bCs/>
          <w:sz w:val="24"/>
          <w:szCs w:val="24"/>
          <w:lang w:eastAsia="fr-FR"/>
        </w:rPr>
        <w:t>conservation, de protection et de communication réglementée</w:t>
      </w:r>
      <w:r w:rsidRPr="00BB4007">
        <w:rPr>
          <w:rFonts w:ascii="Times New Roman" w:eastAsia="Times New Roman" w:hAnsi="Times New Roman" w:cs="Times New Roman"/>
          <w:sz w:val="24"/>
          <w:szCs w:val="24"/>
          <w:lang w:eastAsia="fr-FR"/>
        </w:rPr>
        <w:t xml:space="preserve"> des archives publiques.</w:t>
      </w:r>
    </w:p>
    <w:p w:rsidR="0035751A" w:rsidRPr="00BB4007" w:rsidRDefault="0035751A" w:rsidP="009B5DA0">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BB4007">
        <w:rPr>
          <w:rFonts w:ascii="Times New Roman" w:eastAsia="Times New Roman" w:hAnsi="Times New Roman" w:cs="Times New Roman"/>
          <w:sz w:val="24"/>
          <w:szCs w:val="24"/>
          <w:lang w:eastAsia="fr-FR"/>
        </w:rPr>
        <w:t>Le respect des règles relatives à l’</w:t>
      </w:r>
      <w:r w:rsidRPr="00BB4007">
        <w:rPr>
          <w:rFonts w:ascii="Times New Roman" w:eastAsia="Times New Roman" w:hAnsi="Times New Roman" w:cs="Times New Roman"/>
          <w:bCs/>
          <w:sz w:val="24"/>
          <w:szCs w:val="24"/>
          <w:lang w:eastAsia="fr-FR"/>
        </w:rPr>
        <w:t>élimination des archives</w:t>
      </w:r>
      <w:r w:rsidRPr="00BB4007">
        <w:rPr>
          <w:rFonts w:ascii="Times New Roman" w:eastAsia="Times New Roman" w:hAnsi="Times New Roman" w:cs="Times New Roman"/>
          <w:sz w:val="24"/>
          <w:szCs w:val="24"/>
          <w:lang w:eastAsia="fr-FR"/>
        </w:rPr>
        <w:t>, subordonnée à un visa de l’autorité archivistique compétente (Direction des Archives du Sénégal).</w:t>
      </w:r>
    </w:p>
    <w:p w:rsidR="0035751A" w:rsidRPr="0035751A" w:rsidRDefault="0035751A" w:rsidP="009B5DA0">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lastRenderedPageBreak/>
        <w:t xml:space="preserve">La possibilité de </w:t>
      </w:r>
      <w:r w:rsidRPr="00390365">
        <w:rPr>
          <w:rFonts w:ascii="Times New Roman" w:eastAsia="Times New Roman" w:hAnsi="Times New Roman" w:cs="Times New Roman"/>
          <w:bCs/>
          <w:sz w:val="24"/>
          <w:szCs w:val="24"/>
          <w:lang w:eastAsia="fr-FR"/>
        </w:rPr>
        <w:t>versement des archives définitives</w:t>
      </w:r>
      <w:r w:rsidRPr="0035751A">
        <w:rPr>
          <w:rFonts w:ascii="Times New Roman" w:eastAsia="Times New Roman" w:hAnsi="Times New Roman" w:cs="Times New Roman"/>
          <w:sz w:val="24"/>
          <w:szCs w:val="24"/>
          <w:lang w:eastAsia="fr-FR"/>
        </w:rPr>
        <w:t xml:space="preserve"> aux Archives nationales du Sénégal.</w:t>
      </w:r>
    </w:p>
    <w:p w:rsidR="0035751A" w:rsidRPr="0035751A" w:rsidRDefault="0035751A" w:rsidP="009B5DA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Le système devra permettre :</w:t>
      </w:r>
    </w:p>
    <w:p w:rsidR="0035751A" w:rsidRPr="0035751A" w:rsidRDefault="0035751A" w:rsidP="009B5DA0">
      <w:pPr>
        <w:numPr>
          <w:ilvl w:val="0"/>
          <w:numId w:val="25"/>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 xml:space="preserve">La production automatique de </w:t>
      </w:r>
      <w:r w:rsidRPr="00390365">
        <w:rPr>
          <w:rFonts w:ascii="Times New Roman" w:eastAsia="Times New Roman" w:hAnsi="Times New Roman" w:cs="Times New Roman"/>
          <w:bCs/>
          <w:sz w:val="24"/>
          <w:szCs w:val="24"/>
          <w:lang w:eastAsia="fr-FR"/>
        </w:rPr>
        <w:t>bordereaux de versement et d’élimination</w:t>
      </w:r>
      <w:r w:rsidRPr="0035751A">
        <w:rPr>
          <w:rFonts w:ascii="Times New Roman" w:eastAsia="Times New Roman" w:hAnsi="Times New Roman" w:cs="Times New Roman"/>
          <w:sz w:val="24"/>
          <w:szCs w:val="24"/>
          <w:lang w:eastAsia="fr-FR"/>
        </w:rPr>
        <w:t xml:space="preserve"> conformes à la réglementation sénégalaise.</w:t>
      </w:r>
    </w:p>
    <w:p w:rsidR="0035751A" w:rsidRPr="0035751A" w:rsidRDefault="0035751A" w:rsidP="009B5DA0">
      <w:pPr>
        <w:numPr>
          <w:ilvl w:val="0"/>
          <w:numId w:val="25"/>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La traçabilité des décisions archivistiques conformément aux exigences légales.</w:t>
      </w:r>
    </w:p>
    <w:p w:rsidR="0035751A" w:rsidRPr="0035751A" w:rsidRDefault="0035751A" w:rsidP="009B5DA0">
      <w:pPr>
        <w:numPr>
          <w:ilvl w:val="0"/>
          <w:numId w:val="25"/>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La gestion des délais de communicabilité des archives.</w:t>
      </w:r>
    </w:p>
    <w:p w:rsidR="0035751A" w:rsidRPr="0035751A" w:rsidRDefault="001B00C8" w:rsidP="009B5DA0">
      <w:pPr>
        <w:spacing w:before="100" w:beforeAutospacing="1" w:after="100" w:afterAutospacing="1" w:line="360" w:lineRule="auto"/>
        <w:jc w:val="both"/>
        <w:outlineLvl w:val="2"/>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6.2</w:t>
      </w:r>
      <w:r w:rsidR="0035751A" w:rsidRPr="0035751A">
        <w:rPr>
          <w:rFonts w:ascii="Times New Roman" w:eastAsia="Times New Roman" w:hAnsi="Times New Roman" w:cs="Times New Roman"/>
          <w:b/>
          <w:bCs/>
          <w:sz w:val="24"/>
          <w:szCs w:val="24"/>
          <w:lang w:eastAsia="fr-FR"/>
        </w:rPr>
        <w:t xml:space="preserve"> Ergonomie et utilisabilité</w:t>
      </w:r>
    </w:p>
    <w:p w:rsidR="0035751A" w:rsidRPr="0035751A" w:rsidRDefault="0035751A" w:rsidP="009B5DA0">
      <w:pPr>
        <w:numPr>
          <w:ilvl w:val="0"/>
          <w:numId w:val="2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 xml:space="preserve">Interface simple, intuitive </w:t>
      </w:r>
    </w:p>
    <w:p w:rsidR="0035751A" w:rsidRPr="0035751A" w:rsidRDefault="0035751A" w:rsidP="009B5DA0">
      <w:pPr>
        <w:numPr>
          <w:ilvl w:val="0"/>
          <w:numId w:val="2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Tableaux de bord personnalisables</w:t>
      </w:r>
    </w:p>
    <w:p w:rsidR="0035751A" w:rsidRPr="0035751A" w:rsidRDefault="001B00C8" w:rsidP="009B5DA0">
      <w:pPr>
        <w:spacing w:before="100" w:beforeAutospacing="1" w:after="100" w:afterAutospacing="1" w:line="360" w:lineRule="auto"/>
        <w:jc w:val="both"/>
        <w:outlineLvl w:val="2"/>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6.3</w:t>
      </w:r>
      <w:r w:rsidR="0035751A" w:rsidRPr="0035751A">
        <w:rPr>
          <w:rFonts w:ascii="Times New Roman" w:eastAsia="Times New Roman" w:hAnsi="Times New Roman" w:cs="Times New Roman"/>
          <w:b/>
          <w:bCs/>
          <w:sz w:val="24"/>
          <w:szCs w:val="24"/>
          <w:lang w:eastAsia="fr-FR"/>
        </w:rPr>
        <w:t xml:space="preserve"> Performance</w:t>
      </w:r>
    </w:p>
    <w:p w:rsidR="0035751A" w:rsidRPr="0035751A" w:rsidRDefault="0035751A" w:rsidP="009B5DA0">
      <w:pPr>
        <w:numPr>
          <w:ilvl w:val="0"/>
          <w:numId w:val="2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Temps de réponse optimisé</w:t>
      </w:r>
    </w:p>
    <w:p w:rsidR="0035751A" w:rsidRPr="0035751A" w:rsidRDefault="0035751A" w:rsidP="009B5DA0">
      <w:pPr>
        <w:numPr>
          <w:ilvl w:val="0"/>
          <w:numId w:val="2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Capacité à gérer un volume important de documents</w:t>
      </w:r>
    </w:p>
    <w:p w:rsidR="0035751A" w:rsidRPr="0035751A" w:rsidRDefault="001B00C8" w:rsidP="009B5DA0">
      <w:pPr>
        <w:spacing w:before="100" w:beforeAutospacing="1" w:after="100" w:afterAutospacing="1" w:line="360" w:lineRule="auto"/>
        <w:jc w:val="both"/>
        <w:outlineLvl w:val="2"/>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6.4</w:t>
      </w:r>
      <w:r w:rsidR="0035751A" w:rsidRPr="0035751A">
        <w:rPr>
          <w:rFonts w:ascii="Times New Roman" w:eastAsia="Times New Roman" w:hAnsi="Times New Roman" w:cs="Times New Roman"/>
          <w:b/>
          <w:bCs/>
          <w:sz w:val="24"/>
          <w:szCs w:val="24"/>
          <w:lang w:eastAsia="fr-FR"/>
        </w:rPr>
        <w:t xml:space="preserve"> Interopérabilité</w:t>
      </w:r>
    </w:p>
    <w:p w:rsidR="0035751A" w:rsidRPr="0035751A" w:rsidRDefault="0035751A" w:rsidP="009B5DA0">
      <w:pPr>
        <w:numPr>
          <w:ilvl w:val="0"/>
          <w:numId w:val="28"/>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Import/export de données (PDF, XML, CSV, etc.)</w:t>
      </w:r>
    </w:p>
    <w:p w:rsidR="0035751A" w:rsidRPr="0035751A" w:rsidRDefault="0035751A" w:rsidP="009B5DA0">
      <w:pPr>
        <w:numPr>
          <w:ilvl w:val="0"/>
          <w:numId w:val="28"/>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Compatibilité avec les outils bureautiques</w:t>
      </w:r>
    </w:p>
    <w:p w:rsidR="0035751A" w:rsidRPr="0035751A" w:rsidRDefault="001B00C8" w:rsidP="009B5DA0">
      <w:pPr>
        <w:spacing w:before="100" w:beforeAutospacing="1" w:after="100" w:afterAutospacing="1" w:line="360" w:lineRule="auto"/>
        <w:jc w:val="both"/>
        <w:outlineLvl w:val="2"/>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6.5</w:t>
      </w:r>
      <w:r w:rsidR="0035751A" w:rsidRPr="0035751A">
        <w:rPr>
          <w:rFonts w:ascii="Times New Roman" w:eastAsia="Times New Roman" w:hAnsi="Times New Roman" w:cs="Times New Roman"/>
          <w:b/>
          <w:bCs/>
          <w:sz w:val="24"/>
          <w:szCs w:val="24"/>
          <w:lang w:eastAsia="fr-FR"/>
        </w:rPr>
        <w:t xml:space="preserve"> Sécurité et conformité</w:t>
      </w:r>
    </w:p>
    <w:p w:rsidR="0035751A" w:rsidRPr="0035751A" w:rsidRDefault="0035751A" w:rsidP="009B5DA0">
      <w:pPr>
        <w:numPr>
          <w:ilvl w:val="0"/>
          <w:numId w:val="29"/>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Sauvegardes automatiques</w:t>
      </w:r>
    </w:p>
    <w:p w:rsidR="0035751A" w:rsidRPr="0035751A" w:rsidRDefault="0035751A" w:rsidP="009B5DA0">
      <w:pPr>
        <w:numPr>
          <w:ilvl w:val="0"/>
          <w:numId w:val="29"/>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Conformité aux règles de protection des données personnelles</w:t>
      </w:r>
    </w:p>
    <w:p w:rsidR="0035751A" w:rsidRPr="0035751A" w:rsidRDefault="0035751A" w:rsidP="009B5DA0">
      <w:pPr>
        <w:spacing w:before="100" w:beforeAutospacing="1" w:after="100" w:afterAutospacing="1" w:line="360" w:lineRule="auto"/>
        <w:jc w:val="both"/>
        <w:outlineLvl w:val="1"/>
        <w:rPr>
          <w:rFonts w:ascii="Times New Roman" w:eastAsia="Times New Roman" w:hAnsi="Times New Roman" w:cs="Times New Roman"/>
          <w:b/>
          <w:bCs/>
          <w:sz w:val="24"/>
          <w:szCs w:val="24"/>
          <w:lang w:eastAsia="fr-FR"/>
        </w:rPr>
      </w:pPr>
      <w:r w:rsidRPr="0035751A">
        <w:rPr>
          <w:rFonts w:ascii="Times New Roman" w:eastAsia="Times New Roman" w:hAnsi="Times New Roman" w:cs="Times New Roman"/>
          <w:b/>
          <w:bCs/>
          <w:sz w:val="24"/>
          <w:szCs w:val="24"/>
          <w:lang w:eastAsia="fr-FR"/>
        </w:rPr>
        <w:t>7. Profils utilisateurs</w:t>
      </w:r>
    </w:p>
    <w:p w:rsidR="0035751A" w:rsidRPr="0035751A" w:rsidRDefault="0035751A" w:rsidP="009B5DA0">
      <w:pPr>
        <w:numPr>
          <w:ilvl w:val="0"/>
          <w:numId w:val="30"/>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Administrateur du système</w:t>
      </w:r>
    </w:p>
    <w:p w:rsidR="00BB4007" w:rsidRDefault="0035751A" w:rsidP="009B5DA0">
      <w:pPr>
        <w:numPr>
          <w:ilvl w:val="0"/>
          <w:numId w:val="30"/>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BB4007">
        <w:rPr>
          <w:rFonts w:ascii="Times New Roman" w:eastAsia="Times New Roman" w:hAnsi="Times New Roman" w:cs="Times New Roman"/>
          <w:sz w:val="24"/>
          <w:szCs w:val="24"/>
          <w:lang w:eastAsia="fr-FR"/>
        </w:rPr>
        <w:t xml:space="preserve">Archiviste </w:t>
      </w:r>
    </w:p>
    <w:p w:rsidR="0035751A" w:rsidRDefault="0035751A" w:rsidP="009B5DA0">
      <w:pPr>
        <w:numPr>
          <w:ilvl w:val="0"/>
          <w:numId w:val="30"/>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BB4007">
        <w:rPr>
          <w:rFonts w:ascii="Times New Roman" w:eastAsia="Times New Roman" w:hAnsi="Times New Roman" w:cs="Times New Roman"/>
          <w:sz w:val="24"/>
          <w:szCs w:val="24"/>
          <w:lang w:eastAsia="fr-FR"/>
        </w:rPr>
        <w:t>Direction de l’école</w:t>
      </w:r>
      <w:r w:rsidR="00BB4007">
        <w:rPr>
          <w:rFonts w:ascii="Times New Roman" w:eastAsia="Times New Roman" w:hAnsi="Times New Roman" w:cs="Times New Roman"/>
          <w:sz w:val="24"/>
          <w:szCs w:val="24"/>
          <w:lang w:eastAsia="fr-FR"/>
        </w:rPr>
        <w:t xml:space="preserve"> (Directeur, CSA…)</w:t>
      </w:r>
    </w:p>
    <w:p w:rsidR="00BB4007" w:rsidRPr="00BB4007" w:rsidRDefault="00BB4007" w:rsidP="009B5DA0">
      <w:pPr>
        <w:pStyle w:val="Paragraphedeliste"/>
        <w:numPr>
          <w:ilvl w:val="0"/>
          <w:numId w:val="30"/>
        </w:numPr>
        <w:spacing w:line="360" w:lineRule="auto"/>
        <w:rPr>
          <w:rFonts w:ascii="Times New Roman" w:eastAsia="Times New Roman" w:hAnsi="Times New Roman" w:cs="Times New Roman"/>
          <w:sz w:val="24"/>
          <w:szCs w:val="24"/>
          <w:lang w:eastAsia="fr-FR"/>
        </w:rPr>
      </w:pPr>
      <w:r w:rsidRPr="00BB4007">
        <w:rPr>
          <w:rFonts w:ascii="Times New Roman" w:eastAsia="Times New Roman" w:hAnsi="Times New Roman" w:cs="Times New Roman"/>
          <w:sz w:val="24"/>
          <w:szCs w:val="24"/>
          <w:lang w:eastAsia="fr-FR"/>
        </w:rPr>
        <w:t>Personnel administratif</w:t>
      </w:r>
      <w:r w:rsidR="009B5DA0">
        <w:rPr>
          <w:rFonts w:ascii="Times New Roman" w:eastAsia="Times New Roman" w:hAnsi="Times New Roman" w:cs="Times New Roman"/>
          <w:sz w:val="24"/>
          <w:szCs w:val="24"/>
          <w:lang w:eastAsia="fr-FR"/>
        </w:rPr>
        <w:t xml:space="preserve"> technique et de service</w:t>
      </w:r>
    </w:p>
    <w:p w:rsidR="0035751A" w:rsidRDefault="0035751A" w:rsidP="009B5DA0">
      <w:pPr>
        <w:pStyle w:val="Paragraphedeliste"/>
        <w:numPr>
          <w:ilvl w:val="0"/>
          <w:numId w:val="30"/>
        </w:numPr>
        <w:spacing w:line="360" w:lineRule="auto"/>
        <w:rPr>
          <w:rFonts w:ascii="Times New Roman" w:eastAsia="Times New Roman" w:hAnsi="Times New Roman" w:cs="Times New Roman"/>
          <w:sz w:val="24"/>
          <w:szCs w:val="24"/>
          <w:lang w:eastAsia="fr-FR"/>
        </w:rPr>
      </w:pPr>
      <w:r w:rsidRPr="00BB4007">
        <w:rPr>
          <w:rFonts w:ascii="Times New Roman" w:eastAsia="Times New Roman" w:hAnsi="Times New Roman" w:cs="Times New Roman"/>
          <w:sz w:val="24"/>
          <w:szCs w:val="24"/>
          <w:lang w:eastAsia="fr-FR"/>
        </w:rPr>
        <w:t>Enseignant-chercheur</w:t>
      </w:r>
      <w:r w:rsidR="00BB4007" w:rsidRPr="00BB4007">
        <w:rPr>
          <w:rFonts w:ascii="Times New Roman" w:eastAsia="Times New Roman" w:hAnsi="Times New Roman" w:cs="Times New Roman"/>
          <w:sz w:val="24"/>
          <w:szCs w:val="24"/>
          <w:lang w:eastAsia="fr-FR"/>
        </w:rPr>
        <w:t xml:space="preserve"> (accès limité aux ressources pédagogiques autorisées)</w:t>
      </w:r>
    </w:p>
    <w:p w:rsidR="009B5DA0" w:rsidRPr="00390365" w:rsidRDefault="009B5DA0" w:rsidP="009B5DA0">
      <w:pPr>
        <w:pStyle w:val="Paragraphedeliste"/>
        <w:spacing w:line="360" w:lineRule="auto"/>
        <w:rPr>
          <w:rFonts w:ascii="Times New Roman" w:eastAsia="Times New Roman" w:hAnsi="Times New Roman" w:cs="Times New Roman"/>
          <w:sz w:val="24"/>
          <w:szCs w:val="24"/>
          <w:lang w:eastAsia="fr-FR"/>
        </w:rPr>
      </w:pPr>
    </w:p>
    <w:p w:rsidR="0035751A" w:rsidRPr="0035751A" w:rsidRDefault="0035751A" w:rsidP="009B5DA0">
      <w:pPr>
        <w:spacing w:before="100" w:beforeAutospacing="1" w:after="100" w:afterAutospacing="1" w:line="360" w:lineRule="auto"/>
        <w:jc w:val="both"/>
        <w:outlineLvl w:val="1"/>
        <w:rPr>
          <w:rFonts w:ascii="Times New Roman" w:eastAsia="Times New Roman" w:hAnsi="Times New Roman" w:cs="Times New Roman"/>
          <w:b/>
          <w:bCs/>
          <w:sz w:val="24"/>
          <w:szCs w:val="24"/>
          <w:lang w:eastAsia="fr-FR"/>
        </w:rPr>
      </w:pPr>
      <w:r w:rsidRPr="0035751A">
        <w:rPr>
          <w:rFonts w:ascii="Times New Roman" w:eastAsia="Times New Roman" w:hAnsi="Times New Roman" w:cs="Times New Roman"/>
          <w:b/>
          <w:bCs/>
          <w:sz w:val="24"/>
          <w:szCs w:val="24"/>
          <w:lang w:eastAsia="fr-FR"/>
        </w:rPr>
        <w:lastRenderedPageBreak/>
        <w:t>8. Maintenance et assistance</w:t>
      </w:r>
    </w:p>
    <w:p w:rsidR="0035751A" w:rsidRPr="0035751A" w:rsidRDefault="0035751A" w:rsidP="009B5DA0">
      <w:pPr>
        <w:numPr>
          <w:ilvl w:val="0"/>
          <w:numId w:val="31"/>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Maintenance corrective et évolutive</w:t>
      </w:r>
    </w:p>
    <w:p w:rsidR="0035751A" w:rsidRPr="0035751A" w:rsidRDefault="0035751A" w:rsidP="009B5DA0">
      <w:pPr>
        <w:numPr>
          <w:ilvl w:val="0"/>
          <w:numId w:val="31"/>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Documentation utilisateur et technique</w:t>
      </w:r>
    </w:p>
    <w:p w:rsidR="0035751A" w:rsidRPr="0035751A" w:rsidRDefault="0035751A" w:rsidP="009B5DA0">
      <w:pPr>
        <w:numPr>
          <w:ilvl w:val="0"/>
          <w:numId w:val="31"/>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Formation des utilisateurs</w:t>
      </w:r>
    </w:p>
    <w:p w:rsidR="0035751A" w:rsidRPr="0035751A" w:rsidRDefault="0035751A" w:rsidP="009B5DA0">
      <w:pPr>
        <w:spacing w:before="100" w:beforeAutospacing="1" w:after="100" w:afterAutospacing="1" w:line="360" w:lineRule="auto"/>
        <w:jc w:val="both"/>
        <w:outlineLvl w:val="1"/>
        <w:rPr>
          <w:rFonts w:ascii="Times New Roman" w:eastAsia="Times New Roman" w:hAnsi="Times New Roman" w:cs="Times New Roman"/>
          <w:b/>
          <w:bCs/>
          <w:sz w:val="24"/>
          <w:szCs w:val="24"/>
          <w:lang w:eastAsia="fr-FR"/>
        </w:rPr>
      </w:pPr>
      <w:r w:rsidRPr="0035751A">
        <w:rPr>
          <w:rFonts w:ascii="Times New Roman" w:eastAsia="Times New Roman" w:hAnsi="Times New Roman" w:cs="Times New Roman"/>
          <w:b/>
          <w:bCs/>
          <w:sz w:val="24"/>
          <w:szCs w:val="24"/>
          <w:lang w:eastAsia="fr-FR"/>
        </w:rPr>
        <w:t>9. Livrables attendus</w:t>
      </w:r>
    </w:p>
    <w:p w:rsidR="0035751A" w:rsidRPr="0035751A" w:rsidRDefault="0035751A" w:rsidP="009B5DA0">
      <w:pPr>
        <w:numPr>
          <w:ilvl w:val="0"/>
          <w:numId w:val="32"/>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Logiciel opérationnel</w:t>
      </w:r>
    </w:p>
    <w:p w:rsidR="0035751A" w:rsidRPr="0035751A" w:rsidRDefault="0035751A" w:rsidP="009B5DA0">
      <w:pPr>
        <w:numPr>
          <w:ilvl w:val="0"/>
          <w:numId w:val="32"/>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Documentation complète</w:t>
      </w:r>
    </w:p>
    <w:p w:rsidR="0035751A" w:rsidRPr="0035751A" w:rsidRDefault="0035751A" w:rsidP="009B5DA0">
      <w:pPr>
        <w:numPr>
          <w:ilvl w:val="0"/>
          <w:numId w:val="32"/>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Plan de formation</w:t>
      </w:r>
    </w:p>
    <w:p w:rsidR="005D6ED8" w:rsidRDefault="0035751A" w:rsidP="009B5DA0">
      <w:pPr>
        <w:numPr>
          <w:ilvl w:val="0"/>
          <w:numId w:val="32"/>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5751A">
        <w:rPr>
          <w:rFonts w:ascii="Times New Roman" w:eastAsia="Times New Roman" w:hAnsi="Times New Roman" w:cs="Times New Roman"/>
          <w:sz w:val="24"/>
          <w:szCs w:val="24"/>
          <w:lang w:eastAsia="fr-FR"/>
        </w:rPr>
        <w:t>Procédures de sauvegarde et de sécurité</w:t>
      </w:r>
    </w:p>
    <w:p w:rsidR="009B5DA0" w:rsidRPr="009B5DA0" w:rsidRDefault="009B5DA0" w:rsidP="009B5DA0">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Le logiciel devra prendre en compte toute </w:t>
      </w:r>
      <w:r w:rsidR="00790664">
        <w:rPr>
          <w:rFonts w:ascii="Times New Roman" w:eastAsia="Times New Roman" w:hAnsi="Times New Roman" w:cs="Times New Roman"/>
          <w:sz w:val="24"/>
          <w:szCs w:val="24"/>
          <w:lang w:eastAsia="fr-FR"/>
        </w:rPr>
        <w:t>la vie du document depuis sa création jusqu’à son sort final (conservation ou destruction) en tenant compte les outils archivistiques au norme.</w:t>
      </w:r>
      <w:bookmarkStart w:id="0" w:name="_GoBack"/>
      <w:bookmarkEnd w:id="0"/>
      <w:r>
        <w:rPr>
          <w:rFonts w:ascii="Times New Roman" w:eastAsia="Times New Roman" w:hAnsi="Times New Roman" w:cs="Times New Roman"/>
          <w:sz w:val="24"/>
          <w:szCs w:val="24"/>
          <w:lang w:eastAsia="fr-FR"/>
        </w:rPr>
        <w:t xml:space="preserve"> </w:t>
      </w:r>
    </w:p>
    <w:sectPr w:rsidR="009B5DA0" w:rsidRPr="009B5DA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33CEF"/>
    <w:multiLevelType w:val="multilevel"/>
    <w:tmpl w:val="D42E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61440"/>
    <w:multiLevelType w:val="multilevel"/>
    <w:tmpl w:val="1C2C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94B97"/>
    <w:multiLevelType w:val="multilevel"/>
    <w:tmpl w:val="4444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15C85"/>
    <w:multiLevelType w:val="multilevel"/>
    <w:tmpl w:val="2A82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166C4"/>
    <w:multiLevelType w:val="multilevel"/>
    <w:tmpl w:val="928E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109B5"/>
    <w:multiLevelType w:val="multilevel"/>
    <w:tmpl w:val="4B16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140F9B"/>
    <w:multiLevelType w:val="multilevel"/>
    <w:tmpl w:val="DE80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F53638"/>
    <w:multiLevelType w:val="multilevel"/>
    <w:tmpl w:val="6A98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4C5569"/>
    <w:multiLevelType w:val="multilevel"/>
    <w:tmpl w:val="C1A2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BD67E5"/>
    <w:multiLevelType w:val="multilevel"/>
    <w:tmpl w:val="1700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0D22F1"/>
    <w:multiLevelType w:val="multilevel"/>
    <w:tmpl w:val="5316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5D121E"/>
    <w:multiLevelType w:val="multilevel"/>
    <w:tmpl w:val="75A6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1732F0"/>
    <w:multiLevelType w:val="multilevel"/>
    <w:tmpl w:val="E154E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D072B3"/>
    <w:multiLevelType w:val="multilevel"/>
    <w:tmpl w:val="277A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264ECF"/>
    <w:multiLevelType w:val="multilevel"/>
    <w:tmpl w:val="36C6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436769"/>
    <w:multiLevelType w:val="hybridMultilevel"/>
    <w:tmpl w:val="FA7048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3DA7683"/>
    <w:multiLevelType w:val="multilevel"/>
    <w:tmpl w:val="A96E9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F619B6"/>
    <w:multiLevelType w:val="multilevel"/>
    <w:tmpl w:val="466C0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6F11DA"/>
    <w:multiLevelType w:val="multilevel"/>
    <w:tmpl w:val="233E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F8659D"/>
    <w:multiLevelType w:val="multilevel"/>
    <w:tmpl w:val="F6B2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2D24DC"/>
    <w:multiLevelType w:val="multilevel"/>
    <w:tmpl w:val="8ACE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B85FB4"/>
    <w:multiLevelType w:val="multilevel"/>
    <w:tmpl w:val="72CA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832735"/>
    <w:multiLevelType w:val="multilevel"/>
    <w:tmpl w:val="C9EE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1B7240"/>
    <w:multiLevelType w:val="multilevel"/>
    <w:tmpl w:val="B2B67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052A65"/>
    <w:multiLevelType w:val="multilevel"/>
    <w:tmpl w:val="6026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8B1C2A"/>
    <w:multiLevelType w:val="multilevel"/>
    <w:tmpl w:val="6F92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932642"/>
    <w:multiLevelType w:val="multilevel"/>
    <w:tmpl w:val="B23C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953A15"/>
    <w:multiLevelType w:val="multilevel"/>
    <w:tmpl w:val="0594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530D13"/>
    <w:multiLevelType w:val="multilevel"/>
    <w:tmpl w:val="63B4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AB4370"/>
    <w:multiLevelType w:val="multilevel"/>
    <w:tmpl w:val="B76A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900DDC"/>
    <w:multiLevelType w:val="multilevel"/>
    <w:tmpl w:val="BBE4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990745"/>
    <w:multiLevelType w:val="multilevel"/>
    <w:tmpl w:val="0D1A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86204F"/>
    <w:multiLevelType w:val="multilevel"/>
    <w:tmpl w:val="233E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A92C88"/>
    <w:multiLevelType w:val="multilevel"/>
    <w:tmpl w:val="0E9A6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7"/>
  </w:num>
  <w:num w:numId="3">
    <w:abstractNumId w:val="14"/>
  </w:num>
  <w:num w:numId="4">
    <w:abstractNumId w:val="20"/>
  </w:num>
  <w:num w:numId="5">
    <w:abstractNumId w:val="10"/>
  </w:num>
  <w:num w:numId="6">
    <w:abstractNumId w:val="27"/>
  </w:num>
  <w:num w:numId="7">
    <w:abstractNumId w:val="33"/>
  </w:num>
  <w:num w:numId="8">
    <w:abstractNumId w:val="5"/>
  </w:num>
  <w:num w:numId="9">
    <w:abstractNumId w:val="2"/>
  </w:num>
  <w:num w:numId="10">
    <w:abstractNumId w:val="26"/>
  </w:num>
  <w:num w:numId="11">
    <w:abstractNumId w:val="3"/>
  </w:num>
  <w:num w:numId="12">
    <w:abstractNumId w:val="28"/>
  </w:num>
  <w:num w:numId="13">
    <w:abstractNumId w:val="21"/>
  </w:num>
  <w:num w:numId="14">
    <w:abstractNumId w:val="22"/>
  </w:num>
  <w:num w:numId="15">
    <w:abstractNumId w:val="6"/>
  </w:num>
  <w:num w:numId="16">
    <w:abstractNumId w:val="31"/>
  </w:num>
  <w:num w:numId="17">
    <w:abstractNumId w:val="4"/>
  </w:num>
  <w:num w:numId="18">
    <w:abstractNumId w:val="8"/>
  </w:num>
  <w:num w:numId="19">
    <w:abstractNumId w:val="23"/>
  </w:num>
  <w:num w:numId="20">
    <w:abstractNumId w:val="19"/>
  </w:num>
  <w:num w:numId="21">
    <w:abstractNumId w:val="24"/>
  </w:num>
  <w:num w:numId="22">
    <w:abstractNumId w:val="18"/>
  </w:num>
  <w:num w:numId="23">
    <w:abstractNumId w:val="0"/>
  </w:num>
  <w:num w:numId="24">
    <w:abstractNumId w:val="9"/>
  </w:num>
  <w:num w:numId="25">
    <w:abstractNumId w:val="30"/>
  </w:num>
  <w:num w:numId="26">
    <w:abstractNumId w:val="7"/>
  </w:num>
  <w:num w:numId="27">
    <w:abstractNumId w:val="13"/>
  </w:num>
  <w:num w:numId="28">
    <w:abstractNumId w:val="16"/>
  </w:num>
  <w:num w:numId="29">
    <w:abstractNumId w:val="11"/>
  </w:num>
  <w:num w:numId="30">
    <w:abstractNumId w:val="25"/>
  </w:num>
  <w:num w:numId="31">
    <w:abstractNumId w:val="29"/>
  </w:num>
  <w:num w:numId="32">
    <w:abstractNumId w:val="12"/>
  </w:num>
  <w:num w:numId="33">
    <w:abstractNumId w:val="15"/>
  </w:num>
  <w:num w:numId="34">
    <w:abstractNumId w:val="32"/>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6C66"/>
    <w:rsid w:val="000313B8"/>
    <w:rsid w:val="001B00C8"/>
    <w:rsid w:val="00282E86"/>
    <w:rsid w:val="00326C66"/>
    <w:rsid w:val="0035751A"/>
    <w:rsid w:val="00390365"/>
    <w:rsid w:val="003D5547"/>
    <w:rsid w:val="00530C8B"/>
    <w:rsid w:val="005D6ED8"/>
    <w:rsid w:val="006F3F73"/>
    <w:rsid w:val="00790664"/>
    <w:rsid w:val="00840F46"/>
    <w:rsid w:val="0093443D"/>
    <w:rsid w:val="009B5DA0"/>
    <w:rsid w:val="009E22FC"/>
    <w:rsid w:val="00A6567B"/>
    <w:rsid w:val="00A76E43"/>
    <w:rsid w:val="00B7678A"/>
    <w:rsid w:val="00BA1E74"/>
    <w:rsid w:val="00BA2CDE"/>
    <w:rsid w:val="00BB4007"/>
    <w:rsid w:val="00C2789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27737"/>
  <w15:chartTrackingRefBased/>
  <w15:docId w15:val="{EEAE65FA-447E-4B1B-9D44-A785CEEDB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2">
    <w:name w:val="heading 2"/>
    <w:basedOn w:val="Normal"/>
    <w:link w:val="Titre2Car"/>
    <w:uiPriority w:val="9"/>
    <w:qFormat/>
    <w:rsid w:val="00282E86"/>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282E86"/>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282E86"/>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282E86"/>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282E8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282E86"/>
    <w:rPr>
      <w:b/>
      <w:bCs/>
    </w:rPr>
  </w:style>
  <w:style w:type="paragraph" w:styleId="Paragraphedeliste">
    <w:name w:val="List Paragraph"/>
    <w:basedOn w:val="Normal"/>
    <w:uiPriority w:val="34"/>
    <w:qFormat/>
    <w:rsid w:val="009E22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6904353">
      <w:bodyDiv w:val="1"/>
      <w:marLeft w:val="0"/>
      <w:marRight w:val="0"/>
      <w:marTop w:val="0"/>
      <w:marBottom w:val="0"/>
      <w:divBdr>
        <w:top w:val="none" w:sz="0" w:space="0" w:color="auto"/>
        <w:left w:val="none" w:sz="0" w:space="0" w:color="auto"/>
        <w:bottom w:val="none" w:sz="0" w:space="0" w:color="auto"/>
        <w:right w:val="none" w:sz="0" w:space="0" w:color="auto"/>
      </w:divBdr>
    </w:div>
    <w:div w:id="924142991">
      <w:bodyDiv w:val="1"/>
      <w:marLeft w:val="0"/>
      <w:marRight w:val="0"/>
      <w:marTop w:val="0"/>
      <w:marBottom w:val="0"/>
      <w:divBdr>
        <w:top w:val="none" w:sz="0" w:space="0" w:color="auto"/>
        <w:left w:val="none" w:sz="0" w:space="0" w:color="auto"/>
        <w:bottom w:val="none" w:sz="0" w:space="0" w:color="auto"/>
        <w:right w:val="none" w:sz="0" w:space="0" w:color="auto"/>
      </w:divBdr>
      <w:divsChild>
        <w:div w:id="1044135548">
          <w:marLeft w:val="0"/>
          <w:marRight w:val="0"/>
          <w:marTop w:val="0"/>
          <w:marBottom w:val="0"/>
          <w:divBdr>
            <w:top w:val="none" w:sz="0" w:space="0" w:color="auto"/>
            <w:left w:val="none" w:sz="0" w:space="0" w:color="auto"/>
            <w:bottom w:val="none" w:sz="0" w:space="0" w:color="auto"/>
            <w:right w:val="none" w:sz="0" w:space="0" w:color="auto"/>
          </w:divBdr>
        </w:div>
        <w:div w:id="1513912446">
          <w:marLeft w:val="0"/>
          <w:marRight w:val="0"/>
          <w:marTop w:val="0"/>
          <w:marBottom w:val="0"/>
          <w:divBdr>
            <w:top w:val="none" w:sz="0" w:space="0" w:color="auto"/>
            <w:left w:val="none" w:sz="0" w:space="0" w:color="auto"/>
            <w:bottom w:val="none" w:sz="0" w:space="0" w:color="auto"/>
            <w:right w:val="none" w:sz="0" w:space="0" w:color="auto"/>
          </w:divBdr>
        </w:div>
        <w:div w:id="1043673566">
          <w:marLeft w:val="0"/>
          <w:marRight w:val="0"/>
          <w:marTop w:val="0"/>
          <w:marBottom w:val="0"/>
          <w:divBdr>
            <w:top w:val="none" w:sz="0" w:space="0" w:color="auto"/>
            <w:left w:val="none" w:sz="0" w:space="0" w:color="auto"/>
            <w:bottom w:val="none" w:sz="0" w:space="0" w:color="auto"/>
            <w:right w:val="none" w:sz="0" w:space="0" w:color="auto"/>
          </w:divBdr>
        </w:div>
        <w:div w:id="1379083793">
          <w:marLeft w:val="0"/>
          <w:marRight w:val="0"/>
          <w:marTop w:val="0"/>
          <w:marBottom w:val="0"/>
          <w:divBdr>
            <w:top w:val="none" w:sz="0" w:space="0" w:color="auto"/>
            <w:left w:val="none" w:sz="0" w:space="0" w:color="auto"/>
            <w:bottom w:val="none" w:sz="0" w:space="0" w:color="auto"/>
            <w:right w:val="none" w:sz="0" w:space="0" w:color="auto"/>
          </w:divBdr>
        </w:div>
        <w:div w:id="16005931">
          <w:marLeft w:val="0"/>
          <w:marRight w:val="0"/>
          <w:marTop w:val="0"/>
          <w:marBottom w:val="0"/>
          <w:divBdr>
            <w:top w:val="none" w:sz="0" w:space="0" w:color="auto"/>
            <w:left w:val="none" w:sz="0" w:space="0" w:color="auto"/>
            <w:bottom w:val="none" w:sz="0" w:space="0" w:color="auto"/>
            <w:right w:val="none" w:sz="0" w:space="0" w:color="auto"/>
          </w:divBdr>
        </w:div>
        <w:div w:id="1482192364">
          <w:marLeft w:val="0"/>
          <w:marRight w:val="0"/>
          <w:marTop w:val="0"/>
          <w:marBottom w:val="0"/>
          <w:divBdr>
            <w:top w:val="none" w:sz="0" w:space="0" w:color="auto"/>
            <w:left w:val="none" w:sz="0" w:space="0" w:color="auto"/>
            <w:bottom w:val="none" w:sz="0" w:space="0" w:color="auto"/>
            <w:right w:val="none" w:sz="0" w:space="0" w:color="auto"/>
          </w:divBdr>
        </w:div>
        <w:div w:id="764350087">
          <w:marLeft w:val="0"/>
          <w:marRight w:val="0"/>
          <w:marTop w:val="0"/>
          <w:marBottom w:val="0"/>
          <w:divBdr>
            <w:top w:val="none" w:sz="0" w:space="0" w:color="auto"/>
            <w:left w:val="none" w:sz="0" w:space="0" w:color="auto"/>
            <w:bottom w:val="none" w:sz="0" w:space="0" w:color="auto"/>
            <w:right w:val="none" w:sz="0" w:space="0" w:color="auto"/>
          </w:divBdr>
        </w:div>
        <w:div w:id="1288010073">
          <w:marLeft w:val="0"/>
          <w:marRight w:val="0"/>
          <w:marTop w:val="0"/>
          <w:marBottom w:val="0"/>
          <w:divBdr>
            <w:top w:val="none" w:sz="0" w:space="0" w:color="auto"/>
            <w:left w:val="none" w:sz="0" w:space="0" w:color="auto"/>
            <w:bottom w:val="none" w:sz="0" w:space="0" w:color="auto"/>
            <w:right w:val="none" w:sz="0" w:space="0" w:color="auto"/>
          </w:divBdr>
        </w:div>
        <w:div w:id="1722973313">
          <w:marLeft w:val="0"/>
          <w:marRight w:val="0"/>
          <w:marTop w:val="0"/>
          <w:marBottom w:val="0"/>
          <w:divBdr>
            <w:top w:val="none" w:sz="0" w:space="0" w:color="auto"/>
            <w:left w:val="none" w:sz="0" w:space="0" w:color="auto"/>
            <w:bottom w:val="none" w:sz="0" w:space="0" w:color="auto"/>
            <w:right w:val="none" w:sz="0" w:space="0" w:color="auto"/>
          </w:divBdr>
        </w:div>
      </w:divsChild>
    </w:div>
    <w:div w:id="976453591">
      <w:bodyDiv w:val="1"/>
      <w:marLeft w:val="0"/>
      <w:marRight w:val="0"/>
      <w:marTop w:val="0"/>
      <w:marBottom w:val="0"/>
      <w:divBdr>
        <w:top w:val="none" w:sz="0" w:space="0" w:color="auto"/>
        <w:left w:val="none" w:sz="0" w:space="0" w:color="auto"/>
        <w:bottom w:val="none" w:sz="0" w:space="0" w:color="auto"/>
        <w:right w:val="none" w:sz="0" w:space="0" w:color="auto"/>
      </w:divBdr>
      <w:divsChild>
        <w:div w:id="237786050">
          <w:marLeft w:val="0"/>
          <w:marRight w:val="0"/>
          <w:marTop w:val="0"/>
          <w:marBottom w:val="0"/>
          <w:divBdr>
            <w:top w:val="none" w:sz="0" w:space="0" w:color="auto"/>
            <w:left w:val="none" w:sz="0" w:space="0" w:color="auto"/>
            <w:bottom w:val="none" w:sz="0" w:space="0" w:color="auto"/>
            <w:right w:val="none" w:sz="0" w:space="0" w:color="auto"/>
          </w:divBdr>
        </w:div>
        <w:div w:id="530611779">
          <w:marLeft w:val="0"/>
          <w:marRight w:val="0"/>
          <w:marTop w:val="0"/>
          <w:marBottom w:val="0"/>
          <w:divBdr>
            <w:top w:val="none" w:sz="0" w:space="0" w:color="auto"/>
            <w:left w:val="none" w:sz="0" w:space="0" w:color="auto"/>
            <w:bottom w:val="none" w:sz="0" w:space="0" w:color="auto"/>
            <w:right w:val="none" w:sz="0" w:space="0" w:color="auto"/>
          </w:divBdr>
        </w:div>
        <w:div w:id="36323321">
          <w:marLeft w:val="0"/>
          <w:marRight w:val="0"/>
          <w:marTop w:val="0"/>
          <w:marBottom w:val="0"/>
          <w:divBdr>
            <w:top w:val="none" w:sz="0" w:space="0" w:color="auto"/>
            <w:left w:val="none" w:sz="0" w:space="0" w:color="auto"/>
            <w:bottom w:val="none" w:sz="0" w:space="0" w:color="auto"/>
            <w:right w:val="none" w:sz="0" w:space="0" w:color="auto"/>
          </w:divBdr>
        </w:div>
        <w:div w:id="1845394882">
          <w:marLeft w:val="0"/>
          <w:marRight w:val="0"/>
          <w:marTop w:val="0"/>
          <w:marBottom w:val="0"/>
          <w:divBdr>
            <w:top w:val="none" w:sz="0" w:space="0" w:color="auto"/>
            <w:left w:val="none" w:sz="0" w:space="0" w:color="auto"/>
            <w:bottom w:val="none" w:sz="0" w:space="0" w:color="auto"/>
            <w:right w:val="none" w:sz="0" w:space="0" w:color="auto"/>
          </w:divBdr>
        </w:div>
        <w:div w:id="731347966">
          <w:marLeft w:val="0"/>
          <w:marRight w:val="0"/>
          <w:marTop w:val="0"/>
          <w:marBottom w:val="0"/>
          <w:divBdr>
            <w:top w:val="none" w:sz="0" w:space="0" w:color="auto"/>
            <w:left w:val="none" w:sz="0" w:space="0" w:color="auto"/>
            <w:bottom w:val="none" w:sz="0" w:space="0" w:color="auto"/>
            <w:right w:val="none" w:sz="0" w:space="0" w:color="auto"/>
          </w:divBdr>
        </w:div>
        <w:div w:id="391732630">
          <w:marLeft w:val="0"/>
          <w:marRight w:val="0"/>
          <w:marTop w:val="0"/>
          <w:marBottom w:val="0"/>
          <w:divBdr>
            <w:top w:val="none" w:sz="0" w:space="0" w:color="auto"/>
            <w:left w:val="none" w:sz="0" w:space="0" w:color="auto"/>
            <w:bottom w:val="none" w:sz="0" w:space="0" w:color="auto"/>
            <w:right w:val="none" w:sz="0" w:space="0" w:color="auto"/>
          </w:divBdr>
        </w:div>
        <w:div w:id="496650124">
          <w:marLeft w:val="0"/>
          <w:marRight w:val="0"/>
          <w:marTop w:val="0"/>
          <w:marBottom w:val="0"/>
          <w:divBdr>
            <w:top w:val="none" w:sz="0" w:space="0" w:color="auto"/>
            <w:left w:val="none" w:sz="0" w:space="0" w:color="auto"/>
            <w:bottom w:val="none" w:sz="0" w:space="0" w:color="auto"/>
            <w:right w:val="none" w:sz="0" w:space="0" w:color="auto"/>
          </w:divBdr>
        </w:div>
        <w:div w:id="149560737">
          <w:marLeft w:val="0"/>
          <w:marRight w:val="0"/>
          <w:marTop w:val="0"/>
          <w:marBottom w:val="0"/>
          <w:divBdr>
            <w:top w:val="none" w:sz="0" w:space="0" w:color="auto"/>
            <w:left w:val="none" w:sz="0" w:space="0" w:color="auto"/>
            <w:bottom w:val="none" w:sz="0" w:space="0" w:color="auto"/>
            <w:right w:val="none" w:sz="0" w:space="0" w:color="auto"/>
          </w:divBdr>
        </w:div>
        <w:div w:id="873468677">
          <w:marLeft w:val="0"/>
          <w:marRight w:val="0"/>
          <w:marTop w:val="0"/>
          <w:marBottom w:val="0"/>
          <w:divBdr>
            <w:top w:val="none" w:sz="0" w:space="0" w:color="auto"/>
            <w:left w:val="none" w:sz="0" w:space="0" w:color="auto"/>
            <w:bottom w:val="none" w:sz="0" w:space="0" w:color="auto"/>
            <w:right w:val="none" w:sz="0" w:space="0" w:color="auto"/>
          </w:divBdr>
        </w:div>
      </w:divsChild>
    </w:div>
    <w:div w:id="1979409182">
      <w:bodyDiv w:val="1"/>
      <w:marLeft w:val="0"/>
      <w:marRight w:val="0"/>
      <w:marTop w:val="0"/>
      <w:marBottom w:val="0"/>
      <w:divBdr>
        <w:top w:val="none" w:sz="0" w:space="0" w:color="auto"/>
        <w:left w:val="none" w:sz="0" w:space="0" w:color="auto"/>
        <w:bottom w:val="none" w:sz="0" w:space="0" w:color="auto"/>
        <w:right w:val="none" w:sz="0" w:space="0" w:color="auto"/>
      </w:divBdr>
    </w:div>
    <w:div w:id="2116828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397</TotalTime>
  <Pages>8</Pages>
  <Words>1536</Words>
  <Characters>8453</Characters>
  <Application>Microsoft Office Word</Application>
  <DocSecurity>0</DocSecurity>
  <Lines>70</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Mm-DIOP</dc:creator>
  <cp:keywords/>
  <dc:description/>
  <cp:lastModifiedBy>Mm-DIOP</cp:lastModifiedBy>
  <cp:revision>17</cp:revision>
  <dcterms:created xsi:type="dcterms:W3CDTF">2026-01-29T20:39:00Z</dcterms:created>
  <dcterms:modified xsi:type="dcterms:W3CDTF">2026-02-11T20:30:00Z</dcterms:modified>
</cp:coreProperties>
</file>